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imes New Roman" w:hAnsi="Times New Roman" w:eastAsia="宋体" w:cs="Times New Roman"/>
          <w:b/>
          <w:bCs/>
          <w:color w:val="auto"/>
          <w:sz w:val="48"/>
          <w:szCs w:val="48"/>
          <w:highlight w:val="none"/>
          <w:lang w:val="en-US" w:eastAsia="zh-CN"/>
        </w:rPr>
      </w:pPr>
      <w:bookmarkStart w:id="0" w:name="_Toc486586740"/>
    </w:p>
    <w:p>
      <w:pPr>
        <w:spacing w:line="360" w:lineRule="auto"/>
        <w:jc w:val="center"/>
        <w:rPr>
          <w:rFonts w:hint="default" w:ascii="Times New Roman" w:hAnsi="Times New Roman" w:eastAsia="宋体" w:cs="Times New Roman"/>
          <w:b/>
          <w:bCs/>
          <w:color w:val="auto"/>
          <w:sz w:val="48"/>
          <w:szCs w:val="48"/>
          <w:highlight w:val="none"/>
          <w:lang w:val="en-US" w:eastAsia="zh-CN"/>
        </w:rPr>
      </w:pPr>
    </w:p>
    <w:p>
      <w:pPr>
        <w:spacing w:line="360" w:lineRule="auto"/>
        <w:jc w:val="center"/>
        <w:rPr>
          <w:rFonts w:hint="default" w:ascii="Times New Roman" w:hAnsi="Times New Roman" w:eastAsia="宋体" w:cs="Times New Roman"/>
          <w:b/>
          <w:bCs/>
          <w:color w:val="auto"/>
          <w:sz w:val="48"/>
          <w:szCs w:val="48"/>
          <w:highlight w:val="none"/>
          <w:lang w:val="en-US" w:eastAsia="zh-CN"/>
        </w:rPr>
      </w:pPr>
      <w:r>
        <w:rPr>
          <w:rFonts w:hint="default" w:ascii="Times New Roman" w:hAnsi="Times New Roman" w:eastAsia="宋体" w:cs="Times New Roman"/>
          <w:b/>
          <w:bCs/>
          <w:color w:val="auto"/>
          <w:sz w:val="48"/>
          <w:szCs w:val="48"/>
          <w:highlight w:val="none"/>
          <w:lang w:val="en-US" w:eastAsia="zh-CN"/>
        </w:rPr>
        <w:t>核技术利用建设项目</w:t>
      </w:r>
    </w:p>
    <w:p>
      <w:pPr>
        <w:spacing w:line="360" w:lineRule="auto"/>
        <w:jc w:val="center"/>
        <w:rPr>
          <w:rFonts w:hint="default" w:ascii="Times New Roman" w:hAnsi="Times New Roman" w:eastAsia="宋体" w:cs="Times New Roman"/>
          <w:b/>
          <w:bCs/>
          <w:color w:val="auto"/>
          <w:sz w:val="48"/>
          <w:szCs w:val="48"/>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b/>
          <w:bCs w:val="0"/>
          <w:smallCaps w:val="0"/>
          <w:sz w:val="44"/>
          <w:szCs w:val="44"/>
          <w:highlight w:val="none"/>
          <w:lang w:eastAsia="zh-CN" w:bidi="ar"/>
        </w:rPr>
      </w:pPr>
      <w:r>
        <w:rPr>
          <w:rFonts w:hint="eastAsia" w:eastAsia="宋体" w:cs="Times New Roman"/>
          <w:b/>
          <w:bCs w:val="0"/>
          <w:smallCaps w:val="0"/>
          <w:sz w:val="44"/>
          <w:szCs w:val="44"/>
          <w:highlight w:val="none"/>
          <w:lang w:eastAsia="zh-CN" w:bidi="ar"/>
        </w:rPr>
        <w:t>保定市第三中心医院</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b/>
          <w:bCs w:val="0"/>
          <w:smallCaps w:val="0"/>
          <w:sz w:val="44"/>
          <w:szCs w:val="44"/>
          <w:highlight w:val="none"/>
          <w:lang w:eastAsia="zh-CN" w:bidi="ar"/>
        </w:rPr>
      </w:pPr>
      <w:r>
        <w:rPr>
          <w:rFonts w:hint="default" w:ascii="Times New Roman" w:hAnsi="Times New Roman" w:eastAsia="宋体" w:cs="Times New Roman"/>
          <w:b/>
          <w:bCs w:val="0"/>
          <w:smallCaps w:val="0"/>
          <w:sz w:val="44"/>
          <w:szCs w:val="44"/>
          <w:highlight w:val="none"/>
          <w:lang w:eastAsia="zh-CN" w:bidi="ar"/>
        </w:rPr>
        <w:t>医用血管造影</w:t>
      </w:r>
      <w:r>
        <w:rPr>
          <w:rFonts w:hint="default" w:ascii="Times New Roman" w:hAnsi="Times New Roman" w:eastAsia="宋体" w:cs="Times New Roman"/>
          <w:b/>
          <w:bCs w:val="0"/>
          <w:smallCaps w:val="0"/>
          <w:sz w:val="44"/>
          <w:szCs w:val="44"/>
          <w:highlight w:val="none"/>
          <w:lang w:val="en-US" w:eastAsia="zh-CN" w:bidi="ar"/>
        </w:rPr>
        <w:t>X射线机</w:t>
      </w:r>
      <w:r>
        <w:rPr>
          <w:rFonts w:hint="default" w:ascii="Times New Roman" w:hAnsi="Times New Roman" w:eastAsia="宋体" w:cs="Times New Roman"/>
          <w:b/>
          <w:bCs w:val="0"/>
          <w:smallCaps w:val="0"/>
          <w:sz w:val="44"/>
          <w:szCs w:val="44"/>
          <w:highlight w:val="none"/>
          <w:lang w:eastAsia="zh-CN" w:bidi="ar"/>
        </w:rPr>
        <w:t>应用项目</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b/>
          <w:bCs w:val="0"/>
          <w:smallCaps w:val="0"/>
          <w:sz w:val="72"/>
          <w:szCs w:val="72"/>
          <w:highlight w:val="none"/>
          <w:lang w:eastAsia="zh-CN" w:bidi="ar"/>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b/>
          <w:bCs w:val="0"/>
          <w:smallCaps w:val="0"/>
          <w:sz w:val="84"/>
          <w:szCs w:val="84"/>
          <w:highlight w:val="none"/>
          <w:lang w:eastAsia="zh-CN" w:bidi="ar"/>
        </w:rPr>
      </w:pPr>
      <w:r>
        <w:rPr>
          <w:rFonts w:hint="default" w:ascii="Times New Roman" w:hAnsi="Times New Roman" w:eastAsia="宋体" w:cs="Times New Roman"/>
          <w:b/>
          <w:bCs w:val="0"/>
          <w:smallCaps w:val="0"/>
          <w:sz w:val="84"/>
          <w:szCs w:val="84"/>
          <w:highlight w:val="none"/>
          <w:lang w:eastAsia="zh-CN" w:bidi="ar"/>
        </w:rPr>
        <w:t>环境影响报告表</w:t>
      </w:r>
    </w:p>
    <w:p>
      <w:pPr>
        <w:adjustRightInd w:val="0"/>
        <w:snapToGrid w:val="0"/>
        <w:spacing w:line="288" w:lineRule="auto"/>
        <w:jc w:val="center"/>
        <w:rPr>
          <w:rFonts w:hint="default" w:ascii="Times New Roman" w:hAnsi="Times New Roman" w:eastAsia="宋体" w:cs="Times New Roman"/>
          <w:smallCaps w:val="0"/>
          <w:kern w:val="44"/>
          <w:sz w:val="44"/>
          <w:szCs w:val="44"/>
          <w:highlight w:val="none"/>
        </w:rPr>
      </w:pPr>
    </w:p>
    <w:p>
      <w:pPr>
        <w:adjustRightInd w:val="0"/>
        <w:snapToGrid w:val="0"/>
        <w:spacing w:line="288" w:lineRule="auto"/>
        <w:jc w:val="center"/>
        <w:rPr>
          <w:rFonts w:hint="default" w:ascii="Times New Roman" w:hAnsi="Times New Roman" w:eastAsia="宋体" w:cs="Times New Roman"/>
          <w:smallCaps w:val="0"/>
          <w:kern w:val="44"/>
          <w:sz w:val="44"/>
          <w:szCs w:val="44"/>
          <w:highlight w:val="none"/>
        </w:rPr>
      </w:pPr>
    </w:p>
    <w:p>
      <w:pPr>
        <w:adjustRightInd w:val="0"/>
        <w:snapToGrid w:val="0"/>
        <w:spacing w:line="288" w:lineRule="auto"/>
        <w:jc w:val="center"/>
        <w:rPr>
          <w:rFonts w:hint="default" w:ascii="Times New Roman" w:hAnsi="Times New Roman" w:eastAsia="宋体" w:cs="Times New Roman"/>
          <w:smallCaps w:val="0"/>
          <w:kern w:val="44"/>
          <w:sz w:val="44"/>
          <w:szCs w:val="44"/>
          <w:highlight w:val="none"/>
        </w:rPr>
      </w:pPr>
    </w:p>
    <w:p>
      <w:pPr>
        <w:adjustRightInd w:val="0"/>
        <w:snapToGrid w:val="0"/>
        <w:spacing w:line="288" w:lineRule="auto"/>
        <w:jc w:val="center"/>
        <w:rPr>
          <w:rFonts w:hint="default" w:ascii="Times New Roman" w:hAnsi="Times New Roman" w:eastAsia="宋体" w:cs="Times New Roman"/>
          <w:smallCaps w:val="0"/>
          <w:kern w:val="44"/>
          <w:sz w:val="44"/>
          <w:szCs w:val="44"/>
          <w:highlight w:val="none"/>
        </w:rPr>
      </w:pPr>
    </w:p>
    <w:p>
      <w:pPr>
        <w:adjustRightInd w:val="0"/>
        <w:snapToGrid w:val="0"/>
        <w:spacing w:line="288" w:lineRule="auto"/>
        <w:jc w:val="center"/>
        <w:rPr>
          <w:rFonts w:hint="default" w:ascii="Times New Roman" w:hAnsi="Times New Roman" w:eastAsia="宋体" w:cs="Times New Roman"/>
          <w:smallCaps w:val="0"/>
          <w:kern w:val="44"/>
          <w:sz w:val="44"/>
          <w:szCs w:val="44"/>
          <w:highlight w:val="none"/>
        </w:rPr>
      </w:pPr>
    </w:p>
    <w:p>
      <w:pPr>
        <w:adjustRightInd w:val="0"/>
        <w:snapToGrid w:val="0"/>
        <w:spacing w:line="288" w:lineRule="auto"/>
        <w:jc w:val="center"/>
        <w:rPr>
          <w:rFonts w:hint="default" w:ascii="Times New Roman" w:hAnsi="Times New Roman" w:eastAsia="宋体" w:cs="Times New Roman"/>
          <w:b/>
          <w:bCs/>
          <w:smallCaps w:val="0"/>
          <w:kern w:val="44"/>
          <w:sz w:val="44"/>
          <w:szCs w:val="44"/>
          <w:highlight w:val="none"/>
          <w:u w:val="none"/>
        </w:rPr>
      </w:pPr>
      <w:r>
        <w:rPr>
          <w:rFonts w:hint="eastAsia" w:eastAsia="宋体" w:cs="Times New Roman"/>
          <w:b/>
          <w:bCs/>
          <w:smallCaps w:val="0"/>
          <w:sz w:val="36"/>
          <w:szCs w:val="36"/>
          <w:highlight w:val="none"/>
          <w:u w:val="none"/>
          <w:lang w:val="en-US" w:eastAsia="zh-CN" w:bidi="ar"/>
        </w:rPr>
        <w:t>保定市第三中心医院</w:t>
      </w:r>
    </w:p>
    <w:p>
      <w:pPr>
        <w:adjustRightInd w:val="0"/>
        <w:snapToGrid w:val="0"/>
        <w:spacing w:line="360" w:lineRule="auto"/>
        <w:ind w:left="1800" w:hanging="1807" w:hangingChars="500"/>
        <w:jc w:val="center"/>
        <w:rPr>
          <w:rFonts w:hint="default" w:ascii="Times New Roman" w:hAnsi="Times New Roman" w:eastAsia="宋体" w:cs="Times New Roman"/>
          <w:b/>
          <w:bCs/>
          <w:smallCaps w:val="0"/>
          <w:sz w:val="36"/>
          <w:szCs w:val="36"/>
          <w:highlight w:val="none"/>
          <w:lang w:val="en-US" w:eastAsia="zh-CN" w:bidi="ar"/>
        </w:rPr>
      </w:pPr>
      <w:r>
        <w:rPr>
          <w:rFonts w:hint="default" w:ascii="Times New Roman" w:hAnsi="Times New Roman" w:eastAsia="宋体" w:cs="Times New Roman"/>
          <w:b/>
          <w:bCs/>
          <w:smallCaps w:val="0"/>
          <w:sz w:val="36"/>
          <w:szCs w:val="36"/>
          <w:highlight w:val="none"/>
          <w:lang w:val="en-US" w:eastAsia="zh-CN" w:bidi="ar"/>
        </w:rPr>
        <w:t>2023年5月</w:t>
      </w:r>
    </w:p>
    <w:p>
      <w:pPr>
        <w:adjustRightInd w:val="0"/>
        <w:snapToGrid w:val="0"/>
        <w:spacing w:line="360" w:lineRule="auto"/>
        <w:ind w:left="1800" w:hanging="1800" w:hangingChars="500"/>
        <w:jc w:val="center"/>
        <w:rPr>
          <w:rFonts w:hint="default" w:ascii="Times New Roman" w:hAnsi="Times New Roman" w:eastAsia="宋体" w:cs="Times New Roman"/>
          <w:smallCaps w:val="0"/>
          <w:sz w:val="36"/>
          <w:szCs w:val="36"/>
          <w:highlight w:val="none"/>
          <w:lang w:bidi="ar"/>
        </w:rPr>
      </w:pPr>
    </w:p>
    <w:p>
      <w:pPr>
        <w:adjustRightInd w:val="0"/>
        <w:snapToGrid w:val="0"/>
        <w:spacing w:line="360" w:lineRule="auto"/>
        <w:ind w:left="1800" w:hanging="1800" w:hangingChars="500"/>
        <w:jc w:val="center"/>
        <w:rPr>
          <w:rFonts w:hint="default" w:ascii="Times New Roman" w:hAnsi="Times New Roman" w:eastAsia="宋体" w:cs="Times New Roman"/>
          <w:smallCaps w:val="0"/>
          <w:sz w:val="36"/>
          <w:szCs w:val="36"/>
          <w:highlight w:val="none"/>
          <w:lang w:bidi="ar"/>
        </w:rPr>
      </w:pPr>
    </w:p>
    <w:p>
      <w:pPr>
        <w:adjustRightInd w:val="0"/>
        <w:snapToGrid w:val="0"/>
        <w:spacing w:line="360" w:lineRule="auto"/>
        <w:ind w:left="1800" w:hanging="1800" w:hangingChars="500"/>
        <w:jc w:val="center"/>
        <w:rPr>
          <w:rFonts w:hint="default" w:ascii="Times New Roman" w:hAnsi="Times New Roman" w:eastAsia="宋体" w:cs="Times New Roman"/>
          <w:smallCaps w:val="0"/>
          <w:sz w:val="36"/>
          <w:szCs w:val="36"/>
          <w:highlight w:val="none"/>
          <w:lang w:eastAsia="zh-CN" w:bidi="ar"/>
        </w:rPr>
      </w:pPr>
      <w:r>
        <w:rPr>
          <w:rFonts w:hint="default" w:ascii="Times New Roman" w:hAnsi="Times New Roman" w:eastAsia="宋体" w:cs="Times New Roman"/>
          <w:smallCaps w:val="0"/>
          <w:sz w:val="36"/>
          <w:szCs w:val="36"/>
          <w:highlight w:val="none"/>
          <w:lang w:eastAsia="zh-CN" w:bidi="ar"/>
        </w:rPr>
        <w:t>中华人民共和国生态环境部制</w:t>
      </w:r>
    </w:p>
    <w:p>
      <w:pPr>
        <w:adjustRightInd w:val="0"/>
        <w:snapToGrid w:val="0"/>
        <w:spacing w:line="360" w:lineRule="auto"/>
        <w:jc w:val="center"/>
        <w:rPr>
          <w:rFonts w:hint="default" w:ascii="Times New Roman" w:hAnsi="Times New Roman" w:eastAsia="宋体" w:cs="Times New Roman"/>
          <w:smallCaps w:val="0"/>
          <w:sz w:val="36"/>
          <w:szCs w:val="36"/>
          <w:highlight w:val="none"/>
          <w:u w:val="none"/>
          <w:lang w:bidi="ar"/>
        </w:rPr>
      </w:pPr>
    </w:p>
    <w:p>
      <w:pPr>
        <w:spacing w:line="360" w:lineRule="auto"/>
        <w:jc w:val="center"/>
        <w:rPr>
          <w:rFonts w:hint="default" w:ascii="Times New Roman" w:hAnsi="Times New Roman" w:eastAsia="宋体" w:cs="Times New Roman"/>
          <w:color w:val="auto"/>
          <w:sz w:val="36"/>
          <w:szCs w:val="36"/>
          <w:highlight w:val="none"/>
          <w:lang w:val="en-US" w:eastAsia="zh-CN"/>
        </w:rPr>
      </w:pPr>
      <w:r>
        <w:rPr>
          <w:rFonts w:hint="default" w:ascii="Times New Roman" w:hAnsi="Times New Roman" w:eastAsia="宋体" w:cs="Times New Roman"/>
          <w:color w:val="auto"/>
          <w:sz w:val="36"/>
          <w:szCs w:val="36"/>
          <w:highlight w:val="none"/>
          <w:lang w:val="en-US" w:eastAsia="zh-CN"/>
        </w:rPr>
        <w:br w:type="page"/>
      </w:r>
    </w:p>
    <w:p>
      <w:pPr>
        <w:spacing w:line="360" w:lineRule="auto"/>
        <w:jc w:val="center"/>
        <w:rPr>
          <w:rFonts w:hint="default" w:ascii="Times New Roman" w:hAnsi="Times New Roman" w:eastAsia="宋体" w:cs="Times New Roman"/>
          <w:color w:val="auto"/>
          <w:sz w:val="36"/>
          <w:szCs w:val="36"/>
          <w:highlight w:val="none"/>
          <w:lang w:val="en-US" w:eastAsia="zh-CN"/>
        </w:rPr>
      </w:pPr>
    </w:p>
    <w:p>
      <w:pPr>
        <w:spacing w:line="360" w:lineRule="auto"/>
        <w:jc w:val="center"/>
        <w:rPr>
          <w:rFonts w:hint="default" w:ascii="Times New Roman" w:hAnsi="Times New Roman" w:eastAsia="宋体" w:cs="Times New Roman"/>
          <w:b w:val="0"/>
          <w:bCs w:val="0"/>
          <w:color w:val="auto"/>
          <w:sz w:val="36"/>
          <w:szCs w:val="36"/>
          <w:highlight w:val="none"/>
          <w:lang w:val="en-US" w:eastAsia="zh-CN"/>
        </w:rPr>
      </w:pPr>
      <w:r>
        <w:rPr>
          <w:rFonts w:hint="default" w:ascii="Times New Roman" w:hAnsi="Times New Roman" w:eastAsia="宋体" w:cs="Times New Roman"/>
          <w:b w:val="0"/>
          <w:bCs w:val="0"/>
          <w:color w:val="auto"/>
          <w:sz w:val="36"/>
          <w:szCs w:val="36"/>
          <w:highlight w:val="none"/>
          <w:lang w:val="en-US" w:eastAsia="zh-CN"/>
        </w:rPr>
        <w:t>核技术利用建设项目</w:t>
      </w:r>
    </w:p>
    <w:p>
      <w:pPr>
        <w:spacing w:line="360" w:lineRule="auto"/>
        <w:jc w:val="center"/>
        <w:rPr>
          <w:rFonts w:hint="default" w:ascii="Times New Roman" w:hAnsi="Times New Roman" w:eastAsia="宋体" w:cs="Times New Roman"/>
          <w:b/>
          <w:bCs/>
          <w:color w:val="auto"/>
          <w:sz w:val="36"/>
          <w:szCs w:val="36"/>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hint="default" w:ascii="Times New Roman" w:hAnsi="Times New Roman" w:eastAsia="宋体" w:cs="Times New Roman"/>
          <w:b/>
          <w:bCs w:val="0"/>
          <w:smallCaps w:val="0"/>
          <w:sz w:val="44"/>
          <w:szCs w:val="44"/>
          <w:highlight w:val="none"/>
          <w:lang w:eastAsia="zh-CN" w:bidi="ar"/>
        </w:rPr>
      </w:pPr>
      <w:r>
        <w:rPr>
          <w:rFonts w:hint="eastAsia" w:eastAsia="宋体" w:cs="Times New Roman"/>
          <w:b/>
          <w:bCs w:val="0"/>
          <w:smallCaps w:val="0"/>
          <w:sz w:val="44"/>
          <w:szCs w:val="44"/>
          <w:highlight w:val="none"/>
          <w:lang w:eastAsia="zh-CN" w:bidi="ar"/>
        </w:rPr>
        <w:t>保定市第三中心医院</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hint="default" w:ascii="Times New Roman" w:hAnsi="Times New Roman" w:eastAsia="宋体" w:cs="Times New Roman"/>
          <w:b/>
          <w:bCs w:val="0"/>
          <w:smallCaps w:val="0"/>
          <w:sz w:val="44"/>
          <w:szCs w:val="44"/>
          <w:highlight w:val="none"/>
          <w:lang w:eastAsia="zh-CN" w:bidi="ar"/>
        </w:rPr>
      </w:pPr>
      <w:r>
        <w:rPr>
          <w:rFonts w:hint="default" w:ascii="Times New Roman" w:hAnsi="Times New Roman" w:eastAsia="宋体" w:cs="Times New Roman"/>
          <w:b/>
          <w:bCs w:val="0"/>
          <w:smallCaps w:val="0"/>
          <w:sz w:val="44"/>
          <w:szCs w:val="44"/>
          <w:highlight w:val="none"/>
          <w:lang w:eastAsia="zh-CN" w:bidi="ar"/>
        </w:rPr>
        <w:t>医用血管造影</w:t>
      </w:r>
      <w:r>
        <w:rPr>
          <w:rFonts w:hint="default" w:ascii="Times New Roman" w:hAnsi="Times New Roman" w:eastAsia="宋体" w:cs="Times New Roman"/>
          <w:b/>
          <w:bCs w:val="0"/>
          <w:smallCaps w:val="0"/>
          <w:sz w:val="44"/>
          <w:szCs w:val="44"/>
          <w:highlight w:val="none"/>
          <w:lang w:val="en-US" w:eastAsia="zh-CN" w:bidi="ar"/>
        </w:rPr>
        <w:t>X射线机</w:t>
      </w:r>
      <w:r>
        <w:rPr>
          <w:rFonts w:hint="default" w:ascii="Times New Roman" w:hAnsi="Times New Roman" w:eastAsia="宋体" w:cs="Times New Roman"/>
          <w:b/>
          <w:bCs w:val="0"/>
          <w:smallCaps w:val="0"/>
          <w:sz w:val="44"/>
          <w:szCs w:val="44"/>
          <w:highlight w:val="none"/>
          <w:lang w:eastAsia="zh-CN" w:bidi="ar"/>
        </w:rPr>
        <w:t>应用项目</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hint="default" w:ascii="Times New Roman" w:hAnsi="Times New Roman" w:eastAsia="宋体" w:cs="Times New Roman"/>
          <w:b/>
          <w:bCs w:val="0"/>
          <w:smallCaps w:val="0"/>
          <w:sz w:val="44"/>
          <w:szCs w:val="44"/>
          <w:highlight w:val="none"/>
          <w:lang w:eastAsia="zh-CN" w:bidi="ar"/>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hint="default" w:ascii="Times New Roman" w:hAnsi="Times New Roman" w:eastAsia="宋体" w:cs="Times New Roman"/>
          <w:b/>
          <w:bCs w:val="0"/>
          <w:smallCaps w:val="0"/>
          <w:sz w:val="72"/>
          <w:szCs w:val="72"/>
          <w:highlight w:val="none"/>
          <w:lang w:eastAsia="zh-CN" w:bidi="ar"/>
        </w:rPr>
      </w:pPr>
      <w:r>
        <w:rPr>
          <w:rFonts w:hint="default" w:ascii="Times New Roman" w:hAnsi="Times New Roman" w:eastAsia="宋体" w:cs="Times New Roman"/>
          <w:b/>
          <w:bCs w:val="0"/>
          <w:smallCaps w:val="0"/>
          <w:sz w:val="72"/>
          <w:szCs w:val="72"/>
          <w:highlight w:val="none"/>
          <w:lang w:eastAsia="zh-CN" w:bidi="ar"/>
        </w:rPr>
        <w:t>环境影响报告表</w:t>
      </w:r>
    </w:p>
    <w:p>
      <w:pPr>
        <w:spacing w:line="360" w:lineRule="auto"/>
        <w:jc w:val="center"/>
        <w:rPr>
          <w:rFonts w:hint="default" w:ascii="Times New Roman" w:hAnsi="Times New Roman" w:eastAsia="宋体" w:cs="Times New Roman"/>
          <w:b/>
          <w:bCs/>
          <w:color w:val="auto"/>
          <w:sz w:val="36"/>
          <w:szCs w:val="36"/>
          <w:highlight w:val="none"/>
          <w:lang w:val="en-US" w:eastAsia="zh-CN"/>
        </w:rPr>
      </w:pPr>
    </w:p>
    <w:p>
      <w:pPr>
        <w:spacing w:line="360" w:lineRule="auto"/>
        <w:jc w:val="center"/>
        <w:rPr>
          <w:rFonts w:hint="default" w:ascii="Times New Roman" w:hAnsi="Times New Roman" w:eastAsia="宋体" w:cs="Times New Roman"/>
          <w:b/>
          <w:bCs/>
          <w:color w:val="auto"/>
          <w:sz w:val="36"/>
          <w:szCs w:val="36"/>
          <w:highlight w:val="none"/>
          <w:lang w:val="en-US" w:eastAsia="zh-CN"/>
        </w:rPr>
      </w:pPr>
    </w:p>
    <w:p>
      <w:pPr>
        <w:spacing w:line="360" w:lineRule="auto"/>
        <w:jc w:val="center"/>
        <w:rPr>
          <w:rFonts w:hint="default" w:ascii="Times New Roman" w:hAnsi="Times New Roman" w:eastAsia="宋体" w:cs="Times New Roman"/>
          <w:b/>
          <w:bCs/>
          <w:color w:val="auto"/>
          <w:sz w:val="36"/>
          <w:szCs w:val="36"/>
          <w:highlight w:val="none"/>
          <w:lang w:val="en-US" w:eastAsia="zh-CN"/>
        </w:rPr>
      </w:pPr>
    </w:p>
    <w:p>
      <w:pPr>
        <w:spacing w:line="360" w:lineRule="auto"/>
        <w:jc w:val="center"/>
        <w:rPr>
          <w:rFonts w:hint="default" w:ascii="Times New Roman" w:hAnsi="Times New Roman" w:eastAsia="宋体" w:cs="Times New Roman"/>
          <w:b/>
          <w:bCs/>
          <w:color w:val="auto"/>
          <w:sz w:val="36"/>
          <w:szCs w:val="36"/>
          <w:highlight w:val="none"/>
          <w:lang w:val="en-US" w:eastAsia="zh-CN"/>
        </w:rPr>
      </w:pPr>
    </w:p>
    <w:p>
      <w:pPr>
        <w:spacing w:line="360" w:lineRule="auto"/>
        <w:jc w:val="center"/>
        <w:rPr>
          <w:rFonts w:hint="default" w:ascii="Times New Roman" w:hAnsi="Times New Roman" w:eastAsia="宋体" w:cs="Times New Roman"/>
          <w:b/>
          <w:bCs/>
          <w:color w:val="auto"/>
          <w:sz w:val="36"/>
          <w:szCs w:val="36"/>
          <w:highlight w:val="none"/>
          <w:lang w:val="en-US" w:eastAsia="zh-CN"/>
        </w:rPr>
      </w:pPr>
    </w:p>
    <w:p>
      <w:pPr>
        <w:spacing w:line="360" w:lineRule="auto"/>
        <w:jc w:val="center"/>
        <w:rPr>
          <w:rFonts w:hint="default" w:ascii="Times New Roman" w:hAnsi="Times New Roman" w:eastAsia="宋体" w:cs="Times New Roman"/>
          <w:b/>
          <w:bCs/>
          <w:color w:val="auto"/>
          <w:sz w:val="36"/>
          <w:szCs w:val="36"/>
          <w:highlight w:val="none"/>
          <w:lang w:val="en-US" w:eastAsia="zh-CN"/>
        </w:rPr>
      </w:pPr>
    </w:p>
    <w:p>
      <w:pPr>
        <w:spacing w:line="360" w:lineRule="auto"/>
        <w:jc w:val="center"/>
        <w:rPr>
          <w:rFonts w:hint="default" w:ascii="Times New Roman" w:hAnsi="Times New Roman" w:eastAsia="宋体" w:cs="Times New Roman"/>
          <w:b/>
          <w:bCs/>
          <w:color w:val="auto"/>
          <w:sz w:val="36"/>
          <w:szCs w:val="36"/>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840" w:leftChars="400"/>
        <w:jc w:val="both"/>
        <w:textAlignment w:val="auto"/>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建设单位名称：</w:t>
      </w:r>
      <w:r>
        <w:rPr>
          <w:rFonts w:hint="eastAsia" w:eastAsia="宋体" w:cs="Times New Roman"/>
          <w:b w:val="0"/>
          <w:bCs w:val="0"/>
          <w:color w:val="auto"/>
          <w:sz w:val="28"/>
          <w:szCs w:val="28"/>
          <w:highlight w:val="none"/>
          <w:lang w:val="en-US" w:eastAsia="zh-CN"/>
        </w:rPr>
        <w:t>保定市第三中心医院</w:t>
      </w:r>
    </w:p>
    <w:p>
      <w:pPr>
        <w:keepNext w:val="0"/>
        <w:keepLines w:val="0"/>
        <w:pageBreakBefore w:val="0"/>
        <w:widowControl w:val="0"/>
        <w:kinsoku/>
        <w:wordWrap/>
        <w:overflowPunct/>
        <w:topLinePunct w:val="0"/>
        <w:autoSpaceDE/>
        <w:autoSpaceDN/>
        <w:bidi w:val="0"/>
        <w:adjustRightInd/>
        <w:snapToGrid/>
        <w:spacing w:line="360" w:lineRule="auto"/>
        <w:ind w:left="840" w:leftChars="400"/>
        <w:jc w:val="both"/>
        <w:textAlignment w:val="auto"/>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建设单位法人代表（签字或盖章）：</w:t>
      </w:r>
    </w:p>
    <w:p>
      <w:pPr>
        <w:keepNext w:val="0"/>
        <w:keepLines w:val="0"/>
        <w:pageBreakBefore w:val="0"/>
        <w:widowControl w:val="0"/>
        <w:kinsoku/>
        <w:wordWrap/>
        <w:overflowPunct/>
        <w:topLinePunct w:val="0"/>
        <w:autoSpaceDE/>
        <w:autoSpaceDN/>
        <w:bidi w:val="0"/>
        <w:adjustRightInd/>
        <w:snapToGrid/>
        <w:spacing w:line="360" w:lineRule="auto"/>
        <w:ind w:left="840" w:leftChars="400"/>
        <w:jc w:val="both"/>
        <w:textAlignment w:val="auto"/>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通讯地址：</w:t>
      </w:r>
      <w:r>
        <w:rPr>
          <w:rFonts w:hint="eastAsia" w:eastAsia="宋体" w:cs="Times New Roman"/>
          <w:b w:val="0"/>
          <w:bCs w:val="0"/>
          <w:color w:val="auto"/>
          <w:sz w:val="28"/>
          <w:szCs w:val="28"/>
          <w:highlight w:val="none"/>
          <w:lang w:val="en-US" w:eastAsia="zh-CN"/>
        </w:rPr>
        <w:t>保定市百花东路瑞雪巷159号院内</w:t>
      </w:r>
    </w:p>
    <w:p>
      <w:pPr>
        <w:keepNext w:val="0"/>
        <w:keepLines w:val="0"/>
        <w:pageBreakBefore w:val="0"/>
        <w:widowControl w:val="0"/>
        <w:kinsoku/>
        <w:wordWrap/>
        <w:overflowPunct/>
        <w:topLinePunct w:val="0"/>
        <w:autoSpaceDE/>
        <w:autoSpaceDN/>
        <w:bidi w:val="0"/>
        <w:adjustRightInd/>
        <w:snapToGrid/>
        <w:spacing w:line="360" w:lineRule="auto"/>
        <w:ind w:left="840" w:leftChars="400"/>
        <w:jc w:val="both"/>
        <w:textAlignment w:val="auto"/>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邮政编码：071000            联系人：</w:t>
      </w:r>
      <w:r>
        <w:rPr>
          <w:rFonts w:hint="eastAsia" w:eastAsia="宋体" w:cs="Times New Roman"/>
          <w:b w:val="0"/>
          <w:bCs w:val="0"/>
          <w:color w:val="auto"/>
          <w:sz w:val="28"/>
          <w:szCs w:val="28"/>
          <w:highlight w:val="none"/>
          <w:lang w:val="en-US" w:eastAsia="zh-CN"/>
        </w:rPr>
        <w:t>耿永春</w:t>
      </w:r>
    </w:p>
    <w:p>
      <w:pPr>
        <w:keepNext w:val="0"/>
        <w:keepLines w:val="0"/>
        <w:pageBreakBefore w:val="0"/>
        <w:widowControl w:val="0"/>
        <w:kinsoku/>
        <w:wordWrap/>
        <w:overflowPunct/>
        <w:topLinePunct w:val="0"/>
        <w:autoSpaceDE/>
        <w:autoSpaceDN/>
        <w:bidi w:val="0"/>
        <w:adjustRightInd/>
        <w:snapToGrid/>
        <w:spacing w:line="360" w:lineRule="auto"/>
        <w:ind w:left="840" w:leftChars="400"/>
        <w:jc w:val="both"/>
        <w:textAlignment w:val="auto"/>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电子邮箱：/                 联系电话：</w:t>
      </w:r>
      <w:r>
        <w:rPr>
          <w:rFonts w:hint="eastAsia" w:eastAsia="宋体" w:cs="Times New Roman"/>
          <w:b w:val="0"/>
          <w:bCs w:val="0"/>
          <w:color w:val="auto"/>
          <w:sz w:val="28"/>
          <w:szCs w:val="28"/>
          <w:highlight w:val="none"/>
          <w:lang w:val="en-US" w:eastAsia="zh-CN"/>
        </w:rPr>
        <w:t>13011908897</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b/>
          <w:bCs/>
          <w:color w:val="auto"/>
          <w:sz w:val="36"/>
          <w:szCs w:val="36"/>
          <w:highlight w:val="none"/>
        </w:rPr>
      </w:pPr>
      <w:r>
        <w:rPr>
          <w:rFonts w:hint="default" w:ascii="Times New Roman" w:hAnsi="Times New Roman" w:eastAsia="宋体" w:cs="Times New Roman"/>
          <w:b/>
          <w:bCs/>
          <w:color w:val="auto"/>
          <w:sz w:val="28"/>
          <w:szCs w:val="28"/>
          <w:highlight w:val="none"/>
        </w:rPr>
        <w:br w:type="page"/>
      </w:r>
      <w:r>
        <w:rPr>
          <w:rFonts w:hint="default" w:ascii="Times New Roman" w:hAnsi="Times New Roman" w:eastAsia="宋体" w:cs="Times New Roman"/>
          <w:b/>
          <w:bCs/>
          <w:color w:val="auto"/>
          <w:sz w:val="36"/>
          <w:szCs w:val="36"/>
          <w:highlight w:val="none"/>
        </w:rPr>
        <w:t>目录</w:t>
      </w:r>
    </w:p>
    <w:p>
      <w:pPr>
        <w:pStyle w:val="7"/>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TOC \o "1-1" \h \u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HYPERLINK \l _Toc8824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bCs/>
          <w:color w:val="auto"/>
          <w:sz w:val="28"/>
          <w:szCs w:val="28"/>
          <w:highlight w:val="none"/>
        </w:rPr>
        <w:t>表1项目基本情况</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_Toc8824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color w:val="auto"/>
          <w:sz w:val="28"/>
          <w:szCs w:val="28"/>
          <w:highlight w:val="none"/>
        </w:rPr>
        <w:fldChar w:fldCharType="end"/>
      </w:r>
    </w:p>
    <w:p>
      <w:pPr>
        <w:pStyle w:val="7"/>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HYPERLINK \l _Toc14797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bCs/>
          <w:color w:val="auto"/>
          <w:sz w:val="28"/>
          <w:szCs w:val="28"/>
          <w:highlight w:val="none"/>
        </w:rPr>
        <w:t>表2放射源</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_Toc14797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10</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color w:val="auto"/>
          <w:sz w:val="28"/>
          <w:szCs w:val="28"/>
          <w:highlight w:val="none"/>
        </w:rPr>
        <w:fldChar w:fldCharType="end"/>
      </w:r>
    </w:p>
    <w:p>
      <w:pPr>
        <w:pStyle w:val="7"/>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HYPERLINK \l _Toc32015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bCs/>
          <w:color w:val="auto"/>
          <w:sz w:val="28"/>
          <w:szCs w:val="28"/>
          <w:highlight w:val="none"/>
        </w:rPr>
        <w:t>表3非密封放射性物质</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_Toc32015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10</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color w:val="auto"/>
          <w:sz w:val="28"/>
          <w:szCs w:val="28"/>
          <w:highlight w:val="none"/>
        </w:rPr>
        <w:fldChar w:fldCharType="end"/>
      </w:r>
    </w:p>
    <w:p>
      <w:pPr>
        <w:pStyle w:val="7"/>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HYPERLINK \l _Toc1393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bCs/>
          <w:color w:val="auto"/>
          <w:sz w:val="28"/>
          <w:szCs w:val="28"/>
          <w:highlight w:val="none"/>
        </w:rPr>
        <w:t>表4射线装置</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_Toc1393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11</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color w:val="auto"/>
          <w:sz w:val="28"/>
          <w:szCs w:val="28"/>
          <w:highlight w:val="none"/>
        </w:rPr>
        <w:fldChar w:fldCharType="end"/>
      </w:r>
    </w:p>
    <w:p>
      <w:pPr>
        <w:pStyle w:val="7"/>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HYPERLINK \l _Toc27652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bCs/>
          <w:color w:val="auto"/>
          <w:sz w:val="28"/>
          <w:szCs w:val="28"/>
          <w:highlight w:val="none"/>
        </w:rPr>
        <w:t>表5废弃物（重点是放射性废弃物）</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_Toc27652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12</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color w:val="auto"/>
          <w:sz w:val="28"/>
          <w:szCs w:val="28"/>
          <w:highlight w:val="none"/>
        </w:rPr>
        <w:fldChar w:fldCharType="end"/>
      </w:r>
    </w:p>
    <w:p>
      <w:pPr>
        <w:pStyle w:val="7"/>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HYPERLINK \l _Toc5778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bCs/>
          <w:color w:val="auto"/>
          <w:sz w:val="28"/>
          <w:szCs w:val="28"/>
          <w:highlight w:val="none"/>
        </w:rPr>
        <w:t>表6评价依据</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_Toc5778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13</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color w:val="auto"/>
          <w:sz w:val="28"/>
          <w:szCs w:val="28"/>
          <w:highlight w:val="none"/>
        </w:rPr>
        <w:fldChar w:fldCharType="end"/>
      </w:r>
    </w:p>
    <w:p>
      <w:pPr>
        <w:pStyle w:val="7"/>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HYPERLINK \l _Toc9157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bCs/>
          <w:color w:val="auto"/>
          <w:sz w:val="28"/>
          <w:szCs w:val="28"/>
          <w:highlight w:val="none"/>
        </w:rPr>
        <w:t>表7保护目标与评价标准</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_Toc9157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15</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color w:val="auto"/>
          <w:sz w:val="28"/>
          <w:szCs w:val="28"/>
          <w:highlight w:val="none"/>
        </w:rPr>
        <w:fldChar w:fldCharType="end"/>
      </w:r>
    </w:p>
    <w:p>
      <w:pPr>
        <w:pStyle w:val="7"/>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HYPERLINK \l _Toc7812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bCs/>
          <w:color w:val="auto"/>
          <w:sz w:val="28"/>
          <w:szCs w:val="28"/>
          <w:highlight w:val="none"/>
        </w:rPr>
        <w:t>表8环境质量和辐射现状</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_Toc7812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20</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color w:val="auto"/>
          <w:sz w:val="28"/>
          <w:szCs w:val="28"/>
          <w:highlight w:val="none"/>
        </w:rPr>
        <w:fldChar w:fldCharType="end"/>
      </w:r>
    </w:p>
    <w:p>
      <w:pPr>
        <w:pStyle w:val="7"/>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HYPERLINK \l _Toc11376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bCs/>
          <w:color w:val="auto"/>
          <w:sz w:val="28"/>
          <w:szCs w:val="28"/>
          <w:highlight w:val="none"/>
        </w:rPr>
        <w:t>表9项目工程分析与源项</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_Toc11376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26</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color w:val="auto"/>
          <w:sz w:val="28"/>
          <w:szCs w:val="28"/>
          <w:highlight w:val="none"/>
        </w:rPr>
        <w:fldChar w:fldCharType="end"/>
      </w:r>
    </w:p>
    <w:p>
      <w:pPr>
        <w:pStyle w:val="7"/>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HYPERLINK \l _Toc6306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bCs/>
          <w:color w:val="auto"/>
          <w:sz w:val="28"/>
          <w:szCs w:val="28"/>
          <w:highlight w:val="none"/>
        </w:rPr>
        <w:t>表10辐射安全与防护</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_Toc6306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31</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color w:val="auto"/>
          <w:sz w:val="28"/>
          <w:szCs w:val="28"/>
          <w:highlight w:val="none"/>
        </w:rPr>
        <w:fldChar w:fldCharType="end"/>
      </w:r>
    </w:p>
    <w:p>
      <w:pPr>
        <w:pStyle w:val="7"/>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HYPERLINK \l _Toc8415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bCs/>
          <w:color w:val="auto"/>
          <w:sz w:val="28"/>
          <w:szCs w:val="28"/>
          <w:highlight w:val="none"/>
        </w:rPr>
        <w:t>表11环境影响分析</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_Toc8415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43</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color w:val="auto"/>
          <w:sz w:val="28"/>
          <w:szCs w:val="28"/>
          <w:highlight w:val="none"/>
        </w:rPr>
        <w:fldChar w:fldCharType="end"/>
      </w:r>
    </w:p>
    <w:p>
      <w:pPr>
        <w:pStyle w:val="7"/>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HYPERLINK \l _Toc13723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bCs/>
          <w:color w:val="auto"/>
          <w:sz w:val="28"/>
          <w:szCs w:val="28"/>
          <w:highlight w:val="none"/>
        </w:rPr>
        <w:t>表12辐射安全管理</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_Toc13723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54</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color w:val="auto"/>
          <w:sz w:val="28"/>
          <w:szCs w:val="28"/>
          <w:highlight w:val="none"/>
        </w:rPr>
        <w:fldChar w:fldCharType="end"/>
      </w:r>
    </w:p>
    <w:p>
      <w:pPr>
        <w:pStyle w:val="7"/>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HYPERLINK \l _Toc29503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bCs/>
          <w:color w:val="auto"/>
          <w:sz w:val="28"/>
          <w:szCs w:val="28"/>
          <w:highlight w:val="none"/>
        </w:rPr>
        <w:t>表13结论与建议</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_Toc29503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63</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color w:val="auto"/>
          <w:sz w:val="28"/>
          <w:szCs w:val="28"/>
          <w:highlight w:val="none"/>
        </w:rPr>
        <w:fldChar w:fldCharType="end"/>
      </w:r>
    </w:p>
    <w:p>
      <w:pPr>
        <w:pStyle w:val="7"/>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HYPERLINK \l _Toc31296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bCs/>
          <w:color w:val="auto"/>
          <w:sz w:val="28"/>
          <w:szCs w:val="28"/>
          <w:highlight w:val="none"/>
        </w:rPr>
        <w:t>表14审批</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_Toc31296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65</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color w:val="auto"/>
          <w:sz w:val="28"/>
          <w:szCs w:val="28"/>
          <w:highlight w:val="none"/>
        </w:rPr>
        <w:fldChar w:fldCharType="end"/>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fldChar w:fldCharType="end"/>
      </w:r>
      <w:bookmarkStart w:id="1" w:name="_Toc26078"/>
      <w:bookmarkStart w:id="2" w:name="_Toc1281"/>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8"/>
          <w:szCs w:val="28"/>
          <w:highlight w:val="none"/>
          <w:lang w:eastAsia="zh-CN"/>
        </w:rPr>
      </w:pPr>
      <w:r>
        <w:rPr>
          <w:rFonts w:hint="default" w:ascii="Times New Roman" w:hAnsi="Times New Roman" w:eastAsia="宋体" w:cs="Times New Roman"/>
          <w:b/>
          <w:bCs/>
          <w:color w:val="auto"/>
          <w:sz w:val="28"/>
          <w:szCs w:val="28"/>
          <w:highlight w:val="none"/>
          <w:lang w:eastAsia="zh-CN"/>
        </w:rPr>
        <w:t>附图：</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color w:val="auto"/>
          <w:sz w:val="28"/>
          <w:szCs w:val="28"/>
          <w:highlight w:val="none"/>
        </w:rPr>
        <w:t>附图1</w:t>
      </w:r>
      <w:r>
        <w:rPr>
          <w:rFonts w:hint="eastAsia" w:eastAsia="宋体" w:cs="Times New Roman"/>
          <w:b w:val="0"/>
          <w:bCs w:val="0"/>
          <w:color w:val="auto"/>
          <w:sz w:val="28"/>
          <w:szCs w:val="28"/>
          <w:highlight w:val="none"/>
          <w:lang w:val="en-US" w:eastAsia="zh-CN"/>
        </w:rPr>
        <w:t xml:space="preserve">  </w:t>
      </w:r>
      <w:r>
        <w:rPr>
          <w:rFonts w:hint="default" w:ascii="Times New Roman" w:hAnsi="Times New Roman" w:eastAsia="宋体" w:cs="Times New Roman"/>
          <w:b w:val="0"/>
          <w:bCs w:val="0"/>
          <w:color w:val="auto"/>
          <w:sz w:val="28"/>
          <w:szCs w:val="28"/>
          <w:highlight w:val="none"/>
        </w:rPr>
        <w:t>建设项目地理位置图</w:t>
      </w:r>
      <w:bookmarkEnd w:id="1"/>
      <w:bookmarkEnd w:id="2"/>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eastAsia="zh-CN"/>
        </w:rPr>
        <w:t>附图</w:t>
      </w:r>
      <w:r>
        <w:rPr>
          <w:rFonts w:hint="default" w:ascii="Times New Roman" w:hAnsi="Times New Roman" w:eastAsia="宋体" w:cs="Times New Roman"/>
          <w:b w:val="0"/>
          <w:bCs w:val="0"/>
          <w:color w:val="auto"/>
          <w:sz w:val="28"/>
          <w:szCs w:val="28"/>
          <w:highlight w:val="none"/>
          <w:lang w:val="en-US" w:eastAsia="zh-CN"/>
        </w:rPr>
        <w:t>2</w:t>
      </w:r>
      <w:r>
        <w:rPr>
          <w:rFonts w:hint="eastAsia" w:eastAsia="宋体" w:cs="Times New Roman"/>
          <w:b w:val="0"/>
          <w:bCs w:val="0"/>
          <w:color w:val="auto"/>
          <w:sz w:val="28"/>
          <w:szCs w:val="28"/>
          <w:highlight w:val="none"/>
          <w:lang w:val="en-US" w:eastAsia="zh-CN"/>
        </w:rPr>
        <w:t xml:space="preserve">  保定市第三中心医院</w:t>
      </w:r>
      <w:r>
        <w:rPr>
          <w:rFonts w:hint="default" w:ascii="Times New Roman" w:hAnsi="Times New Roman" w:eastAsia="宋体" w:cs="Times New Roman"/>
          <w:b w:val="0"/>
          <w:bCs w:val="0"/>
          <w:color w:val="auto"/>
          <w:sz w:val="28"/>
          <w:szCs w:val="28"/>
          <w:highlight w:val="none"/>
          <w:lang w:val="en-US" w:eastAsia="zh-CN"/>
        </w:rPr>
        <w:t>周边关系图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附图3</w:t>
      </w:r>
      <w:r>
        <w:rPr>
          <w:rFonts w:hint="eastAsia" w:eastAsia="宋体" w:cs="Times New Roman"/>
          <w:b w:val="0"/>
          <w:bCs w:val="0"/>
          <w:color w:val="auto"/>
          <w:sz w:val="28"/>
          <w:szCs w:val="28"/>
          <w:highlight w:val="none"/>
          <w:lang w:val="en-US" w:eastAsia="zh-CN"/>
        </w:rPr>
        <w:t xml:space="preserve">  保定市第三中心医院</w:t>
      </w:r>
      <w:r>
        <w:rPr>
          <w:rFonts w:hint="default" w:ascii="Times New Roman" w:hAnsi="Times New Roman" w:eastAsia="宋体" w:cs="Times New Roman"/>
          <w:b w:val="0"/>
          <w:bCs w:val="0"/>
          <w:color w:val="auto"/>
          <w:sz w:val="28"/>
          <w:szCs w:val="28"/>
          <w:highlight w:val="none"/>
          <w:lang w:val="en-US" w:eastAsia="zh-CN"/>
        </w:rPr>
        <w:t>平面布置图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附图4</w:t>
      </w:r>
      <w:r>
        <w:rPr>
          <w:rFonts w:hint="eastAsia" w:eastAsia="宋体" w:cs="Times New Roman"/>
          <w:b w:val="0"/>
          <w:bCs w:val="0"/>
          <w:color w:val="auto"/>
          <w:sz w:val="28"/>
          <w:szCs w:val="28"/>
          <w:highlight w:val="none"/>
          <w:lang w:val="en-US" w:eastAsia="zh-CN"/>
        </w:rPr>
        <w:t xml:space="preserve">  </w:t>
      </w:r>
      <w:r>
        <w:rPr>
          <w:rFonts w:hint="default" w:ascii="Times New Roman" w:hAnsi="Times New Roman" w:eastAsia="宋体" w:cs="Times New Roman"/>
          <w:b w:val="0"/>
          <w:bCs w:val="0"/>
          <w:color w:val="auto"/>
          <w:sz w:val="28"/>
          <w:szCs w:val="28"/>
          <w:highlight w:val="none"/>
          <w:lang w:val="en-US" w:eastAsia="zh-CN"/>
        </w:rPr>
        <w:t>本项目周边关系图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附图5</w:t>
      </w:r>
      <w:r>
        <w:rPr>
          <w:rFonts w:hint="eastAsia" w:eastAsia="宋体" w:cs="Times New Roman"/>
          <w:b w:val="0"/>
          <w:bCs w:val="0"/>
          <w:color w:val="auto"/>
          <w:sz w:val="28"/>
          <w:szCs w:val="28"/>
          <w:highlight w:val="none"/>
          <w:lang w:val="en-US" w:eastAsia="zh-CN"/>
        </w:rPr>
        <w:t xml:space="preserve">  </w:t>
      </w:r>
      <w:r>
        <w:rPr>
          <w:rFonts w:hint="default" w:ascii="Times New Roman" w:hAnsi="Times New Roman" w:eastAsia="宋体" w:cs="Times New Roman"/>
          <w:b w:val="0"/>
          <w:bCs w:val="0"/>
          <w:color w:val="auto"/>
          <w:sz w:val="28"/>
          <w:szCs w:val="28"/>
          <w:highlight w:val="none"/>
          <w:lang w:val="en-US" w:eastAsia="zh-CN"/>
        </w:rPr>
        <w:t>医院地下一层平面布置图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附图</w:t>
      </w:r>
      <w:r>
        <w:rPr>
          <w:rFonts w:hint="eastAsia" w:eastAsia="宋体" w:cs="Times New Roman"/>
          <w:b w:val="0"/>
          <w:bCs w:val="0"/>
          <w:color w:val="auto"/>
          <w:sz w:val="28"/>
          <w:szCs w:val="28"/>
          <w:highlight w:val="none"/>
          <w:lang w:val="en-US" w:eastAsia="zh-CN"/>
        </w:rPr>
        <w:t xml:space="preserve">6  </w:t>
      </w:r>
      <w:r>
        <w:rPr>
          <w:rFonts w:hint="default" w:ascii="Times New Roman" w:hAnsi="Times New Roman" w:eastAsia="宋体" w:cs="Times New Roman"/>
          <w:b w:val="0"/>
          <w:bCs w:val="0"/>
          <w:color w:val="auto"/>
          <w:sz w:val="28"/>
          <w:szCs w:val="28"/>
          <w:highlight w:val="none"/>
          <w:lang w:val="en-US" w:eastAsia="zh-CN"/>
        </w:rPr>
        <w:t>医院二层平面布置图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附件：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附件1环评委托书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附件2</w:t>
      </w:r>
      <w:r>
        <w:rPr>
          <w:rFonts w:hint="eastAsia" w:eastAsia="宋体" w:cs="Times New Roman"/>
          <w:b w:val="0"/>
          <w:bCs w:val="0"/>
          <w:color w:val="auto"/>
          <w:sz w:val="28"/>
          <w:szCs w:val="28"/>
          <w:highlight w:val="none"/>
          <w:lang w:val="en-US" w:eastAsia="zh-CN"/>
        </w:rPr>
        <w:t>保定市第三中心医院</w:t>
      </w:r>
      <w:r>
        <w:rPr>
          <w:rFonts w:hint="default" w:ascii="Times New Roman" w:hAnsi="Times New Roman" w:eastAsia="宋体" w:cs="Times New Roman"/>
          <w:b w:val="0"/>
          <w:bCs w:val="0"/>
          <w:color w:val="auto"/>
          <w:sz w:val="28"/>
          <w:szCs w:val="28"/>
          <w:highlight w:val="none"/>
          <w:lang w:val="en-US" w:eastAsia="zh-CN"/>
        </w:rPr>
        <w:t>医院环评批复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附件3</w:t>
      </w:r>
      <w:r>
        <w:rPr>
          <w:rFonts w:hint="eastAsia" w:eastAsia="宋体" w:cs="Times New Roman"/>
          <w:b w:val="0"/>
          <w:bCs w:val="0"/>
          <w:color w:val="auto"/>
          <w:sz w:val="28"/>
          <w:szCs w:val="28"/>
          <w:highlight w:val="none"/>
          <w:lang w:val="en-US" w:eastAsia="zh-CN"/>
        </w:rPr>
        <w:t>保定市第三中心医院</w:t>
      </w:r>
      <w:r>
        <w:rPr>
          <w:rFonts w:hint="default" w:ascii="Times New Roman" w:hAnsi="Times New Roman" w:eastAsia="宋体" w:cs="Times New Roman"/>
          <w:b w:val="0"/>
          <w:bCs w:val="0"/>
          <w:color w:val="auto"/>
          <w:sz w:val="28"/>
          <w:szCs w:val="28"/>
          <w:highlight w:val="none"/>
          <w:lang w:val="en-US" w:eastAsia="zh-CN"/>
        </w:rPr>
        <w:t>排污许可证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附件</w:t>
      </w:r>
      <w:r>
        <w:rPr>
          <w:rFonts w:hint="eastAsia" w:eastAsia="宋体" w:cs="Times New Roman"/>
          <w:b w:val="0"/>
          <w:bCs w:val="0"/>
          <w:color w:val="auto"/>
          <w:sz w:val="28"/>
          <w:szCs w:val="28"/>
          <w:highlight w:val="none"/>
          <w:lang w:val="en-US" w:eastAsia="zh-CN"/>
        </w:rPr>
        <w:t>4保定市第三中心医院</w:t>
      </w:r>
      <w:r>
        <w:rPr>
          <w:rFonts w:hint="default" w:ascii="Times New Roman" w:hAnsi="Times New Roman" w:eastAsia="宋体" w:cs="Times New Roman"/>
          <w:b w:val="0"/>
          <w:bCs w:val="0"/>
          <w:color w:val="auto"/>
          <w:sz w:val="28"/>
          <w:szCs w:val="28"/>
          <w:highlight w:val="none"/>
          <w:lang w:val="en-US" w:eastAsia="zh-CN"/>
        </w:rPr>
        <w:t>辐射安全许可证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附件</w:t>
      </w:r>
      <w:r>
        <w:rPr>
          <w:rFonts w:hint="eastAsia" w:eastAsia="宋体" w:cs="Times New Roman"/>
          <w:b w:val="0"/>
          <w:bCs w:val="0"/>
          <w:color w:val="auto"/>
          <w:sz w:val="28"/>
          <w:szCs w:val="28"/>
          <w:highlight w:val="none"/>
          <w:lang w:val="en-US" w:eastAsia="zh-CN"/>
        </w:rPr>
        <w:t>5保定市第三中心医院</w:t>
      </w:r>
      <w:r>
        <w:rPr>
          <w:rFonts w:hint="default" w:ascii="Times New Roman" w:hAnsi="Times New Roman" w:eastAsia="宋体" w:cs="Times New Roman"/>
          <w:b w:val="0"/>
          <w:bCs w:val="0"/>
          <w:color w:val="auto"/>
          <w:sz w:val="28"/>
          <w:szCs w:val="28"/>
          <w:highlight w:val="none"/>
          <w:lang w:val="en-US" w:eastAsia="zh-CN"/>
        </w:rPr>
        <w:t>现有射线装置环评批复及验收批复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附件</w:t>
      </w:r>
      <w:r>
        <w:rPr>
          <w:rFonts w:hint="eastAsia" w:eastAsia="宋体" w:cs="Times New Roman"/>
          <w:b w:val="0"/>
          <w:bCs w:val="0"/>
          <w:color w:val="auto"/>
          <w:sz w:val="28"/>
          <w:szCs w:val="28"/>
          <w:highlight w:val="none"/>
          <w:lang w:val="en-US" w:eastAsia="zh-CN"/>
        </w:rPr>
        <w:t>6</w:t>
      </w:r>
      <w:r>
        <w:rPr>
          <w:rFonts w:hint="default" w:ascii="Times New Roman" w:hAnsi="Times New Roman" w:eastAsia="宋体" w:cs="Times New Roman"/>
          <w:b w:val="0"/>
          <w:bCs w:val="0"/>
          <w:color w:val="auto"/>
          <w:sz w:val="28"/>
          <w:szCs w:val="28"/>
          <w:highlight w:val="none"/>
          <w:lang w:val="en-US" w:eastAsia="zh-CN"/>
        </w:rPr>
        <w:t>类比项目监测报告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附件</w:t>
      </w:r>
      <w:r>
        <w:rPr>
          <w:rFonts w:hint="eastAsia" w:eastAsia="宋体" w:cs="Times New Roman"/>
          <w:b w:val="0"/>
          <w:bCs w:val="0"/>
          <w:color w:val="auto"/>
          <w:sz w:val="28"/>
          <w:szCs w:val="28"/>
          <w:highlight w:val="none"/>
          <w:lang w:val="en-US" w:eastAsia="zh-CN"/>
        </w:rPr>
        <w:t>7</w:t>
      </w:r>
      <w:r>
        <w:rPr>
          <w:rFonts w:hint="default" w:ascii="Times New Roman" w:hAnsi="Times New Roman" w:eastAsia="宋体" w:cs="Times New Roman"/>
          <w:b w:val="0"/>
          <w:bCs w:val="0"/>
          <w:color w:val="auto"/>
          <w:sz w:val="28"/>
          <w:szCs w:val="28"/>
          <w:highlight w:val="none"/>
          <w:lang w:val="en-US" w:eastAsia="zh-CN"/>
        </w:rPr>
        <w:t>现状监测报告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附件</w:t>
      </w:r>
      <w:r>
        <w:rPr>
          <w:rFonts w:hint="eastAsia" w:eastAsia="宋体" w:cs="Times New Roman"/>
          <w:b w:val="0"/>
          <w:bCs w:val="0"/>
          <w:color w:val="auto"/>
          <w:sz w:val="28"/>
          <w:szCs w:val="28"/>
          <w:highlight w:val="none"/>
          <w:lang w:val="en-US" w:eastAsia="zh-CN"/>
        </w:rPr>
        <w:t>8保定市第三中心医院</w:t>
      </w:r>
      <w:r>
        <w:rPr>
          <w:rFonts w:hint="default" w:ascii="Times New Roman" w:hAnsi="Times New Roman" w:eastAsia="宋体" w:cs="Times New Roman"/>
          <w:b w:val="0"/>
          <w:bCs w:val="0"/>
          <w:color w:val="auto"/>
          <w:sz w:val="28"/>
          <w:szCs w:val="28"/>
          <w:highlight w:val="none"/>
          <w:lang w:val="en-US" w:eastAsia="zh-CN"/>
        </w:rPr>
        <w:t>辐射安全制度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br w:type="page"/>
      </w:r>
    </w:p>
    <w:p>
      <w:pPr>
        <w:pStyle w:val="2"/>
        <w:outlineLvl w:val="0"/>
        <w:rPr>
          <w:rFonts w:hint="default" w:ascii="Times New Roman" w:hAnsi="Times New Roman" w:eastAsia="宋体" w:cs="Times New Roman"/>
          <w:b/>
          <w:bCs/>
          <w:color w:val="auto"/>
          <w:sz w:val="28"/>
          <w:szCs w:val="28"/>
          <w:highlight w:val="none"/>
        </w:rPr>
      </w:pPr>
      <w:bookmarkStart w:id="3" w:name="_Toc8824"/>
      <w:bookmarkStart w:id="31" w:name="_GoBack"/>
      <w:bookmarkEnd w:id="31"/>
      <w:r>
        <w:rPr>
          <w:rFonts w:hint="default" w:ascii="Times New Roman" w:hAnsi="Times New Roman" w:eastAsia="宋体" w:cs="Times New Roman"/>
          <w:b/>
          <w:bCs/>
          <w:color w:val="auto"/>
          <w:sz w:val="28"/>
          <w:szCs w:val="28"/>
          <w:highlight w:val="none"/>
        </w:rPr>
        <w:t>表1项目基本情况</w:t>
      </w:r>
      <w:bookmarkEnd w:id="0"/>
      <w:bookmarkEnd w:id="3"/>
    </w:p>
    <w:tbl>
      <w:tblPr>
        <w:tblStyle w:val="8"/>
        <w:tblW w:w="9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997"/>
        <w:gridCol w:w="1138"/>
        <w:gridCol w:w="1550"/>
        <w:gridCol w:w="1313"/>
        <w:gridCol w:w="1303"/>
        <w:gridCol w:w="441"/>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gridSpan w:val="2"/>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建设项目名称</w:t>
            </w:r>
          </w:p>
        </w:tc>
        <w:tc>
          <w:tcPr>
            <w:tcW w:w="7336" w:type="dxa"/>
            <w:gridSpan w:val="6"/>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4"/>
                <w:szCs w:val="24"/>
                <w:highlight w:val="none"/>
                <w:lang w:eastAsia="zh-CN"/>
              </w:rPr>
            </w:pPr>
            <w:r>
              <w:rPr>
                <w:rFonts w:hint="eastAsia" w:eastAsia="宋体" w:cs="Times New Roman"/>
                <w:color w:val="auto"/>
                <w:sz w:val="24"/>
                <w:highlight w:val="none"/>
                <w:lang w:eastAsia="zh-CN"/>
              </w:rPr>
              <w:t>保定市第三中心医院</w:t>
            </w:r>
            <w:r>
              <w:rPr>
                <w:rFonts w:hint="default" w:ascii="Times New Roman" w:hAnsi="Times New Roman" w:eastAsia="宋体" w:cs="Times New Roman"/>
                <w:color w:val="auto"/>
                <w:sz w:val="24"/>
                <w:highlight w:val="none"/>
                <w:lang w:eastAsia="zh-CN"/>
              </w:rPr>
              <w:t>医用血管造影X射线机应用项目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gridSpan w:val="2"/>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7336" w:type="dxa"/>
            <w:gridSpan w:val="6"/>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lang w:eastAsia="zh-CN"/>
              </w:rPr>
            </w:pPr>
            <w:r>
              <w:rPr>
                <w:rFonts w:hint="eastAsia" w:eastAsia="宋体" w:cs="Times New Roman"/>
                <w:color w:val="auto"/>
                <w:highlight w:val="none"/>
                <w:lang w:eastAsia="zh-CN"/>
              </w:rPr>
              <w:t>保定市第三中心医院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gridSpan w:val="2"/>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法人代表</w:t>
            </w:r>
          </w:p>
        </w:tc>
        <w:tc>
          <w:tcPr>
            <w:tcW w:w="1138" w:type="dxa"/>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lang w:eastAsia="zh-CN"/>
              </w:rPr>
            </w:pPr>
            <w:r>
              <w:rPr>
                <w:rFonts w:hint="eastAsia" w:eastAsia="宋体" w:cs="Times New Roman"/>
                <w:color w:val="auto"/>
                <w:highlight w:val="none"/>
                <w:lang w:eastAsia="zh-CN"/>
              </w:rPr>
              <w:t>王美英</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联系人</w:t>
            </w:r>
          </w:p>
        </w:tc>
        <w:tc>
          <w:tcPr>
            <w:tcW w:w="1313" w:type="dxa"/>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lang w:eastAsia="zh-CN"/>
              </w:rPr>
            </w:pPr>
            <w:r>
              <w:rPr>
                <w:rFonts w:hint="eastAsia" w:eastAsia="宋体" w:cs="Times New Roman"/>
                <w:color w:val="auto"/>
                <w:highlight w:val="none"/>
                <w:lang w:eastAsia="zh-CN"/>
              </w:rPr>
              <w:t>耿永春</w:t>
            </w:r>
          </w:p>
        </w:tc>
        <w:tc>
          <w:tcPr>
            <w:tcW w:w="1303" w:type="dxa"/>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联系电话</w:t>
            </w:r>
          </w:p>
        </w:tc>
        <w:tc>
          <w:tcPr>
            <w:tcW w:w="2032" w:type="dxa"/>
            <w:gridSpan w:val="2"/>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13011908897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gridSpan w:val="2"/>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注册地址</w:t>
            </w:r>
          </w:p>
        </w:tc>
        <w:tc>
          <w:tcPr>
            <w:tcW w:w="7336" w:type="dxa"/>
            <w:gridSpan w:val="6"/>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lang w:eastAsia="zh-CN"/>
              </w:rPr>
            </w:pPr>
            <w:r>
              <w:rPr>
                <w:rFonts w:hint="eastAsia" w:eastAsia="宋体" w:cs="Times New Roman"/>
                <w:color w:val="auto"/>
                <w:highlight w:val="none"/>
                <w:lang w:eastAsia="zh-CN"/>
              </w:rPr>
              <w:t>保定市百花东路瑞雪巷159号院内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0" w:type="dxa"/>
            <w:gridSpan w:val="2"/>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项目建设地点</w:t>
            </w:r>
          </w:p>
        </w:tc>
        <w:tc>
          <w:tcPr>
            <w:tcW w:w="7336" w:type="dxa"/>
            <w:gridSpan w:val="6"/>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lang w:eastAsia="zh-CN"/>
              </w:rPr>
            </w:pPr>
            <w:r>
              <w:rPr>
                <w:rFonts w:hint="eastAsia" w:eastAsia="宋体" w:cs="Times New Roman"/>
                <w:color w:val="auto"/>
                <w:highlight w:val="none"/>
                <w:lang w:eastAsia="zh-CN"/>
              </w:rPr>
              <w:t>保定市第三中心医院门诊综合楼</w:t>
            </w:r>
            <w:r>
              <w:rPr>
                <w:rFonts w:hint="default" w:ascii="Times New Roman" w:hAnsi="Times New Roman" w:eastAsia="宋体" w:cs="Times New Roman"/>
                <w:color w:val="auto"/>
                <w:highlight w:val="none"/>
                <w:lang w:eastAsia="zh-CN"/>
              </w:rPr>
              <w:t>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gridSpan w:val="2"/>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立项审批部门</w:t>
            </w:r>
          </w:p>
        </w:tc>
        <w:tc>
          <w:tcPr>
            <w:tcW w:w="2688" w:type="dxa"/>
            <w:gridSpan w:val="2"/>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13" w:type="dxa"/>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批准文号</w:t>
            </w:r>
          </w:p>
        </w:tc>
        <w:tc>
          <w:tcPr>
            <w:tcW w:w="3335" w:type="dxa"/>
            <w:gridSpan w:val="3"/>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gridSpan w:val="2"/>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建设项目总投资（万元）</w:t>
            </w:r>
          </w:p>
        </w:tc>
        <w:tc>
          <w:tcPr>
            <w:tcW w:w="1138" w:type="dxa"/>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1000</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项目环保投资（万元）</w:t>
            </w:r>
          </w:p>
        </w:tc>
        <w:tc>
          <w:tcPr>
            <w:tcW w:w="1313" w:type="dxa"/>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50</w:t>
            </w:r>
          </w:p>
        </w:tc>
        <w:tc>
          <w:tcPr>
            <w:tcW w:w="1744" w:type="dxa"/>
            <w:gridSpan w:val="2"/>
            <w:tcBorders>
              <w:top w:val="single" w:color="auto" w:sz="4" w:space="0"/>
              <w:left w:val="single" w:color="auto" w:sz="4" w:space="0"/>
              <w:bottom w:val="single" w:color="auto" w:sz="4" w:space="0"/>
              <w:right w:val="single" w:color="auto" w:sz="4" w:space="0"/>
            </w:tcBorders>
            <w:noWrap w:val="0"/>
            <w:vAlign w:val="center"/>
          </w:tcPr>
          <w:p>
            <w:pPr>
              <w:pStyle w:val="12"/>
              <w:ind w:left="0" w:leftChars="-36" w:right="-86" w:rightChars="-41" w:hanging="76" w:hangingChars="3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投资比例（环保投资/总投资）</w:t>
            </w:r>
          </w:p>
        </w:tc>
        <w:tc>
          <w:tcPr>
            <w:tcW w:w="1591" w:type="dxa"/>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eastAsia" w:eastAsia="宋体" w:cs="Times New Roman"/>
                <w:color w:val="auto"/>
                <w:highlight w:val="none"/>
                <w:lang w:val="en-US" w:eastAsia="zh-CN"/>
              </w:rPr>
              <w:t>5</w:t>
            </w:r>
            <w:r>
              <w:rPr>
                <w:rFonts w:hint="default" w:ascii="Times New Roman" w:hAnsi="Times New Roman" w:eastAsia="宋体"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gridSpan w:val="2"/>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项目性质</w:t>
            </w:r>
          </w:p>
        </w:tc>
        <w:tc>
          <w:tcPr>
            <w:tcW w:w="4001" w:type="dxa"/>
            <w:gridSpan w:val="3"/>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■新建□改建□扩建□其它</w:t>
            </w:r>
          </w:p>
        </w:tc>
        <w:tc>
          <w:tcPr>
            <w:tcW w:w="1744" w:type="dxa"/>
            <w:gridSpan w:val="2"/>
            <w:tcBorders>
              <w:top w:val="single" w:color="auto" w:sz="4" w:space="0"/>
              <w:left w:val="single" w:color="auto" w:sz="4" w:space="0"/>
              <w:bottom w:val="single" w:color="auto" w:sz="4" w:space="0"/>
              <w:right w:val="single" w:color="auto" w:sz="4" w:space="0"/>
            </w:tcBorders>
            <w:noWrap w:val="0"/>
            <w:vAlign w:val="center"/>
          </w:tcPr>
          <w:p>
            <w:pPr>
              <w:pStyle w:val="12"/>
              <w:ind w:left="-2" w:leftChars="-50" w:right="-86" w:rightChars="-41" w:hanging="103" w:hangingChars="4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占地面积（m²）</w:t>
            </w:r>
          </w:p>
        </w:tc>
        <w:tc>
          <w:tcPr>
            <w:tcW w:w="159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3" w:type="dxa"/>
            <w:vMerge w:val="restart"/>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应</w:t>
            </w:r>
          </w:p>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用</w:t>
            </w:r>
          </w:p>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类</w:t>
            </w:r>
          </w:p>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型</w:t>
            </w:r>
          </w:p>
        </w:tc>
        <w:tc>
          <w:tcPr>
            <w:tcW w:w="997" w:type="dxa"/>
            <w:vMerge w:val="restart"/>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放射源</w:t>
            </w:r>
          </w:p>
        </w:tc>
        <w:tc>
          <w:tcPr>
            <w:tcW w:w="1138" w:type="dxa"/>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□销售</w:t>
            </w:r>
          </w:p>
        </w:tc>
        <w:tc>
          <w:tcPr>
            <w:tcW w:w="6198" w:type="dxa"/>
            <w:gridSpan w:val="5"/>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□Ⅰ类□Ⅱ类□Ⅲ类□Ⅳ类□Ⅴ类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3" w:type="dxa"/>
            <w:vMerge w:val="continue"/>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p>
        </w:tc>
        <w:tc>
          <w:tcPr>
            <w:tcW w:w="997" w:type="dxa"/>
            <w:vMerge w:val="continue"/>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p>
        </w:tc>
        <w:tc>
          <w:tcPr>
            <w:tcW w:w="1138" w:type="dxa"/>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□使用</w:t>
            </w:r>
          </w:p>
        </w:tc>
        <w:tc>
          <w:tcPr>
            <w:tcW w:w="6198" w:type="dxa"/>
            <w:gridSpan w:val="5"/>
            <w:tcBorders>
              <w:top w:val="single" w:color="auto" w:sz="4" w:space="0"/>
              <w:left w:val="single" w:color="auto" w:sz="4" w:space="0"/>
              <w:bottom w:val="single" w:color="auto" w:sz="4" w:space="0"/>
              <w:right w:val="single" w:color="auto" w:sz="4" w:space="0"/>
            </w:tcBorders>
            <w:noWrap w:val="0"/>
            <w:vAlign w:val="center"/>
          </w:tcPr>
          <w:p>
            <w:pPr>
              <w:pStyle w:val="12"/>
              <w:ind w:leftChars="-25" w:right="-73" w:rightChars="-35" w:hanging="52" w:hangingChars="2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□Ⅰ类（医疗使用）□Ⅱ类□Ⅲ类□Ⅳ类</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Ⅴ类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3" w:type="dxa"/>
            <w:vMerge w:val="continue"/>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p>
        </w:tc>
        <w:tc>
          <w:tcPr>
            <w:tcW w:w="997" w:type="dxa"/>
            <w:vMerge w:val="restart"/>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非密封放射性物质</w:t>
            </w:r>
          </w:p>
        </w:tc>
        <w:tc>
          <w:tcPr>
            <w:tcW w:w="1138" w:type="dxa"/>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□生产</w:t>
            </w:r>
          </w:p>
        </w:tc>
        <w:tc>
          <w:tcPr>
            <w:tcW w:w="6198" w:type="dxa"/>
            <w:gridSpan w:val="5"/>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□制备PET用放射性药物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3" w:type="dxa"/>
            <w:vMerge w:val="continue"/>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p>
        </w:tc>
        <w:tc>
          <w:tcPr>
            <w:tcW w:w="997" w:type="dxa"/>
            <w:vMerge w:val="continue"/>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p>
        </w:tc>
        <w:tc>
          <w:tcPr>
            <w:tcW w:w="1138" w:type="dxa"/>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□销售</w:t>
            </w:r>
          </w:p>
        </w:tc>
        <w:tc>
          <w:tcPr>
            <w:tcW w:w="6198" w:type="dxa"/>
            <w:gridSpan w:val="5"/>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3" w:type="dxa"/>
            <w:vMerge w:val="continue"/>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p>
        </w:tc>
        <w:tc>
          <w:tcPr>
            <w:tcW w:w="997" w:type="dxa"/>
            <w:vMerge w:val="continue"/>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p>
        </w:tc>
        <w:tc>
          <w:tcPr>
            <w:tcW w:w="1138" w:type="dxa"/>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□使用</w:t>
            </w:r>
          </w:p>
        </w:tc>
        <w:tc>
          <w:tcPr>
            <w:tcW w:w="6198" w:type="dxa"/>
            <w:gridSpan w:val="5"/>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□乙□丙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3" w:type="dxa"/>
            <w:vMerge w:val="continue"/>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p>
        </w:tc>
        <w:tc>
          <w:tcPr>
            <w:tcW w:w="997" w:type="dxa"/>
            <w:vMerge w:val="restart"/>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射线</w:t>
            </w:r>
          </w:p>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装置</w:t>
            </w:r>
          </w:p>
        </w:tc>
        <w:tc>
          <w:tcPr>
            <w:tcW w:w="1138" w:type="dxa"/>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□生产</w:t>
            </w:r>
          </w:p>
        </w:tc>
        <w:tc>
          <w:tcPr>
            <w:tcW w:w="6198" w:type="dxa"/>
            <w:gridSpan w:val="5"/>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□Ⅱ类□Ⅲ类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3" w:type="dxa"/>
            <w:vMerge w:val="continue"/>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p>
        </w:tc>
        <w:tc>
          <w:tcPr>
            <w:tcW w:w="997" w:type="dxa"/>
            <w:vMerge w:val="continue"/>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p>
        </w:tc>
        <w:tc>
          <w:tcPr>
            <w:tcW w:w="1138" w:type="dxa"/>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□销售</w:t>
            </w:r>
          </w:p>
        </w:tc>
        <w:tc>
          <w:tcPr>
            <w:tcW w:w="6198" w:type="dxa"/>
            <w:gridSpan w:val="5"/>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□Ⅱ类□Ⅲ类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3" w:type="dxa"/>
            <w:vMerge w:val="continue"/>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p>
        </w:tc>
        <w:tc>
          <w:tcPr>
            <w:tcW w:w="997" w:type="dxa"/>
            <w:vMerge w:val="continue"/>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p>
        </w:tc>
        <w:tc>
          <w:tcPr>
            <w:tcW w:w="1138" w:type="dxa"/>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■使用</w:t>
            </w:r>
          </w:p>
        </w:tc>
        <w:tc>
          <w:tcPr>
            <w:tcW w:w="6198" w:type="dxa"/>
            <w:gridSpan w:val="5"/>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■Ⅱ类□Ⅲ类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3" w:type="dxa"/>
            <w:vMerge w:val="continue"/>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p>
        </w:tc>
        <w:tc>
          <w:tcPr>
            <w:tcW w:w="997" w:type="dxa"/>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其他</w:t>
            </w:r>
          </w:p>
        </w:tc>
        <w:tc>
          <w:tcPr>
            <w:tcW w:w="1138" w:type="dxa"/>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6198" w:type="dxa"/>
            <w:gridSpan w:val="5"/>
            <w:tcBorders>
              <w:top w:val="single" w:color="auto" w:sz="4" w:space="0"/>
              <w:left w:val="single" w:color="auto" w:sz="4" w:space="0"/>
              <w:bottom w:val="single" w:color="auto" w:sz="4" w:space="0"/>
              <w:right w:val="single" w:color="auto" w:sz="4" w:space="0"/>
            </w:tcBorders>
            <w:noWrap w:val="0"/>
            <w:vAlign w:val="center"/>
          </w:tcPr>
          <w:p>
            <w:pPr>
              <w:pStyle w:val="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96" w:type="dxa"/>
            <w:gridSpan w:val="8"/>
            <w:tcBorders>
              <w:top w:val="single" w:color="auto" w:sz="4" w:space="0"/>
              <w:left w:val="single" w:color="auto" w:sz="4" w:space="0"/>
              <w:bottom w:val="single" w:color="auto" w:sz="4" w:space="0"/>
              <w:right w:val="single" w:color="auto" w:sz="4" w:space="0"/>
            </w:tcBorders>
            <w:noWrap w:val="0"/>
            <w:vAlign w:val="top"/>
          </w:tcPr>
          <w:p>
            <w:pPr>
              <w:pStyle w:val="3"/>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color w:val="auto"/>
                <w:highlight w:val="none"/>
              </w:rPr>
              <w:t>项目概述</w:t>
            </w:r>
            <w:r>
              <w:rPr>
                <w:rFonts w:hint="default" w:ascii="Times New Roman" w:hAnsi="Times New Roman" w:eastAsia="宋体" w:cs="Times New Roman"/>
                <w:b w:val="0"/>
                <w:bCs/>
                <w:color w:val="auto"/>
                <w:sz w:val="21"/>
                <w:szCs w:val="21"/>
                <w:highlight w:val="none"/>
              </w:rPr>
              <w:t>（1.简要介绍建设单位情况、项目建设规模、目的和任务的由来等；2.说明项目周边保护目标以及场址选址等情况</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附项目所在地的区域图、项目周边关系图；3.改、扩建项目说明原有核技术利用项目许可情况</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附原有项目辐射安全许可证等文件。）</w:t>
            </w:r>
          </w:p>
          <w:p>
            <w:pPr>
              <w:pStyle w:val="4"/>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1.本项目基本情况</w:t>
            </w:r>
          </w:p>
          <w:p>
            <w:pPr>
              <w:pStyle w:val="4"/>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1</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val="zh-CN" w:eastAsia="zh-CN"/>
              </w:rPr>
              <w:t>建设单位情况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s="Times New Roman"/>
                <w:color w:val="auto"/>
                <w:sz w:val="24"/>
                <w:highlight w:val="none"/>
                <w:lang w:eastAsia="zh-CN"/>
              </w:rPr>
            </w:pPr>
            <w:r>
              <w:rPr>
                <w:rFonts w:hint="eastAsia" w:eastAsia="宋体" w:cs="Times New Roman"/>
                <w:color w:val="auto"/>
                <w:sz w:val="24"/>
                <w:highlight w:val="none"/>
                <w:lang w:eastAsia="zh-CN"/>
              </w:rPr>
              <w:t>保定市第三中心医院，是保定市卫健委直属公立医疗单位。医院始建于1937年，是保定市政府指定为唯一一所保定市惠民医院和保定市红十字救助医院。近年来在市卫健委支持下，先后获批“保定市康复康养医疗中心”“保定市区域老年医学中心”等，并挂牌“保定市康复医院”，是全省首家医疗单位“河北省青少儿脊柱侧弯防控基地”。2022年，被保定市科技局授予“保定市脊柱侧弯康复与治疗重点实验室”，“改良施罗斯矫正技术在青少年脊柱侧弯治疗中的应用”荣登保定市“科创中国”先导技术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position w:val="0"/>
                <w:sz w:val="24"/>
                <w:szCs w:val="24"/>
                <w:highlight w:val="none"/>
                <w:lang w:eastAsia="zh-CN"/>
              </w:rPr>
            </w:pPr>
            <w:r>
              <w:rPr>
                <w:rFonts w:hint="eastAsia" w:eastAsia="宋体" w:cs="Times New Roman"/>
                <w:color w:val="auto"/>
                <w:sz w:val="24"/>
                <w:highlight w:val="none"/>
                <w:lang w:eastAsia="zh-CN"/>
              </w:rPr>
              <w:t>医院现有本部院区、东院区，并下辖保定市铁路卫生服务站，占地40余亩，总建筑面积4万余平方米，编制床位304张，设有临床科室20个，其中肛肠科为保定市级医学重点学科，肿瘤内科为保定市级重点培育学科。呼吸内科为市级重点专科。保定市第三中心医院</w:t>
            </w:r>
            <w:r>
              <w:rPr>
                <w:rFonts w:hint="default" w:ascii="Times New Roman" w:hAnsi="Times New Roman" w:eastAsia="宋体" w:cs="Times New Roman"/>
                <w:color w:val="auto"/>
                <w:spacing w:val="0"/>
                <w:position w:val="0"/>
                <w:sz w:val="24"/>
                <w:szCs w:val="24"/>
                <w:highlight w:val="none"/>
                <w:lang w:eastAsia="zh-CN"/>
              </w:rPr>
              <w:t>现有射线装置环保手续齐全，已于</w:t>
            </w:r>
            <w:r>
              <w:rPr>
                <w:rFonts w:hint="eastAsia" w:eastAsia="宋体" w:cs="Times New Roman"/>
                <w:color w:val="auto"/>
                <w:spacing w:val="0"/>
                <w:position w:val="0"/>
                <w:sz w:val="24"/>
                <w:szCs w:val="24"/>
                <w:highlight w:val="none"/>
                <w:lang w:val="en-US" w:eastAsia="zh-CN"/>
              </w:rPr>
              <w:t>2020年11月02日</w:t>
            </w:r>
            <w:r>
              <w:rPr>
                <w:rFonts w:hint="default" w:ascii="Times New Roman" w:hAnsi="Times New Roman" w:eastAsia="宋体" w:cs="Times New Roman"/>
                <w:color w:val="auto"/>
                <w:spacing w:val="0"/>
                <w:position w:val="0"/>
                <w:sz w:val="24"/>
                <w:szCs w:val="24"/>
                <w:highlight w:val="none"/>
                <w:lang w:eastAsia="zh-CN"/>
              </w:rPr>
              <w:t>申领了保定市生态环境局出具的辐射安全许可证（辐射安全许可证编号：冀环辐证[</w:t>
            </w:r>
            <w:r>
              <w:rPr>
                <w:rFonts w:hint="eastAsia" w:eastAsia="宋体" w:cs="Times New Roman"/>
                <w:color w:val="auto"/>
                <w:spacing w:val="0"/>
                <w:position w:val="0"/>
                <w:sz w:val="24"/>
                <w:szCs w:val="24"/>
                <w:highlight w:val="none"/>
                <w:lang w:val="en-US" w:eastAsia="zh-CN"/>
              </w:rPr>
              <w:t>F0302</w:t>
            </w:r>
            <w:r>
              <w:rPr>
                <w:rFonts w:hint="default" w:ascii="Times New Roman" w:hAnsi="Times New Roman" w:eastAsia="宋体" w:cs="Times New Roman"/>
                <w:color w:val="auto"/>
                <w:spacing w:val="0"/>
                <w:position w:val="0"/>
                <w:sz w:val="24"/>
                <w:szCs w:val="24"/>
                <w:highlight w:val="none"/>
                <w:lang w:eastAsia="zh-CN"/>
              </w:rPr>
              <w:t>]，</w:t>
            </w:r>
            <w:r>
              <w:rPr>
                <w:rFonts w:hint="default" w:ascii="Times New Roman" w:hAnsi="Times New Roman" w:eastAsia="宋体" w:cs="Times New Roman"/>
                <w:color w:val="auto"/>
                <w:spacing w:val="0"/>
                <w:position w:val="0"/>
                <w:sz w:val="24"/>
                <w:szCs w:val="24"/>
                <w:highlight w:val="none"/>
                <w:lang w:val="en-US" w:eastAsia="zh-CN"/>
              </w:rPr>
              <w:t>见附件</w:t>
            </w:r>
            <w:r>
              <w:rPr>
                <w:rFonts w:hint="default" w:ascii="Times New Roman" w:hAnsi="Times New Roman" w:eastAsia="宋体" w:cs="Times New Roman"/>
                <w:color w:val="auto"/>
                <w:spacing w:val="0"/>
                <w:position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s="Times New Roman"/>
                <w:color w:val="auto"/>
                <w:sz w:val="24"/>
                <w:highlight w:val="none"/>
                <w:lang w:eastAsia="zh-CN"/>
              </w:rPr>
            </w:pPr>
            <w:r>
              <w:rPr>
                <w:rFonts w:hint="eastAsia" w:eastAsia="宋体" w:cs="Times New Roman"/>
                <w:color w:val="auto"/>
                <w:sz w:val="24"/>
                <w:highlight w:val="none"/>
                <w:lang w:eastAsia="zh-CN"/>
              </w:rPr>
              <w:t>保定市第三中心医院</w:t>
            </w:r>
            <w:r>
              <w:rPr>
                <w:rFonts w:hint="default" w:ascii="Times New Roman" w:hAnsi="Times New Roman" w:eastAsia="宋体" w:cs="Times New Roman"/>
                <w:color w:val="auto"/>
                <w:sz w:val="24"/>
                <w:highlight w:val="none"/>
                <w:lang w:eastAsia="zh-CN"/>
              </w:rPr>
              <w:t>于</w:t>
            </w:r>
            <w:r>
              <w:rPr>
                <w:rFonts w:hint="eastAsia" w:eastAsia="宋体" w:cs="Times New Roman"/>
                <w:color w:val="auto"/>
                <w:sz w:val="24"/>
                <w:highlight w:val="none"/>
                <w:lang w:val="en-US" w:eastAsia="zh-CN"/>
              </w:rPr>
              <w:t>2013年2月</w:t>
            </w:r>
            <w:r>
              <w:rPr>
                <w:rFonts w:hint="default" w:ascii="Times New Roman" w:hAnsi="Times New Roman" w:eastAsia="宋体" w:cs="Times New Roman"/>
                <w:color w:val="auto"/>
                <w:sz w:val="24"/>
                <w:highlight w:val="none"/>
                <w:lang w:val="en-US" w:eastAsia="zh-CN"/>
              </w:rPr>
              <w:t>委托相关单位编制完成了《</w:t>
            </w:r>
            <w:r>
              <w:rPr>
                <w:rFonts w:hint="eastAsia" w:eastAsia="宋体" w:cs="Times New Roman"/>
                <w:color w:val="auto"/>
                <w:sz w:val="24"/>
                <w:highlight w:val="none"/>
                <w:lang w:val="en-US" w:eastAsia="zh-CN"/>
              </w:rPr>
              <w:t>保定市第三中心医院门诊综合楼改扩建项目</w:t>
            </w:r>
            <w:r>
              <w:rPr>
                <w:rFonts w:hint="default" w:ascii="Times New Roman" w:hAnsi="Times New Roman" w:eastAsia="宋体" w:cs="Times New Roman"/>
                <w:color w:val="auto"/>
                <w:sz w:val="24"/>
                <w:highlight w:val="none"/>
                <w:lang w:val="en-US" w:eastAsia="zh-CN"/>
              </w:rPr>
              <w:t>环境影响报告书》，并于2010年9月13日取得保定市环境保护局关于本项目的批复，批复文号保环书[20</w:t>
            </w:r>
            <w:r>
              <w:rPr>
                <w:rFonts w:hint="eastAsia" w:eastAsia="宋体" w:cs="Times New Roman"/>
                <w:color w:val="auto"/>
                <w:sz w:val="24"/>
                <w:highlight w:val="none"/>
                <w:lang w:val="en-US" w:eastAsia="zh-CN"/>
              </w:rPr>
              <w:t>13]10</w:t>
            </w:r>
            <w:r>
              <w:rPr>
                <w:rFonts w:hint="default" w:ascii="Times New Roman" w:hAnsi="Times New Roman" w:eastAsia="宋体" w:cs="Times New Roman"/>
                <w:color w:val="auto"/>
                <w:sz w:val="24"/>
                <w:highlight w:val="none"/>
                <w:lang w:val="en-US" w:eastAsia="zh-CN"/>
              </w:rPr>
              <w:t>号（见附件）</w:t>
            </w:r>
            <w:r>
              <w:rPr>
                <w:rFonts w:hint="eastAsia" w:eastAsia="宋体" w:cs="Times New Roman"/>
                <w:color w:val="auto"/>
                <w:sz w:val="24"/>
                <w:highlight w:val="none"/>
                <w:lang w:val="en-US" w:eastAsia="zh-CN"/>
              </w:rPr>
              <w:t>，目前本项目正在建设过程中，尚未进行竣工环境保护验收工作。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eastAsia" w:eastAsia="宋体" w:cs="Times New Roman"/>
                <w:color w:val="auto"/>
                <w:sz w:val="24"/>
                <w:highlight w:val="none"/>
                <w:lang w:eastAsia="zh-CN"/>
              </w:rPr>
              <w:t>保定市第三中心医院</w:t>
            </w:r>
            <w:r>
              <w:rPr>
                <w:rFonts w:hint="default" w:ascii="Times New Roman" w:hAnsi="Times New Roman" w:eastAsia="宋体" w:cs="Times New Roman"/>
                <w:color w:val="auto"/>
                <w:spacing w:val="0"/>
                <w:position w:val="0"/>
                <w:sz w:val="24"/>
                <w:szCs w:val="24"/>
                <w:highlight w:val="none"/>
                <w:lang w:eastAsia="zh-CN"/>
              </w:rPr>
              <w:t>于</w:t>
            </w:r>
            <w:r>
              <w:rPr>
                <w:rFonts w:hint="eastAsia" w:eastAsia="宋体" w:cs="Times New Roman"/>
                <w:color w:val="auto"/>
                <w:spacing w:val="0"/>
                <w:position w:val="0"/>
                <w:sz w:val="24"/>
                <w:szCs w:val="24"/>
                <w:highlight w:val="none"/>
                <w:lang w:val="en-US" w:eastAsia="zh-CN"/>
              </w:rPr>
              <w:t>2021年1月27日</w:t>
            </w:r>
            <w:r>
              <w:rPr>
                <w:rFonts w:hint="default" w:ascii="Times New Roman" w:hAnsi="Times New Roman" w:eastAsia="宋体" w:cs="Times New Roman"/>
                <w:color w:val="auto"/>
                <w:spacing w:val="0"/>
                <w:position w:val="0"/>
                <w:sz w:val="24"/>
                <w:szCs w:val="24"/>
                <w:highlight w:val="none"/>
                <w:lang w:val="en-US" w:eastAsia="zh-CN"/>
              </w:rPr>
              <w:t>在全国排污许可证管理信息平台申请了排污许可证，证书编号</w:t>
            </w:r>
            <w:r>
              <w:rPr>
                <w:rFonts w:hint="eastAsia" w:eastAsia="宋体" w:cs="Times New Roman"/>
                <w:color w:val="auto"/>
                <w:spacing w:val="0"/>
                <w:position w:val="0"/>
                <w:sz w:val="24"/>
                <w:szCs w:val="24"/>
                <w:highlight w:val="none"/>
                <w:lang w:val="en-US" w:eastAsia="zh-CN"/>
              </w:rPr>
              <w:t>121306007554769557002R</w:t>
            </w:r>
            <w:r>
              <w:rPr>
                <w:rFonts w:hint="default" w:ascii="Times New Roman" w:hAnsi="Times New Roman" w:eastAsia="宋体" w:cs="Times New Roman"/>
                <w:color w:val="auto"/>
                <w:spacing w:val="0"/>
                <w:position w:val="0"/>
                <w:sz w:val="24"/>
                <w:szCs w:val="24"/>
                <w:highlight w:val="none"/>
                <w:lang w:val="en-US" w:eastAsia="zh-CN"/>
              </w:rPr>
              <w:t>，有效期</w:t>
            </w:r>
            <w:r>
              <w:rPr>
                <w:rFonts w:hint="eastAsia" w:eastAsia="宋体" w:cs="Times New Roman"/>
                <w:color w:val="auto"/>
                <w:spacing w:val="0"/>
                <w:position w:val="0"/>
                <w:sz w:val="24"/>
                <w:szCs w:val="24"/>
                <w:highlight w:val="none"/>
                <w:lang w:val="en-US" w:eastAsia="zh-CN"/>
              </w:rPr>
              <w:t>至</w:t>
            </w:r>
            <w:r>
              <w:rPr>
                <w:rFonts w:hint="default" w:ascii="Times New Roman" w:hAnsi="Times New Roman" w:eastAsia="宋体" w:cs="Times New Roman"/>
                <w:color w:val="auto"/>
                <w:spacing w:val="0"/>
                <w:position w:val="0"/>
                <w:sz w:val="24"/>
                <w:szCs w:val="24"/>
                <w:highlight w:val="none"/>
                <w:lang w:val="en-US" w:eastAsia="zh-CN"/>
              </w:rPr>
              <w:t>20</w:t>
            </w:r>
            <w:r>
              <w:rPr>
                <w:rFonts w:hint="eastAsia" w:eastAsia="宋体" w:cs="Times New Roman"/>
                <w:color w:val="auto"/>
                <w:spacing w:val="0"/>
                <w:position w:val="0"/>
                <w:sz w:val="24"/>
                <w:szCs w:val="24"/>
                <w:highlight w:val="none"/>
                <w:lang w:val="en-US" w:eastAsia="zh-CN"/>
              </w:rPr>
              <w:t>24</w:t>
            </w:r>
            <w:r>
              <w:rPr>
                <w:rFonts w:hint="default" w:ascii="Times New Roman" w:hAnsi="Times New Roman" w:eastAsia="宋体" w:cs="Times New Roman"/>
                <w:color w:val="auto"/>
                <w:spacing w:val="0"/>
                <w:position w:val="0"/>
                <w:sz w:val="24"/>
                <w:szCs w:val="24"/>
                <w:highlight w:val="none"/>
                <w:lang w:val="en-US" w:eastAsia="zh-CN"/>
              </w:rPr>
              <w:t>年</w:t>
            </w:r>
            <w:r>
              <w:rPr>
                <w:rFonts w:hint="eastAsia" w:eastAsia="宋体" w:cs="Times New Roman"/>
                <w:color w:val="auto"/>
                <w:spacing w:val="0"/>
                <w:position w:val="0"/>
                <w:sz w:val="24"/>
                <w:szCs w:val="24"/>
                <w:highlight w:val="none"/>
                <w:lang w:val="en-US" w:eastAsia="zh-CN"/>
              </w:rPr>
              <w:t>1</w:t>
            </w:r>
            <w:r>
              <w:rPr>
                <w:rFonts w:hint="default" w:ascii="Times New Roman" w:hAnsi="Times New Roman" w:eastAsia="宋体" w:cs="Times New Roman"/>
                <w:color w:val="auto"/>
                <w:spacing w:val="0"/>
                <w:position w:val="0"/>
                <w:sz w:val="24"/>
                <w:szCs w:val="24"/>
                <w:highlight w:val="none"/>
                <w:lang w:val="en-US" w:eastAsia="zh-CN"/>
              </w:rPr>
              <w:t>月</w:t>
            </w:r>
            <w:r>
              <w:rPr>
                <w:rFonts w:hint="eastAsia" w:eastAsia="宋体" w:cs="Times New Roman"/>
                <w:color w:val="auto"/>
                <w:spacing w:val="0"/>
                <w:position w:val="0"/>
                <w:sz w:val="24"/>
                <w:szCs w:val="24"/>
                <w:highlight w:val="none"/>
                <w:lang w:val="en-US" w:eastAsia="zh-CN"/>
              </w:rPr>
              <w:t>2</w:t>
            </w:r>
            <w:r>
              <w:rPr>
                <w:rFonts w:hint="default" w:ascii="Times New Roman" w:hAnsi="Times New Roman" w:eastAsia="宋体" w:cs="Times New Roman"/>
                <w:color w:val="auto"/>
                <w:spacing w:val="0"/>
                <w:position w:val="0"/>
                <w:sz w:val="24"/>
                <w:szCs w:val="24"/>
                <w:highlight w:val="none"/>
                <w:lang w:val="en-US" w:eastAsia="zh-CN"/>
              </w:rPr>
              <w:t>6日（</w:t>
            </w:r>
            <w:r>
              <w:rPr>
                <w:rFonts w:hint="eastAsia" w:eastAsia="宋体" w:cs="Times New Roman"/>
                <w:color w:val="auto"/>
                <w:spacing w:val="0"/>
                <w:position w:val="0"/>
                <w:sz w:val="24"/>
                <w:szCs w:val="24"/>
                <w:highlight w:val="none"/>
                <w:lang w:val="en-US" w:eastAsia="zh-CN"/>
              </w:rPr>
              <w:t>见</w:t>
            </w:r>
            <w:r>
              <w:rPr>
                <w:rFonts w:hint="default" w:ascii="Times New Roman" w:hAnsi="Times New Roman" w:eastAsia="宋体" w:cs="Times New Roman"/>
                <w:color w:val="auto"/>
                <w:spacing w:val="0"/>
                <w:position w:val="0"/>
                <w:sz w:val="24"/>
                <w:szCs w:val="24"/>
                <w:highlight w:val="none"/>
                <w:lang w:val="en-US" w:eastAsia="zh-CN"/>
              </w:rPr>
              <w:t>附件）。</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rPr>
              <w:t>1.2</w:t>
            </w:r>
            <w:r>
              <w:rPr>
                <w:rFonts w:hint="default" w:ascii="Times New Roman" w:hAnsi="Times New Roman" w:eastAsia="宋体" w:cs="Times New Roman"/>
                <w:b/>
                <w:color w:val="auto"/>
                <w:sz w:val="24"/>
                <w:szCs w:val="24"/>
                <w:highlight w:val="none"/>
                <w:lang w:eastAsia="zh-CN"/>
              </w:rPr>
              <w:t>项目由来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为提高医疗服务质量，优化医疗资源布局，提高医院诊疗水平，</w:t>
            </w:r>
            <w:r>
              <w:rPr>
                <w:rFonts w:hint="eastAsia" w:eastAsia="宋体" w:cs="Times New Roman"/>
                <w:color w:val="auto"/>
                <w:spacing w:val="0"/>
                <w:position w:val="0"/>
                <w:sz w:val="24"/>
                <w:szCs w:val="24"/>
                <w:highlight w:val="none"/>
                <w:lang w:val="en-US" w:eastAsia="zh-CN"/>
              </w:rPr>
              <w:t>保定市第三中心医院</w:t>
            </w:r>
            <w:r>
              <w:rPr>
                <w:rFonts w:hint="default" w:ascii="Times New Roman" w:hAnsi="Times New Roman" w:eastAsia="宋体" w:cs="Times New Roman"/>
                <w:color w:val="auto"/>
                <w:spacing w:val="0"/>
                <w:position w:val="0"/>
                <w:sz w:val="24"/>
                <w:szCs w:val="24"/>
                <w:highlight w:val="none"/>
                <w:lang w:val="en-US" w:eastAsia="zh-CN"/>
              </w:rPr>
              <w:t>拟新增1台</w:t>
            </w:r>
            <w:r>
              <w:rPr>
                <w:rFonts w:hint="eastAsia" w:eastAsia="宋体" w:cs="Times New Roman"/>
                <w:color w:val="auto"/>
                <w:spacing w:val="0"/>
                <w:position w:val="0"/>
                <w:sz w:val="24"/>
                <w:szCs w:val="24"/>
                <w:highlight w:val="none"/>
                <w:lang w:val="en-US" w:eastAsia="zh-CN"/>
              </w:rPr>
              <w:t>医用血管造影X射线机</w:t>
            </w:r>
            <w:r>
              <w:rPr>
                <w:rFonts w:hint="default" w:ascii="Times New Roman" w:hAnsi="Times New Roman" w:eastAsia="宋体" w:cs="Times New Roman"/>
                <w:color w:val="auto"/>
                <w:spacing w:val="0"/>
                <w:position w:val="0"/>
                <w:sz w:val="24"/>
                <w:szCs w:val="24"/>
                <w:highlight w:val="none"/>
                <w:lang w:val="en-US" w:eastAsia="zh-CN"/>
              </w:rPr>
              <w:t>，型号为</w:t>
            </w:r>
            <w:r>
              <w:rPr>
                <w:rFonts w:hint="eastAsia" w:eastAsia="宋体" w:cs="Times New Roman"/>
                <w:color w:val="auto"/>
                <w:spacing w:val="0"/>
                <w:position w:val="0"/>
                <w:sz w:val="24"/>
                <w:szCs w:val="24"/>
                <w:highlight w:val="none"/>
                <w:lang w:val="en-US" w:eastAsia="zh-CN"/>
              </w:rPr>
              <w:t>西门子Artis one</w:t>
            </w:r>
            <w:r>
              <w:rPr>
                <w:rFonts w:hint="default" w:ascii="Times New Roman" w:hAnsi="Times New Roman" w:eastAsia="宋体" w:cs="Times New Roman"/>
                <w:color w:val="auto"/>
                <w:spacing w:val="0"/>
                <w:position w:val="0"/>
                <w:sz w:val="24"/>
                <w:szCs w:val="24"/>
                <w:highlight w:val="none"/>
                <w:lang w:val="en-US" w:eastAsia="zh-CN"/>
              </w:rPr>
              <w:t>，最大管电压为</w:t>
            </w:r>
            <w:r>
              <w:rPr>
                <w:rFonts w:hint="eastAsia" w:eastAsia="宋体" w:cs="Times New Roman"/>
                <w:color w:val="auto"/>
                <w:spacing w:val="0"/>
                <w:position w:val="0"/>
                <w:sz w:val="24"/>
                <w:szCs w:val="24"/>
                <w:highlight w:val="none"/>
                <w:lang w:val="en-US" w:eastAsia="zh-CN"/>
              </w:rPr>
              <w:t>125kV</w:t>
            </w:r>
            <w:r>
              <w:rPr>
                <w:rFonts w:hint="default" w:ascii="Times New Roman" w:hAnsi="Times New Roman" w:eastAsia="宋体" w:cs="Times New Roman"/>
                <w:color w:val="auto"/>
                <w:spacing w:val="0"/>
                <w:position w:val="0"/>
                <w:sz w:val="24"/>
                <w:szCs w:val="24"/>
                <w:highlight w:val="none"/>
                <w:lang w:val="en-US" w:eastAsia="zh-CN"/>
              </w:rPr>
              <w:t>，最大管电流为1000mA，用于</w:t>
            </w:r>
            <w:r>
              <w:rPr>
                <w:rFonts w:hint="eastAsia" w:eastAsia="宋体" w:cs="Times New Roman"/>
                <w:color w:val="auto"/>
                <w:spacing w:val="0"/>
                <w:position w:val="0"/>
                <w:sz w:val="24"/>
                <w:szCs w:val="24"/>
                <w:highlight w:val="none"/>
                <w:lang w:val="en-US" w:eastAsia="zh-CN"/>
              </w:rPr>
              <w:t>诊疗</w:t>
            </w:r>
            <w:r>
              <w:rPr>
                <w:rFonts w:hint="default" w:ascii="Times New Roman" w:hAnsi="Times New Roman" w:eastAsia="宋体" w:cs="Times New Roman"/>
                <w:color w:val="auto"/>
                <w:spacing w:val="0"/>
                <w:position w:val="0"/>
                <w:sz w:val="24"/>
                <w:szCs w:val="24"/>
                <w:highlight w:val="none"/>
                <w:lang w:val="en-US" w:eastAsia="zh-CN"/>
              </w:rPr>
              <w:t>。该设备拟放置在</w:t>
            </w:r>
            <w:r>
              <w:rPr>
                <w:rFonts w:hint="eastAsia" w:eastAsia="宋体" w:cs="Times New Roman"/>
                <w:color w:val="auto"/>
                <w:spacing w:val="0"/>
                <w:position w:val="0"/>
                <w:sz w:val="24"/>
                <w:szCs w:val="24"/>
                <w:highlight w:val="none"/>
                <w:lang w:val="en-US" w:eastAsia="zh-CN"/>
              </w:rPr>
              <w:t>门诊综合楼一层DSA机房</w:t>
            </w:r>
            <w:r>
              <w:rPr>
                <w:rFonts w:hint="default" w:ascii="Times New Roman" w:hAnsi="Times New Roman" w:eastAsia="宋体" w:cs="Times New Roman"/>
                <w:color w:val="auto"/>
                <w:spacing w:val="0"/>
                <w:position w:val="0"/>
                <w:sz w:val="24"/>
                <w:szCs w:val="24"/>
                <w:highlight w:val="none"/>
                <w:lang w:val="en-US" w:eastAsia="zh-CN"/>
              </w:rPr>
              <w:t>内</w:t>
            </w:r>
            <w:r>
              <w:rPr>
                <w:rFonts w:hint="eastAsia" w:ascii="Times New Roman" w:hAnsi="Times New Roman" w:eastAsia="宋体" w:cs="Times New Roman"/>
                <w:color w:val="auto"/>
                <w:spacing w:val="0"/>
                <w:position w:val="0"/>
                <w:sz w:val="24"/>
                <w:szCs w:val="24"/>
                <w:highlight w:val="none"/>
                <w:lang w:val="en-US" w:eastAsia="zh-CN"/>
              </w:rPr>
              <w:t>，</w:t>
            </w:r>
            <w:r>
              <w:rPr>
                <w:rFonts w:hint="default" w:ascii="Times New Roman" w:hAnsi="Times New Roman" w:eastAsia="宋体" w:cs="Times New Roman"/>
                <w:color w:val="auto"/>
                <w:spacing w:val="0"/>
                <w:position w:val="0"/>
                <w:sz w:val="24"/>
                <w:szCs w:val="24"/>
                <w:highlight w:val="none"/>
                <w:lang w:val="en-US" w:eastAsia="zh-CN"/>
              </w:rPr>
              <w:t>属于Ⅱ类射线装置。</w:t>
            </w:r>
          </w:p>
          <w:p>
            <w:pPr>
              <w:pStyle w:val="5"/>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bCs/>
                <w:color w:val="auto"/>
                <w:highlight w:val="none"/>
                <w:lang w:val="zh-CN" w:eastAsia="zh-CN"/>
              </w:rPr>
            </w:pPr>
            <w:r>
              <w:rPr>
                <w:rStyle w:val="13"/>
                <w:rFonts w:hint="default" w:ascii="Times New Roman" w:hAnsi="Times New Roman" w:eastAsia="宋体" w:cs="Times New Roman"/>
                <w:color w:val="auto"/>
                <w:spacing w:val="0"/>
                <w:position w:val="0"/>
                <w:highlight w:val="none"/>
                <w:lang w:val="zh-CN" w:eastAsia="zh-CN"/>
              </w:rPr>
              <w:t>根据《关于发布&lt;射线装置分类&gt;的公告》（原环境保护部、国家卫生计生委公告2017年第66号），</w:t>
            </w:r>
            <w:r>
              <w:rPr>
                <w:rFonts w:hint="default" w:ascii="Times New Roman" w:hAnsi="Times New Roman" w:eastAsia="宋体" w:cs="Times New Roman"/>
                <w:color w:val="auto"/>
                <w:spacing w:val="0"/>
                <w:position w:val="0"/>
                <w:sz w:val="24"/>
                <w:highlight w:val="none"/>
              </w:rPr>
              <w:t>本项目设备属于Ⅱ类射线装置。根据《建设项目环境影响评价分类管理名录》（2021年1月1日施行）</w:t>
            </w:r>
            <w:r>
              <w:rPr>
                <w:rFonts w:hint="default" w:ascii="Times New Roman" w:hAnsi="Times New Roman" w:eastAsia="宋体" w:cs="Times New Roman"/>
                <w:color w:val="auto"/>
                <w:spacing w:val="0"/>
                <w:position w:val="0"/>
                <w:sz w:val="24"/>
                <w:highlight w:val="none"/>
                <w:lang w:eastAsia="zh-CN"/>
              </w:rPr>
              <w:t>，</w:t>
            </w:r>
            <w:r>
              <w:rPr>
                <w:rFonts w:hint="default" w:ascii="Times New Roman" w:hAnsi="Times New Roman" w:eastAsia="宋体" w:cs="Times New Roman"/>
                <w:color w:val="auto"/>
                <w:spacing w:val="0"/>
                <w:position w:val="0"/>
                <w:sz w:val="24"/>
                <w:highlight w:val="none"/>
              </w:rPr>
              <w:t>本项目属于“五十五、核与辐射172、核技术利用建设项目使用Ⅱ类射线装置”</w:t>
            </w:r>
            <w:r>
              <w:rPr>
                <w:rFonts w:hint="default" w:ascii="Times New Roman" w:hAnsi="Times New Roman" w:eastAsia="宋体" w:cs="Times New Roman"/>
                <w:color w:val="auto"/>
                <w:spacing w:val="0"/>
                <w:position w:val="0"/>
                <w:sz w:val="24"/>
                <w:highlight w:val="none"/>
                <w:lang w:eastAsia="zh-CN"/>
              </w:rPr>
              <w:t>，</w:t>
            </w:r>
            <w:r>
              <w:rPr>
                <w:rFonts w:hint="default" w:ascii="Times New Roman" w:hAnsi="Times New Roman" w:eastAsia="宋体" w:cs="Times New Roman"/>
                <w:color w:val="auto"/>
                <w:spacing w:val="0"/>
                <w:position w:val="0"/>
                <w:sz w:val="24"/>
                <w:highlight w:val="none"/>
              </w:rPr>
              <w:t>应当编制环境影响报告表</w:t>
            </w:r>
            <w:r>
              <w:rPr>
                <w:rFonts w:hint="default" w:ascii="Times New Roman" w:hAnsi="Times New Roman" w:eastAsia="宋体" w:cs="Times New Roman"/>
                <w:color w:val="auto"/>
                <w:spacing w:val="0"/>
                <w:position w:val="0"/>
                <w:sz w:val="24"/>
                <w:highlight w:val="none"/>
                <w:lang w:eastAsia="zh-CN"/>
              </w:rPr>
              <w:t>，</w:t>
            </w:r>
            <w:r>
              <w:rPr>
                <w:rFonts w:hint="default" w:ascii="Times New Roman" w:hAnsi="Times New Roman" w:eastAsia="宋体" w:cs="Times New Roman"/>
                <w:color w:val="auto"/>
                <w:spacing w:val="0"/>
                <w:position w:val="0"/>
                <w:sz w:val="24"/>
                <w:highlight w:val="none"/>
              </w:rPr>
              <w:t>并申请领取辐射安全许可证。因此</w:t>
            </w:r>
            <w:r>
              <w:rPr>
                <w:rFonts w:hint="default" w:ascii="Times New Roman" w:hAnsi="Times New Roman" w:eastAsia="宋体" w:cs="Times New Roman"/>
                <w:color w:val="auto"/>
                <w:spacing w:val="0"/>
                <w:position w:val="0"/>
                <w:sz w:val="24"/>
                <w:highlight w:val="none"/>
                <w:lang w:eastAsia="zh-CN"/>
              </w:rPr>
              <w:t>，</w:t>
            </w:r>
            <w:r>
              <w:rPr>
                <w:rFonts w:hint="default" w:ascii="Times New Roman" w:hAnsi="Times New Roman" w:eastAsia="宋体" w:cs="Times New Roman"/>
                <w:color w:val="auto"/>
                <w:spacing w:val="0"/>
                <w:position w:val="0"/>
                <w:sz w:val="24"/>
                <w:highlight w:val="none"/>
              </w:rPr>
              <w:t>河北</w:t>
            </w:r>
            <w:r>
              <w:rPr>
                <w:rFonts w:hint="default" w:ascii="Times New Roman" w:hAnsi="Times New Roman" w:eastAsia="宋体" w:cs="Times New Roman"/>
                <w:color w:val="auto"/>
                <w:spacing w:val="0"/>
                <w:position w:val="0"/>
                <w:sz w:val="24"/>
                <w:highlight w:val="none"/>
                <w:lang w:eastAsia="zh-CN"/>
              </w:rPr>
              <w:t>浩达环保技术</w:t>
            </w:r>
            <w:r>
              <w:rPr>
                <w:rFonts w:hint="default" w:ascii="Times New Roman" w:hAnsi="Times New Roman" w:eastAsia="宋体" w:cs="Times New Roman"/>
                <w:color w:val="auto"/>
                <w:spacing w:val="0"/>
                <w:position w:val="0"/>
                <w:sz w:val="24"/>
                <w:highlight w:val="none"/>
              </w:rPr>
              <w:t>服务有限公司受</w:t>
            </w:r>
            <w:r>
              <w:rPr>
                <w:rFonts w:hint="eastAsia" w:eastAsia="宋体" w:cs="Times New Roman"/>
                <w:color w:val="auto"/>
                <w:spacing w:val="0"/>
                <w:position w:val="0"/>
                <w:highlight w:val="none"/>
                <w:lang w:val="zh-CN" w:eastAsia="zh-CN"/>
              </w:rPr>
              <w:t>保定市第三中心医院</w:t>
            </w:r>
            <w:r>
              <w:rPr>
                <w:rFonts w:hint="default" w:ascii="Times New Roman" w:hAnsi="Times New Roman" w:eastAsia="宋体" w:cs="Times New Roman"/>
                <w:color w:val="auto"/>
                <w:spacing w:val="0"/>
                <w:position w:val="0"/>
                <w:sz w:val="24"/>
                <w:highlight w:val="none"/>
              </w:rPr>
              <w:t>的委托</w:t>
            </w:r>
            <w:r>
              <w:rPr>
                <w:rFonts w:hint="default" w:ascii="Times New Roman" w:hAnsi="Times New Roman" w:eastAsia="宋体" w:cs="Times New Roman"/>
                <w:color w:val="auto"/>
                <w:spacing w:val="0"/>
                <w:position w:val="0"/>
                <w:sz w:val="24"/>
                <w:highlight w:val="none"/>
                <w:lang w:eastAsia="zh-CN"/>
              </w:rPr>
              <w:t>，</w:t>
            </w:r>
            <w:r>
              <w:rPr>
                <w:rFonts w:hint="default" w:ascii="Times New Roman" w:hAnsi="Times New Roman" w:eastAsia="宋体" w:cs="Times New Roman"/>
                <w:color w:val="auto"/>
                <w:spacing w:val="0"/>
                <w:position w:val="0"/>
                <w:sz w:val="24"/>
                <w:highlight w:val="none"/>
              </w:rPr>
              <w:t>对</w:t>
            </w:r>
            <w:r>
              <w:rPr>
                <w:rFonts w:hint="eastAsia" w:eastAsia="宋体" w:cs="Times New Roman"/>
                <w:color w:val="auto"/>
                <w:spacing w:val="0"/>
                <w:position w:val="0"/>
                <w:sz w:val="24"/>
                <w:highlight w:val="none"/>
                <w:lang w:eastAsia="zh-CN"/>
              </w:rPr>
              <w:t>保定市第三中心医院</w:t>
            </w:r>
            <w:r>
              <w:rPr>
                <w:rFonts w:hint="default" w:ascii="Times New Roman" w:hAnsi="Times New Roman" w:eastAsia="宋体" w:cs="Times New Roman"/>
                <w:color w:val="auto"/>
                <w:spacing w:val="0"/>
                <w:position w:val="0"/>
                <w:sz w:val="24"/>
                <w:highlight w:val="none"/>
              </w:rPr>
              <w:t>新增</w:t>
            </w:r>
            <w:r>
              <w:rPr>
                <w:rFonts w:hint="eastAsia" w:eastAsia="宋体" w:cs="Times New Roman"/>
                <w:color w:val="auto"/>
                <w:spacing w:val="0"/>
                <w:position w:val="0"/>
                <w:sz w:val="24"/>
                <w:szCs w:val="24"/>
                <w:highlight w:val="none"/>
                <w:lang w:val="en-US" w:eastAsia="zh-CN"/>
              </w:rPr>
              <w:t>医用血管造影X射线机</w:t>
            </w:r>
            <w:r>
              <w:rPr>
                <w:rFonts w:hint="default" w:ascii="Times New Roman" w:hAnsi="Times New Roman" w:eastAsia="宋体" w:cs="Times New Roman"/>
                <w:color w:val="auto"/>
                <w:spacing w:val="0"/>
                <w:position w:val="0"/>
                <w:sz w:val="24"/>
                <w:highlight w:val="none"/>
              </w:rPr>
              <w:t>项目进行环境影响评价。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1.3</w:t>
            </w:r>
            <w:r>
              <w:rPr>
                <w:rFonts w:hint="default" w:ascii="Times New Roman" w:hAnsi="Times New Roman" w:eastAsia="宋体" w:cs="Times New Roman"/>
                <w:b/>
                <w:color w:val="auto"/>
                <w:sz w:val="24"/>
                <w:szCs w:val="24"/>
                <w:highlight w:val="none"/>
              </w:rPr>
              <w:t>项目建设规模</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color w:val="auto"/>
                <w:spacing w:val="0"/>
                <w:position w:val="0"/>
                <w:highlight w:val="none"/>
                <w:lang w:val="zh-CN" w:eastAsia="zh-CN"/>
              </w:rPr>
            </w:pPr>
            <w:r>
              <w:rPr>
                <w:rFonts w:hint="default" w:ascii="Times New Roman" w:hAnsi="Times New Roman" w:eastAsia="宋体" w:cs="Times New Roman"/>
                <w:color w:val="auto"/>
                <w:spacing w:val="0"/>
                <w:kern w:val="2"/>
                <w:position w:val="0"/>
                <w:sz w:val="24"/>
                <w:szCs w:val="24"/>
                <w:lang w:val="zh-CN" w:eastAsia="zh-CN" w:bidi="ar-SA"/>
              </w:rPr>
              <w:t>（1）</w:t>
            </w:r>
            <w:r>
              <w:rPr>
                <w:rFonts w:hint="default" w:ascii="Times New Roman" w:hAnsi="Times New Roman" w:eastAsia="宋体" w:cs="Times New Roman"/>
                <w:color w:val="auto"/>
                <w:spacing w:val="0"/>
                <w:position w:val="0"/>
                <w:highlight w:val="none"/>
                <w:lang w:val="zh-CN" w:eastAsia="zh-CN"/>
              </w:rPr>
              <w:t>建设内容及规模</w:t>
            </w:r>
          </w:p>
          <w:p>
            <w:pPr>
              <w:pStyle w:val="5"/>
              <w:keepNext w:val="0"/>
              <w:keepLines w:val="0"/>
              <w:pageBreakBefore w:val="0"/>
              <w:widowControl w:val="0"/>
              <w:kinsoku/>
              <w:wordWrap/>
              <w:overflowPunct/>
              <w:topLinePunct w:val="0"/>
              <w:autoSpaceDE/>
              <w:autoSpaceDN/>
              <w:bidi w:val="0"/>
              <w:adjustRightInd/>
              <w:snapToGrid/>
              <w:spacing w:beforeLines="0" w:afterLines="0" w:line="360" w:lineRule="auto"/>
              <w:ind w:firstLine="480"/>
              <w:textAlignment w:val="auto"/>
              <w:rPr>
                <w:rFonts w:hint="default" w:ascii="Times New Roman" w:hAnsi="Times New Roman" w:eastAsia="宋体" w:cs="Times New Roman"/>
                <w:color w:val="auto"/>
                <w:spacing w:val="0"/>
                <w:position w:val="0"/>
                <w:highlight w:val="none"/>
                <w:lang w:val="en-US" w:eastAsia="zh-CN"/>
              </w:rPr>
            </w:pPr>
            <w:r>
              <w:rPr>
                <w:rFonts w:hint="eastAsia" w:eastAsia="宋体" w:cs="Times New Roman"/>
                <w:color w:val="auto"/>
                <w:spacing w:val="0"/>
                <w:position w:val="0"/>
                <w:highlight w:val="none"/>
                <w:lang w:val="zh-CN" w:eastAsia="zh-CN"/>
              </w:rPr>
              <w:t>保定市第三中心医院</w:t>
            </w:r>
            <w:r>
              <w:rPr>
                <w:rFonts w:hint="default" w:ascii="Times New Roman" w:hAnsi="Times New Roman" w:eastAsia="宋体" w:cs="Times New Roman"/>
                <w:color w:val="auto"/>
                <w:spacing w:val="0"/>
                <w:position w:val="0"/>
                <w:highlight w:val="none"/>
                <w:lang w:val="zh-CN" w:eastAsia="zh-CN"/>
              </w:rPr>
              <w:t>拟新增使用</w:t>
            </w:r>
            <w:r>
              <w:rPr>
                <w:rFonts w:hint="default" w:ascii="Times New Roman" w:hAnsi="Times New Roman" w:eastAsia="宋体" w:cs="Times New Roman"/>
                <w:color w:val="auto"/>
                <w:spacing w:val="0"/>
                <w:position w:val="0"/>
                <w:highlight w:val="none"/>
                <w:lang w:val="en-US" w:eastAsia="zh-CN"/>
              </w:rPr>
              <w:t>1台</w:t>
            </w:r>
            <w:r>
              <w:rPr>
                <w:rFonts w:hint="eastAsia" w:eastAsia="宋体" w:cs="Times New Roman"/>
                <w:color w:val="auto"/>
                <w:spacing w:val="0"/>
                <w:position w:val="0"/>
                <w:highlight w:val="none"/>
                <w:lang w:val="en-US" w:eastAsia="zh-CN"/>
              </w:rPr>
              <w:t>医用</w:t>
            </w:r>
            <w:r>
              <w:rPr>
                <w:rFonts w:hint="default" w:ascii="Times New Roman" w:hAnsi="Times New Roman" w:eastAsia="宋体" w:cs="Times New Roman"/>
                <w:color w:val="auto"/>
                <w:spacing w:val="0"/>
                <w:position w:val="0"/>
                <w:highlight w:val="none"/>
                <w:lang w:val="en-US" w:eastAsia="zh-CN"/>
              </w:rPr>
              <w:t>血管造影X射线机，属于Ⅱ类射线装置，放置在</w:t>
            </w:r>
            <w:r>
              <w:rPr>
                <w:rFonts w:hint="eastAsia" w:eastAsia="宋体" w:cs="Times New Roman"/>
                <w:color w:val="auto"/>
                <w:spacing w:val="0"/>
                <w:position w:val="0"/>
                <w:highlight w:val="none"/>
                <w:lang w:val="en-US" w:eastAsia="zh-CN"/>
              </w:rPr>
              <w:t>门诊综合楼一层DSA机房</w:t>
            </w:r>
            <w:r>
              <w:rPr>
                <w:rFonts w:hint="default" w:ascii="Times New Roman" w:hAnsi="Times New Roman" w:eastAsia="宋体" w:cs="Times New Roman"/>
                <w:color w:val="auto"/>
                <w:spacing w:val="0"/>
                <w:position w:val="0"/>
                <w:highlight w:val="none"/>
                <w:lang w:val="en-US" w:eastAsia="zh-CN"/>
              </w:rPr>
              <w:t>内；本次环评内容为新增的1台</w:t>
            </w:r>
            <w:r>
              <w:rPr>
                <w:rFonts w:hint="default" w:ascii="Times New Roman" w:hAnsi="Times New Roman" w:eastAsia="宋体" w:cs="Times New Roman"/>
                <w:sz w:val="24"/>
                <w:szCs w:val="24"/>
              </w:rPr>
              <w:t>Ⅱ类射线装置及其相应的防护措施</w:t>
            </w:r>
            <w:r>
              <w:rPr>
                <w:rFonts w:hint="default" w:ascii="Times New Roman" w:hAnsi="Times New Roman" w:eastAsia="宋体" w:cs="Times New Roman"/>
                <w:sz w:val="24"/>
                <w:szCs w:val="24"/>
                <w:lang w:eastAsia="zh-CN"/>
              </w:rPr>
              <w:t>，详见参数见表</w:t>
            </w:r>
            <w:r>
              <w:rPr>
                <w:rFonts w:hint="default" w:ascii="Times New Roman" w:hAnsi="Times New Roman" w:eastAsia="宋体" w:cs="Times New Roman"/>
                <w:sz w:val="24"/>
                <w:szCs w:val="24"/>
                <w:lang w:val="en-US" w:eastAsia="zh-CN"/>
              </w:rPr>
              <w:t>1-1。</w:t>
            </w:r>
          </w:p>
          <w:p>
            <w:pPr>
              <w:pStyle w:val="5"/>
              <w:keepNext w:val="0"/>
              <w:keepLines w:val="0"/>
              <w:pageBreakBefore w:val="0"/>
              <w:widowControl w:val="0"/>
              <w:kinsoku/>
              <w:wordWrap/>
              <w:overflowPunct/>
              <w:topLinePunct w:val="0"/>
              <w:autoSpaceDE/>
              <w:autoSpaceDN/>
              <w:bidi w:val="0"/>
              <w:adjustRightInd/>
              <w:snapToGrid/>
              <w:spacing w:beforeLines="0" w:afterLines="0" w:line="360" w:lineRule="auto"/>
              <w:ind w:firstLine="0" w:firstLineChars="0"/>
              <w:jc w:val="center"/>
              <w:textAlignment w:val="auto"/>
              <w:rPr>
                <w:rFonts w:hint="default" w:ascii="Times New Roman" w:hAnsi="Times New Roman" w:eastAsia="宋体" w:cs="Times New Roman"/>
                <w:b/>
                <w:bCs/>
                <w:color w:val="auto"/>
                <w:spacing w:val="0"/>
                <w:position w:val="0"/>
                <w:highlight w:val="none"/>
                <w:lang w:val="zh-CN" w:eastAsia="zh-CN"/>
              </w:rPr>
            </w:pPr>
          </w:p>
          <w:p>
            <w:pPr>
              <w:pStyle w:val="5"/>
              <w:keepNext w:val="0"/>
              <w:keepLines w:val="0"/>
              <w:pageBreakBefore w:val="0"/>
              <w:widowControl w:val="0"/>
              <w:kinsoku/>
              <w:wordWrap/>
              <w:overflowPunct/>
              <w:topLinePunct w:val="0"/>
              <w:autoSpaceDE/>
              <w:autoSpaceDN/>
              <w:bidi w:val="0"/>
              <w:adjustRightInd/>
              <w:snapToGrid/>
              <w:spacing w:beforeLines="0" w:afterLines="0" w:line="360" w:lineRule="auto"/>
              <w:ind w:firstLine="0" w:firstLineChars="0"/>
              <w:jc w:val="center"/>
              <w:textAlignment w:val="auto"/>
              <w:rPr>
                <w:rFonts w:hint="default" w:ascii="Times New Roman" w:hAnsi="Times New Roman" w:eastAsia="宋体" w:cs="Times New Roman"/>
                <w:b/>
                <w:bCs/>
                <w:color w:val="auto"/>
                <w:spacing w:val="0"/>
                <w:position w:val="0"/>
                <w:highlight w:val="none"/>
                <w:lang w:val="zh-CN" w:eastAsia="zh-CN"/>
              </w:rPr>
            </w:pPr>
          </w:p>
          <w:p>
            <w:pPr>
              <w:pStyle w:val="5"/>
              <w:keepNext w:val="0"/>
              <w:keepLines w:val="0"/>
              <w:pageBreakBefore w:val="0"/>
              <w:widowControl w:val="0"/>
              <w:kinsoku/>
              <w:wordWrap/>
              <w:overflowPunct/>
              <w:topLinePunct w:val="0"/>
              <w:autoSpaceDE/>
              <w:autoSpaceDN/>
              <w:bidi w:val="0"/>
              <w:adjustRightInd/>
              <w:snapToGrid/>
              <w:spacing w:beforeLines="0" w:afterLines="0" w:line="360" w:lineRule="auto"/>
              <w:ind w:firstLine="0" w:firstLineChars="0"/>
              <w:jc w:val="center"/>
              <w:textAlignment w:val="auto"/>
              <w:rPr>
                <w:rFonts w:hint="default" w:ascii="Times New Roman" w:hAnsi="Times New Roman" w:eastAsia="宋体" w:cs="Times New Roman"/>
                <w:b/>
                <w:bCs/>
                <w:color w:val="auto"/>
                <w:spacing w:val="0"/>
                <w:position w:val="0"/>
                <w:highlight w:val="none"/>
                <w:lang w:val="zh-CN" w:eastAsia="zh-CN"/>
              </w:rPr>
            </w:pPr>
            <w:r>
              <w:rPr>
                <w:rFonts w:hint="default" w:ascii="Times New Roman" w:hAnsi="Times New Roman" w:eastAsia="宋体" w:cs="Times New Roman"/>
                <w:b/>
                <w:bCs/>
                <w:color w:val="auto"/>
                <w:spacing w:val="0"/>
                <w:position w:val="0"/>
                <w:highlight w:val="none"/>
                <w:lang w:val="zh-CN" w:eastAsia="zh-CN"/>
              </w:rPr>
              <w:t>表1-1</w:t>
            </w:r>
            <w:r>
              <w:rPr>
                <w:rFonts w:hint="default" w:ascii="Times New Roman" w:hAnsi="Times New Roman" w:eastAsia="宋体" w:cs="Times New Roman"/>
                <w:b/>
                <w:bCs/>
                <w:color w:val="auto"/>
                <w:spacing w:val="0"/>
                <w:position w:val="0"/>
                <w:highlight w:val="none"/>
                <w:lang w:val="en-US" w:eastAsia="zh-CN"/>
              </w:rPr>
              <w:t xml:space="preserve"> </w:t>
            </w:r>
            <w:r>
              <w:rPr>
                <w:rFonts w:hint="default" w:ascii="Times New Roman" w:hAnsi="Times New Roman" w:eastAsia="宋体" w:cs="Times New Roman"/>
                <w:b/>
                <w:bCs/>
                <w:color w:val="auto"/>
                <w:spacing w:val="0"/>
                <w:position w:val="0"/>
                <w:highlight w:val="none"/>
                <w:lang w:val="zh-CN" w:eastAsia="zh-CN"/>
              </w:rPr>
              <w:t xml:space="preserve"> 新增射线装置参数一览表</w:t>
            </w:r>
          </w:p>
          <w:tbl>
            <w:tblPr>
              <w:tblStyle w:val="9"/>
              <w:tblW w:w="83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044"/>
              <w:gridCol w:w="817"/>
              <w:gridCol w:w="1272"/>
              <w:gridCol w:w="1378"/>
              <w:gridCol w:w="712"/>
              <w:gridCol w:w="1364"/>
              <w:gridCol w:w="7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4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color w:val="auto"/>
                      <w:spacing w:val="0"/>
                      <w:position w:val="0"/>
                      <w:sz w:val="21"/>
                      <w:szCs w:val="21"/>
                      <w:highlight w:val="none"/>
                      <w:vertAlign w:val="baseline"/>
                      <w:lang w:val="zh-CN" w:eastAsia="zh-CN"/>
                    </w:rPr>
                    <w:t>装置名称</w:t>
                  </w:r>
                </w:p>
              </w:tc>
              <w:tc>
                <w:tcPr>
                  <w:tcW w:w="104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color w:val="auto"/>
                      <w:spacing w:val="0"/>
                      <w:position w:val="0"/>
                      <w:sz w:val="21"/>
                      <w:szCs w:val="21"/>
                      <w:highlight w:val="none"/>
                      <w:vertAlign w:val="baseline"/>
                      <w:lang w:val="zh-CN" w:eastAsia="zh-CN"/>
                    </w:rPr>
                    <w:t>型号</w:t>
                  </w:r>
                </w:p>
              </w:tc>
              <w:tc>
                <w:tcPr>
                  <w:tcW w:w="817"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color w:val="auto"/>
                      <w:spacing w:val="0"/>
                      <w:position w:val="0"/>
                      <w:sz w:val="21"/>
                      <w:szCs w:val="21"/>
                      <w:highlight w:val="none"/>
                      <w:vertAlign w:val="baseline"/>
                      <w:lang w:val="zh-CN" w:eastAsia="zh-CN"/>
                    </w:rPr>
                    <w:t>数量（台）</w:t>
                  </w:r>
                </w:p>
              </w:tc>
              <w:tc>
                <w:tcPr>
                  <w:tcW w:w="127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color w:val="auto"/>
                      <w:spacing w:val="0"/>
                      <w:position w:val="0"/>
                      <w:sz w:val="21"/>
                      <w:szCs w:val="21"/>
                      <w:highlight w:val="none"/>
                      <w:vertAlign w:val="baseline"/>
                      <w:lang w:val="zh-CN" w:eastAsia="zh-CN"/>
                    </w:rPr>
                    <w:t>最大管电压（</w:t>
                  </w:r>
                  <w:r>
                    <w:rPr>
                      <w:rFonts w:hint="default" w:ascii="Times New Roman" w:hAnsi="Times New Roman" w:eastAsia="宋体" w:cs="Times New Roman"/>
                      <w:color w:val="auto"/>
                      <w:spacing w:val="0"/>
                      <w:position w:val="0"/>
                      <w:sz w:val="21"/>
                      <w:szCs w:val="21"/>
                      <w:highlight w:val="none"/>
                      <w:vertAlign w:val="baseline"/>
                      <w:lang w:val="en-US" w:eastAsia="zh-CN"/>
                    </w:rPr>
                    <w:t>kV</w:t>
                  </w:r>
                  <w:r>
                    <w:rPr>
                      <w:rFonts w:hint="default" w:ascii="Times New Roman" w:hAnsi="Times New Roman" w:eastAsia="宋体" w:cs="Times New Roman"/>
                      <w:color w:val="auto"/>
                      <w:spacing w:val="0"/>
                      <w:position w:val="0"/>
                      <w:sz w:val="21"/>
                      <w:szCs w:val="21"/>
                      <w:highlight w:val="none"/>
                      <w:vertAlign w:val="baseline"/>
                      <w:lang w:val="zh-CN" w:eastAsia="zh-CN"/>
                    </w:rPr>
                    <w:t>）</w:t>
                  </w:r>
                </w:p>
              </w:tc>
              <w:tc>
                <w:tcPr>
                  <w:tcW w:w="137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eastAsia="宋体" w:cs="Times New Roman"/>
                      <w:color w:val="auto"/>
                      <w:spacing w:val="0"/>
                      <w:position w:val="0"/>
                      <w:sz w:val="21"/>
                      <w:szCs w:val="21"/>
                      <w:highlight w:val="none"/>
                      <w:vertAlign w:val="baseline"/>
                      <w:lang w:val="zh-CN" w:eastAsia="zh-CN"/>
                    </w:rPr>
                    <w:t>最大管电流（</w:t>
                  </w:r>
                  <w:r>
                    <w:rPr>
                      <w:rFonts w:hint="default" w:ascii="Times New Roman" w:hAnsi="Times New Roman" w:eastAsia="宋体" w:cs="Times New Roman"/>
                      <w:color w:val="auto"/>
                      <w:spacing w:val="0"/>
                      <w:position w:val="0"/>
                      <w:sz w:val="21"/>
                      <w:szCs w:val="21"/>
                      <w:highlight w:val="none"/>
                      <w:vertAlign w:val="baseline"/>
                      <w:lang w:val="en-US" w:eastAsia="zh-CN"/>
                    </w:rPr>
                    <w:t>mA</w:t>
                  </w:r>
                  <w:r>
                    <w:rPr>
                      <w:rFonts w:hint="default" w:ascii="Times New Roman" w:hAnsi="Times New Roman" w:eastAsia="宋体" w:cs="Times New Roman"/>
                      <w:color w:val="auto"/>
                      <w:spacing w:val="0"/>
                      <w:position w:val="0"/>
                      <w:sz w:val="21"/>
                      <w:szCs w:val="21"/>
                      <w:highlight w:val="none"/>
                      <w:vertAlign w:val="baseline"/>
                      <w:lang w:val="zh-CN" w:eastAsia="zh-CN"/>
                    </w:rPr>
                    <w:t>）</w:t>
                  </w:r>
                </w:p>
              </w:tc>
              <w:tc>
                <w:tcPr>
                  <w:tcW w:w="71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color w:val="auto"/>
                      <w:spacing w:val="0"/>
                      <w:position w:val="0"/>
                      <w:sz w:val="21"/>
                      <w:szCs w:val="21"/>
                      <w:highlight w:val="none"/>
                      <w:vertAlign w:val="baseline"/>
                      <w:lang w:val="zh-CN" w:eastAsia="zh-CN"/>
                    </w:rPr>
                    <w:t>类别</w:t>
                  </w:r>
                </w:p>
              </w:tc>
              <w:tc>
                <w:tcPr>
                  <w:tcW w:w="136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color w:val="auto"/>
                      <w:spacing w:val="0"/>
                      <w:position w:val="0"/>
                      <w:sz w:val="21"/>
                      <w:szCs w:val="21"/>
                      <w:highlight w:val="none"/>
                      <w:vertAlign w:val="baseline"/>
                      <w:lang w:val="zh-CN" w:eastAsia="zh-CN"/>
                    </w:rPr>
                    <w:t>工作场所</w:t>
                  </w:r>
                </w:p>
              </w:tc>
              <w:tc>
                <w:tcPr>
                  <w:tcW w:w="726"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color w:val="auto"/>
                      <w:spacing w:val="0"/>
                      <w:position w:val="0"/>
                      <w:sz w:val="21"/>
                      <w:szCs w:val="21"/>
                      <w:highlight w:val="none"/>
                      <w:vertAlign w:val="baseline"/>
                      <w:lang w:val="zh-CN" w:eastAsia="zh-CN"/>
                    </w:rPr>
                    <w:t>用途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104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eastAsia" w:eastAsia="宋体" w:cs="Times New Roman"/>
                      <w:color w:val="auto"/>
                      <w:spacing w:val="0"/>
                      <w:position w:val="0"/>
                      <w:sz w:val="21"/>
                      <w:szCs w:val="21"/>
                      <w:highlight w:val="none"/>
                      <w:vertAlign w:val="baseline"/>
                      <w:lang w:val="en-US" w:eastAsia="zh-CN"/>
                    </w:rPr>
                    <w:t>医用血管造影X射线机</w:t>
                  </w:r>
                </w:p>
              </w:tc>
              <w:tc>
                <w:tcPr>
                  <w:tcW w:w="104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eastAsia" w:eastAsia="宋体" w:cs="Times New Roman"/>
                      <w:color w:val="auto"/>
                      <w:spacing w:val="0"/>
                      <w:position w:val="0"/>
                      <w:sz w:val="21"/>
                      <w:szCs w:val="21"/>
                      <w:highlight w:val="none"/>
                      <w:vertAlign w:val="baseline"/>
                      <w:lang w:val="en-US" w:eastAsia="zh-CN"/>
                    </w:rPr>
                    <w:t>西门子Artis one</w:t>
                  </w:r>
                </w:p>
              </w:tc>
              <w:tc>
                <w:tcPr>
                  <w:tcW w:w="817"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eastAsia="宋体" w:cs="Times New Roman"/>
                      <w:color w:val="auto"/>
                      <w:spacing w:val="0"/>
                      <w:position w:val="0"/>
                      <w:sz w:val="21"/>
                      <w:szCs w:val="21"/>
                      <w:highlight w:val="none"/>
                      <w:vertAlign w:val="baseline"/>
                      <w:lang w:val="en-US" w:eastAsia="zh-CN"/>
                    </w:rPr>
                    <w:t>1</w:t>
                  </w:r>
                </w:p>
              </w:tc>
              <w:tc>
                <w:tcPr>
                  <w:tcW w:w="127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eastAsia" w:eastAsia="宋体" w:cs="Times New Roman"/>
                      <w:color w:val="auto"/>
                      <w:spacing w:val="0"/>
                      <w:position w:val="0"/>
                      <w:sz w:val="21"/>
                      <w:szCs w:val="21"/>
                      <w:highlight w:val="none"/>
                      <w:vertAlign w:val="baseline"/>
                      <w:lang w:val="en-US" w:eastAsia="zh-CN"/>
                    </w:rPr>
                    <w:t>125</w:t>
                  </w:r>
                </w:p>
              </w:tc>
              <w:tc>
                <w:tcPr>
                  <w:tcW w:w="137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eastAsia="宋体" w:cs="Times New Roman"/>
                      <w:color w:val="auto"/>
                      <w:spacing w:val="0"/>
                      <w:position w:val="0"/>
                      <w:sz w:val="21"/>
                      <w:szCs w:val="21"/>
                      <w:highlight w:val="none"/>
                      <w:vertAlign w:val="baseline"/>
                      <w:lang w:val="en-US" w:eastAsia="zh-CN"/>
                    </w:rPr>
                    <w:t>1000</w:t>
                  </w:r>
                </w:p>
              </w:tc>
              <w:tc>
                <w:tcPr>
                  <w:tcW w:w="71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sz w:val="21"/>
                      <w:szCs w:val="24"/>
                    </w:rPr>
                    <w:t>Ⅱ类</w:t>
                  </w:r>
                </w:p>
              </w:tc>
              <w:tc>
                <w:tcPr>
                  <w:tcW w:w="136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eastAsia" w:eastAsia="宋体" w:cs="Times New Roman"/>
                      <w:color w:val="auto"/>
                      <w:spacing w:val="0"/>
                      <w:position w:val="0"/>
                      <w:sz w:val="21"/>
                      <w:szCs w:val="21"/>
                      <w:highlight w:val="none"/>
                      <w:vertAlign w:val="baseline"/>
                      <w:lang w:val="zh-CN" w:eastAsia="zh-CN"/>
                    </w:rPr>
                    <w:t>门诊综合楼一层DSA机房</w:t>
                  </w:r>
                </w:p>
              </w:tc>
              <w:tc>
                <w:tcPr>
                  <w:tcW w:w="726"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eastAsia" w:eastAsia="宋体" w:cs="Times New Roman"/>
                      <w:color w:val="auto"/>
                      <w:spacing w:val="0"/>
                      <w:position w:val="0"/>
                      <w:sz w:val="21"/>
                      <w:szCs w:val="21"/>
                      <w:highlight w:val="none"/>
                      <w:vertAlign w:val="baseline"/>
                      <w:lang w:val="zh-CN" w:eastAsia="zh-CN"/>
                    </w:rPr>
                    <w:t>诊疗</w:t>
                  </w:r>
                </w:p>
              </w:tc>
            </w:tr>
          </w:tbl>
          <w:p>
            <w:pPr>
              <w:pStyle w:val="5"/>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color w:val="auto"/>
                <w:spacing w:val="0"/>
                <w:position w:val="0"/>
                <w:highlight w:val="none"/>
                <w:lang w:val="zh-CN" w:eastAsia="zh-CN"/>
              </w:rPr>
            </w:pPr>
            <w:r>
              <w:rPr>
                <w:rFonts w:hint="default" w:ascii="Times New Roman" w:hAnsi="Times New Roman" w:eastAsia="宋体" w:cs="Times New Roman"/>
                <w:color w:val="auto"/>
                <w:spacing w:val="0"/>
                <w:kern w:val="2"/>
                <w:position w:val="0"/>
                <w:sz w:val="24"/>
                <w:szCs w:val="24"/>
                <w:lang w:val="zh-CN" w:eastAsia="zh-CN" w:bidi="ar-SA"/>
              </w:rPr>
              <w:t>（</w:t>
            </w:r>
            <w:r>
              <w:rPr>
                <w:rFonts w:hint="default" w:ascii="Times New Roman" w:hAnsi="Times New Roman" w:eastAsia="宋体" w:cs="Times New Roman"/>
                <w:color w:val="auto"/>
                <w:spacing w:val="0"/>
                <w:kern w:val="2"/>
                <w:position w:val="0"/>
                <w:sz w:val="24"/>
                <w:szCs w:val="24"/>
                <w:lang w:val="en-US" w:eastAsia="zh-CN" w:bidi="ar-SA"/>
              </w:rPr>
              <w:t>2</w:t>
            </w:r>
            <w:r>
              <w:rPr>
                <w:rFonts w:hint="default" w:ascii="Times New Roman" w:hAnsi="Times New Roman" w:eastAsia="宋体" w:cs="Times New Roman"/>
                <w:color w:val="auto"/>
                <w:spacing w:val="0"/>
                <w:kern w:val="2"/>
                <w:position w:val="0"/>
                <w:sz w:val="24"/>
                <w:szCs w:val="24"/>
                <w:lang w:val="zh-CN" w:eastAsia="zh-CN" w:bidi="ar-SA"/>
              </w:rPr>
              <w:t>）项目组成</w:t>
            </w:r>
          </w:p>
          <w:p>
            <w:pPr>
              <w:pStyle w:val="5"/>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zh-CN" w:eastAsia="zh-CN"/>
              </w:rPr>
              <w:t>本项目组成一览表见表</w:t>
            </w:r>
            <w:r>
              <w:rPr>
                <w:rFonts w:hint="default" w:ascii="Times New Roman" w:hAnsi="Times New Roman" w:eastAsia="宋体" w:cs="Times New Roman"/>
                <w:color w:val="auto"/>
                <w:spacing w:val="0"/>
                <w:position w:val="0"/>
                <w:highlight w:val="none"/>
                <w:lang w:val="en-US" w:eastAsia="zh-CN"/>
              </w:rPr>
              <w:t>1-2。</w:t>
            </w:r>
          </w:p>
          <w:p>
            <w:pPr>
              <w:pStyle w:val="5"/>
              <w:keepNext w:val="0"/>
              <w:keepLines w:val="0"/>
              <w:pageBreakBefore w:val="0"/>
              <w:widowControl w:val="0"/>
              <w:kinsoku/>
              <w:wordWrap/>
              <w:overflowPunct/>
              <w:topLinePunct w:val="0"/>
              <w:autoSpaceDE/>
              <w:autoSpaceDN/>
              <w:bidi w:val="0"/>
              <w:adjustRightInd/>
              <w:snapToGrid/>
              <w:spacing w:beforeLines="0" w:afterLines="0" w:line="360" w:lineRule="auto"/>
              <w:ind w:firstLine="0" w:firstLineChars="0"/>
              <w:jc w:val="center"/>
              <w:textAlignment w:val="auto"/>
              <w:rPr>
                <w:rFonts w:hint="default" w:ascii="Times New Roman" w:hAnsi="Times New Roman" w:eastAsia="宋体" w:cs="Times New Roman"/>
                <w:b/>
                <w:bCs/>
                <w:color w:val="auto"/>
                <w:spacing w:val="0"/>
                <w:position w:val="0"/>
                <w:highlight w:val="none"/>
                <w:lang w:val="en-US" w:eastAsia="zh-CN"/>
              </w:rPr>
            </w:pPr>
            <w:r>
              <w:rPr>
                <w:rFonts w:hint="default" w:ascii="Times New Roman" w:hAnsi="Times New Roman" w:eastAsia="宋体" w:cs="Times New Roman"/>
                <w:b/>
                <w:bCs/>
                <w:color w:val="auto"/>
                <w:spacing w:val="0"/>
                <w:position w:val="0"/>
                <w:highlight w:val="none"/>
                <w:lang w:val="zh-CN" w:eastAsia="zh-CN"/>
              </w:rPr>
              <w:t>表</w:t>
            </w:r>
            <w:r>
              <w:rPr>
                <w:rFonts w:hint="default" w:ascii="Times New Roman" w:hAnsi="Times New Roman" w:eastAsia="宋体" w:cs="Times New Roman"/>
                <w:b/>
                <w:bCs/>
                <w:color w:val="auto"/>
                <w:spacing w:val="0"/>
                <w:position w:val="0"/>
                <w:highlight w:val="none"/>
                <w:lang w:val="en-US" w:eastAsia="zh-CN"/>
              </w:rPr>
              <w:t>1-2  项目组成一览表</w:t>
            </w:r>
          </w:p>
          <w:tbl>
            <w:tblPr>
              <w:tblStyle w:val="9"/>
              <w:tblW w:w="888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8"/>
              <w:gridCol w:w="593"/>
              <w:gridCol w:w="593"/>
              <w:gridCol w:w="68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044" w:type="dxa"/>
                  <w:gridSpan w:val="3"/>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color w:val="auto"/>
                      <w:spacing w:val="0"/>
                      <w:position w:val="0"/>
                      <w:sz w:val="21"/>
                      <w:szCs w:val="21"/>
                      <w:highlight w:val="none"/>
                      <w:vertAlign w:val="baseline"/>
                      <w:lang w:val="zh-CN" w:eastAsia="zh-CN"/>
                    </w:rPr>
                    <w:t>类型</w:t>
                  </w:r>
                </w:p>
              </w:tc>
              <w:tc>
                <w:tcPr>
                  <w:tcW w:w="6836"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color w:val="auto"/>
                      <w:spacing w:val="0"/>
                      <w:position w:val="0"/>
                      <w:sz w:val="21"/>
                      <w:szCs w:val="21"/>
                      <w:highlight w:val="none"/>
                      <w:vertAlign w:val="baseline"/>
                      <w:lang w:val="zh-CN" w:eastAsia="zh-CN"/>
                    </w:rPr>
                    <w:t>项目内容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858" w:type="dxa"/>
                  <w:vMerge w:val="restart"/>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color w:val="auto"/>
                      <w:spacing w:val="0"/>
                      <w:position w:val="0"/>
                      <w:sz w:val="21"/>
                      <w:szCs w:val="21"/>
                      <w:highlight w:val="none"/>
                      <w:vertAlign w:val="baseline"/>
                      <w:lang w:val="zh-CN" w:eastAsia="zh-CN"/>
                    </w:rPr>
                    <w:t>主体工程</w:t>
                  </w:r>
                </w:p>
              </w:tc>
              <w:tc>
                <w:tcPr>
                  <w:tcW w:w="593" w:type="dxa"/>
                  <w:vMerge w:val="restart"/>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color w:val="auto"/>
                      <w:spacing w:val="0"/>
                      <w:position w:val="0"/>
                      <w:sz w:val="21"/>
                      <w:szCs w:val="21"/>
                      <w:highlight w:val="none"/>
                      <w:vertAlign w:val="baseline"/>
                      <w:lang w:val="zh-CN" w:eastAsia="zh-CN"/>
                    </w:rPr>
                    <w:t>场所</w:t>
                  </w:r>
                </w:p>
              </w:tc>
              <w:tc>
                <w:tcPr>
                  <w:tcW w:w="593"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eastAsia" w:eastAsia="宋体" w:cs="Times New Roman"/>
                      <w:color w:val="auto"/>
                      <w:spacing w:val="0"/>
                      <w:position w:val="0"/>
                      <w:sz w:val="21"/>
                      <w:szCs w:val="21"/>
                      <w:highlight w:val="none"/>
                      <w:vertAlign w:val="baseline"/>
                      <w:lang w:val="en-US" w:eastAsia="zh-CN"/>
                    </w:rPr>
                    <w:t>DSA机房</w:t>
                  </w:r>
                </w:p>
              </w:tc>
              <w:tc>
                <w:tcPr>
                  <w:tcW w:w="6836"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both"/>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eastAsia="宋体" w:cs="Times New Roman"/>
                      <w:color w:val="auto"/>
                      <w:spacing w:val="0"/>
                      <w:position w:val="0"/>
                      <w:sz w:val="21"/>
                      <w:szCs w:val="21"/>
                      <w:highlight w:val="none"/>
                      <w:vertAlign w:val="baseline"/>
                      <w:lang w:val="zh-CN" w:eastAsia="zh-CN"/>
                    </w:rPr>
                    <w:t>本项目位于</w:t>
                  </w:r>
                  <w:r>
                    <w:rPr>
                      <w:rFonts w:hint="eastAsia" w:eastAsia="宋体" w:cs="Times New Roman"/>
                      <w:color w:val="auto"/>
                      <w:spacing w:val="0"/>
                      <w:position w:val="0"/>
                      <w:sz w:val="21"/>
                      <w:szCs w:val="21"/>
                      <w:highlight w:val="none"/>
                      <w:vertAlign w:val="baseline"/>
                      <w:lang w:val="zh-CN" w:eastAsia="zh-CN"/>
                    </w:rPr>
                    <w:t>门诊综合楼一层DSA机房</w:t>
                  </w:r>
                  <w:r>
                    <w:rPr>
                      <w:rFonts w:hint="default" w:ascii="Times New Roman" w:hAnsi="Times New Roman" w:eastAsia="宋体" w:cs="Times New Roman"/>
                      <w:color w:val="auto"/>
                      <w:spacing w:val="0"/>
                      <w:position w:val="0"/>
                      <w:sz w:val="21"/>
                      <w:szCs w:val="21"/>
                      <w:highlight w:val="none"/>
                      <w:vertAlign w:val="baseline"/>
                      <w:lang w:val="zh-CN" w:eastAsia="zh-CN"/>
                    </w:rPr>
                    <w:t>内，新增</w:t>
                  </w:r>
                  <w:r>
                    <w:rPr>
                      <w:rFonts w:hint="default" w:ascii="Times New Roman" w:hAnsi="Times New Roman" w:eastAsia="宋体" w:cs="Times New Roman"/>
                      <w:color w:val="auto"/>
                      <w:spacing w:val="0"/>
                      <w:position w:val="0"/>
                      <w:sz w:val="21"/>
                      <w:szCs w:val="21"/>
                      <w:highlight w:val="none"/>
                      <w:vertAlign w:val="baseline"/>
                      <w:lang w:val="en-US" w:eastAsia="zh-CN"/>
                    </w:rPr>
                    <w:t>1台</w:t>
                  </w:r>
                  <w:r>
                    <w:rPr>
                      <w:rFonts w:hint="eastAsia" w:eastAsia="宋体" w:cs="Times New Roman"/>
                      <w:color w:val="auto"/>
                      <w:spacing w:val="0"/>
                      <w:position w:val="0"/>
                      <w:sz w:val="21"/>
                      <w:szCs w:val="21"/>
                      <w:highlight w:val="none"/>
                      <w:vertAlign w:val="baseline"/>
                      <w:lang w:val="en-US" w:eastAsia="zh-CN"/>
                    </w:rPr>
                    <w:t>医用</w:t>
                  </w:r>
                  <w:r>
                    <w:rPr>
                      <w:rFonts w:hint="default" w:ascii="Times New Roman" w:hAnsi="Times New Roman" w:eastAsia="宋体" w:cs="Times New Roman"/>
                      <w:color w:val="auto"/>
                      <w:spacing w:val="0"/>
                      <w:position w:val="0"/>
                      <w:sz w:val="21"/>
                      <w:szCs w:val="21"/>
                      <w:highlight w:val="none"/>
                      <w:vertAlign w:val="baseline"/>
                      <w:lang w:val="en-US" w:eastAsia="zh-CN"/>
                    </w:rPr>
                    <w:t>血管造影X射线机用于</w:t>
                  </w:r>
                  <w:r>
                    <w:rPr>
                      <w:rFonts w:hint="eastAsia" w:eastAsia="宋体" w:cs="Times New Roman"/>
                      <w:color w:val="auto"/>
                      <w:spacing w:val="0"/>
                      <w:position w:val="0"/>
                      <w:sz w:val="21"/>
                      <w:szCs w:val="21"/>
                      <w:highlight w:val="none"/>
                      <w:vertAlign w:val="baseline"/>
                      <w:lang w:val="en-US" w:eastAsia="zh-CN"/>
                    </w:rPr>
                    <w:t>诊疗</w:t>
                  </w:r>
                  <w:r>
                    <w:rPr>
                      <w:rFonts w:hint="default" w:ascii="Times New Roman" w:hAnsi="Times New Roman" w:eastAsia="宋体" w:cs="Times New Roman"/>
                      <w:color w:val="auto"/>
                      <w:spacing w:val="0"/>
                      <w:position w:val="0"/>
                      <w:sz w:val="21"/>
                      <w:szCs w:val="21"/>
                      <w:highlight w:val="none"/>
                      <w:vertAlign w:val="baseline"/>
                      <w:lang w:val="en-US" w:eastAsia="zh-CN"/>
                    </w:rPr>
                    <w:t>。</w:t>
                  </w:r>
                </w:p>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both"/>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eastAsia" w:eastAsia="宋体" w:cs="Times New Roman"/>
                      <w:color w:val="auto"/>
                      <w:spacing w:val="0"/>
                      <w:position w:val="0"/>
                      <w:sz w:val="21"/>
                      <w:szCs w:val="21"/>
                      <w:highlight w:val="none"/>
                      <w:vertAlign w:val="baseline"/>
                      <w:lang w:val="en-US" w:eastAsia="zh-CN"/>
                    </w:rPr>
                    <w:t>本项目DSA机房四周墙体防护材料为240mm砖墙+35mm硫酸钡水泥，顶板防护材料为200mm混凝土+35mm硫酸钡水泥，地板为400mm混凝土，观察窗为20mm厚铅玻璃，防护门（4扇）为</w:t>
                  </w:r>
                  <w:r>
                    <w:rPr>
                      <w:rFonts w:hint="default" w:ascii="Times New Roman" w:hAnsi="Times New Roman" w:eastAsia="宋体" w:cs="Times New Roman"/>
                      <w:sz w:val="21"/>
                      <w:szCs w:val="21"/>
                    </w:rPr>
                    <w:t>2mm厚的方钢龙骨镀锌钢板喷塑饰面</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color w:val="auto"/>
                      <w:sz w:val="21"/>
                      <w:szCs w:val="21"/>
                      <w:highlight w:val="none"/>
                      <w:lang w:val="zh-CN" w:eastAsia="zh-CN"/>
                    </w:rPr>
                    <w:t>内衬</w:t>
                  </w:r>
                  <w:r>
                    <w:rPr>
                      <w:rFonts w:hint="eastAsia" w:eastAsia="宋体" w:cs="Times New Roman"/>
                      <w:color w:val="auto"/>
                      <w:sz w:val="21"/>
                      <w:szCs w:val="21"/>
                      <w:highlight w:val="none"/>
                      <w:lang w:val="en-US" w:eastAsia="zh-CN"/>
                    </w:rPr>
                    <w:t>3.5</w:t>
                  </w:r>
                  <w:r>
                    <w:rPr>
                      <w:rFonts w:hint="default" w:ascii="Times New Roman" w:hAnsi="Times New Roman" w:eastAsia="宋体" w:cs="Times New Roman"/>
                      <w:color w:val="auto"/>
                      <w:sz w:val="21"/>
                      <w:szCs w:val="21"/>
                      <w:highlight w:val="none"/>
                      <w:lang w:val="zh-CN" w:eastAsia="zh-CN"/>
                    </w:rPr>
                    <w:t>mm铅板</w:t>
                  </w:r>
                  <w:r>
                    <w:rPr>
                      <w:rFonts w:hint="default" w:ascii="Times New Roman" w:hAnsi="Times New Roman" w:eastAsia="宋体" w:cs="Times New Roman"/>
                      <w:color w:val="auto"/>
                      <w:spacing w:val="0"/>
                      <w:position w:val="0"/>
                      <w:sz w:val="21"/>
                      <w:szCs w:val="21"/>
                      <w:highlight w:val="none"/>
                      <w:vertAlign w:val="baseline"/>
                      <w:lang w:val="zh-CN" w:eastAsia="zh-CN"/>
                    </w:rPr>
                    <w:t>。</w:t>
                  </w:r>
                  <w:r>
                    <w:rPr>
                      <w:rFonts w:hint="eastAsia" w:eastAsia="宋体" w:cs="Times New Roman"/>
                      <w:color w:val="auto"/>
                      <w:spacing w:val="0"/>
                      <w:position w:val="0"/>
                      <w:sz w:val="21"/>
                      <w:szCs w:val="21"/>
                      <w:highlight w:val="none"/>
                      <w:vertAlign w:val="baseline"/>
                      <w:lang w:val="zh-CN" w:eastAsia="zh-CN"/>
                    </w:rPr>
                    <w:t>机房</w:t>
                  </w:r>
                  <w:r>
                    <w:rPr>
                      <w:rFonts w:hint="default" w:ascii="Times New Roman" w:hAnsi="Times New Roman" w:eastAsia="宋体" w:cs="Times New Roman"/>
                      <w:color w:val="auto"/>
                      <w:spacing w:val="0"/>
                      <w:position w:val="0"/>
                      <w:sz w:val="21"/>
                      <w:szCs w:val="21"/>
                      <w:highlight w:val="none"/>
                      <w:vertAlign w:val="baseline"/>
                      <w:lang w:val="zh-CN" w:eastAsia="zh-CN"/>
                    </w:rPr>
                    <w:t>有效使用面积为</w:t>
                  </w:r>
                  <w:r>
                    <w:rPr>
                      <w:rFonts w:hint="eastAsia" w:eastAsia="宋体" w:cs="Times New Roman"/>
                      <w:color w:val="auto"/>
                      <w:spacing w:val="0"/>
                      <w:position w:val="0"/>
                      <w:sz w:val="21"/>
                      <w:szCs w:val="21"/>
                      <w:highlight w:val="none"/>
                      <w:vertAlign w:val="baseline"/>
                      <w:lang w:val="zh-CN" w:eastAsia="zh-CN"/>
                    </w:rPr>
                    <w:t>48</w:t>
                  </w:r>
                  <w:r>
                    <w:rPr>
                      <w:rFonts w:hint="default" w:ascii="Times New Roman" w:hAnsi="Times New Roman" w:eastAsia="宋体" w:cs="Times New Roman"/>
                      <w:color w:val="auto"/>
                      <w:spacing w:val="0"/>
                      <w:position w:val="0"/>
                      <w:sz w:val="21"/>
                      <w:szCs w:val="21"/>
                      <w:highlight w:val="none"/>
                      <w:vertAlign w:val="baseline"/>
                      <w:lang w:val="zh-CN" w:eastAsia="zh-CN"/>
                    </w:rPr>
                    <w:t>m</w:t>
                  </w:r>
                  <w:r>
                    <w:rPr>
                      <w:rFonts w:hint="default" w:ascii="Times New Roman" w:hAnsi="Times New Roman" w:eastAsia="宋体" w:cs="Times New Roman"/>
                      <w:color w:val="auto"/>
                      <w:spacing w:val="0"/>
                      <w:position w:val="0"/>
                      <w:sz w:val="21"/>
                      <w:szCs w:val="21"/>
                      <w:highlight w:val="none"/>
                      <w:vertAlign w:val="superscript"/>
                      <w:lang w:val="zh-CN" w:eastAsia="zh-CN"/>
                    </w:rPr>
                    <w:t>2</w:t>
                  </w:r>
                  <w:r>
                    <w:rPr>
                      <w:rFonts w:hint="default" w:ascii="Times New Roman" w:hAnsi="Times New Roman" w:eastAsia="宋体" w:cs="Times New Roman"/>
                      <w:color w:val="auto"/>
                      <w:spacing w:val="0"/>
                      <w:position w:val="0"/>
                      <w:sz w:val="21"/>
                      <w:szCs w:val="21"/>
                      <w:highlight w:val="none"/>
                      <w:vertAlign w:val="baseline"/>
                      <w:lang w:val="zh-CN" w:eastAsia="zh-CN"/>
                    </w:rPr>
                    <w:t>。（</w:t>
                  </w:r>
                  <w:r>
                    <w:rPr>
                      <w:rFonts w:hint="eastAsia" w:eastAsia="宋体" w:cs="Times New Roman"/>
                      <w:color w:val="auto"/>
                      <w:spacing w:val="0"/>
                      <w:position w:val="0"/>
                      <w:sz w:val="21"/>
                      <w:szCs w:val="21"/>
                      <w:highlight w:val="none"/>
                      <w:vertAlign w:val="baseline"/>
                      <w:lang w:val="zh-CN" w:eastAsia="zh-CN"/>
                    </w:rPr>
                    <w:t>东西长6.37m，南北长7.55m</w:t>
                  </w:r>
                  <w:r>
                    <w:rPr>
                      <w:rFonts w:hint="default" w:ascii="Times New Roman" w:hAnsi="Times New Roman" w:eastAsia="宋体" w:cs="Times New Roman"/>
                      <w:color w:val="auto"/>
                      <w:spacing w:val="0"/>
                      <w:position w:val="0"/>
                      <w:sz w:val="21"/>
                      <w:szCs w:val="21"/>
                      <w:highlight w:val="none"/>
                      <w:vertAlign w:val="baseline"/>
                      <w:lang w:val="zh-CN" w:eastAsia="zh-CN"/>
                    </w:rPr>
                    <w:t>）</w:t>
                  </w:r>
                  <w:r>
                    <w:rPr>
                      <w:rFonts w:hint="eastAsia" w:eastAsia="宋体" w:cs="Times New Roman"/>
                      <w:color w:val="auto"/>
                      <w:spacing w:val="0"/>
                      <w:position w:val="0"/>
                      <w:sz w:val="21"/>
                      <w:szCs w:val="21"/>
                      <w:highlight w:val="none"/>
                      <w:vertAlign w:val="baseline"/>
                      <w:lang w:val="zh-CN"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5" w:hRule="atLeast"/>
              </w:trPr>
              <w:tc>
                <w:tcPr>
                  <w:tcW w:w="858"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480" w:firstLineChars="200"/>
                    <w:jc w:val="both"/>
                    <w:textAlignment w:val="auto"/>
                  </w:pPr>
                </w:p>
              </w:tc>
              <w:tc>
                <w:tcPr>
                  <w:tcW w:w="593"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pPr>
                </w:p>
              </w:tc>
              <w:tc>
                <w:tcPr>
                  <w:tcW w:w="593"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eastAsia" w:eastAsia="宋体" w:cs="Times New Roman"/>
                      <w:color w:val="auto"/>
                      <w:spacing w:val="0"/>
                      <w:position w:val="0"/>
                      <w:sz w:val="21"/>
                      <w:szCs w:val="21"/>
                      <w:highlight w:val="none"/>
                      <w:vertAlign w:val="baseline"/>
                      <w:lang w:val="en-US" w:eastAsia="zh-CN"/>
                    </w:rPr>
                    <w:t>控制室</w:t>
                  </w:r>
                </w:p>
              </w:tc>
              <w:tc>
                <w:tcPr>
                  <w:tcW w:w="6836"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eastAsia" w:eastAsia="宋体" w:cs="Times New Roman"/>
                      <w:color w:val="auto"/>
                      <w:spacing w:val="0"/>
                      <w:position w:val="0"/>
                      <w:sz w:val="21"/>
                      <w:szCs w:val="21"/>
                      <w:highlight w:val="none"/>
                      <w:vertAlign w:val="baseline"/>
                      <w:lang w:val="en-US" w:eastAsia="zh-CN"/>
                    </w:rPr>
                    <w:t>控制室位于DSA机房北侧，东西长9.25m，南北长2.5m，面积23.125m</w:t>
                  </w:r>
                  <w:r>
                    <w:rPr>
                      <w:rFonts w:hint="eastAsia" w:eastAsia="宋体" w:cs="Times New Roman"/>
                      <w:color w:val="auto"/>
                      <w:spacing w:val="0"/>
                      <w:position w:val="0"/>
                      <w:sz w:val="21"/>
                      <w:szCs w:val="21"/>
                      <w:highlight w:val="none"/>
                      <w:vertAlign w:val="superscript"/>
                      <w:lang w:val="en-US" w:eastAsia="zh-CN"/>
                    </w:rPr>
                    <w:t>2</w:t>
                  </w:r>
                  <w:r>
                    <w:rPr>
                      <w:rFonts w:hint="eastAsia" w:eastAsia="宋体" w:cs="Times New Roman"/>
                      <w:color w:val="auto"/>
                      <w:spacing w:val="0"/>
                      <w:position w:val="0"/>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58"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rPr>
                  </w:pPr>
                </w:p>
              </w:tc>
              <w:tc>
                <w:tcPr>
                  <w:tcW w:w="1186" w:type="dxa"/>
                  <w:gridSpan w:val="2"/>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color w:val="auto"/>
                      <w:spacing w:val="0"/>
                      <w:position w:val="0"/>
                      <w:sz w:val="21"/>
                      <w:szCs w:val="21"/>
                      <w:highlight w:val="none"/>
                      <w:vertAlign w:val="baseline"/>
                      <w:lang w:val="zh-CN" w:eastAsia="zh-CN"/>
                    </w:rPr>
                    <w:t>设备</w:t>
                  </w:r>
                </w:p>
              </w:tc>
              <w:tc>
                <w:tcPr>
                  <w:tcW w:w="6836"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420" w:firstLineChars="200"/>
                    <w:jc w:val="both"/>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eastAsia="宋体" w:cs="Times New Roman"/>
                      <w:color w:val="auto"/>
                      <w:spacing w:val="0"/>
                      <w:position w:val="0"/>
                      <w:sz w:val="21"/>
                      <w:szCs w:val="21"/>
                      <w:highlight w:val="none"/>
                      <w:vertAlign w:val="baseline"/>
                      <w:lang w:val="en-US" w:eastAsia="zh-CN"/>
                    </w:rPr>
                    <w:t>1台</w:t>
                  </w:r>
                  <w:r>
                    <w:rPr>
                      <w:rFonts w:hint="eastAsia" w:eastAsia="宋体" w:cs="Times New Roman"/>
                      <w:color w:val="auto"/>
                      <w:spacing w:val="0"/>
                      <w:position w:val="0"/>
                      <w:sz w:val="21"/>
                      <w:szCs w:val="21"/>
                      <w:highlight w:val="none"/>
                      <w:vertAlign w:val="baseline"/>
                      <w:lang w:val="en-US" w:eastAsia="zh-CN"/>
                    </w:rPr>
                    <w:t>医用</w:t>
                  </w:r>
                  <w:r>
                    <w:rPr>
                      <w:rFonts w:hint="default" w:ascii="Times New Roman" w:hAnsi="Times New Roman" w:eastAsia="宋体" w:cs="Times New Roman"/>
                      <w:color w:val="auto"/>
                      <w:spacing w:val="0"/>
                      <w:position w:val="0"/>
                      <w:sz w:val="21"/>
                      <w:szCs w:val="21"/>
                      <w:highlight w:val="none"/>
                      <w:vertAlign w:val="baseline"/>
                      <w:lang w:val="en-US" w:eastAsia="zh-CN"/>
                    </w:rPr>
                    <w:t>血管造影X射线机，最大管电压为</w:t>
                  </w:r>
                  <w:r>
                    <w:rPr>
                      <w:rFonts w:hint="eastAsia" w:eastAsia="宋体" w:cs="Times New Roman"/>
                      <w:color w:val="auto"/>
                      <w:spacing w:val="0"/>
                      <w:position w:val="0"/>
                      <w:sz w:val="21"/>
                      <w:szCs w:val="21"/>
                      <w:highlight w:val="none"/>
                      <w:vertAlign w:val="baseline"/>
                      <w:lang w:val="en-US" w:eastAsia="zh-CN"/>
                    </w:rPr>
                    <w:t>125kV</w:t>
                  </w:r>
                  <w:r>
                    <w:rPr>
                      <w:rFonts w:hint="default" w:ascii="Times New Roman" w:hAnsi="Times New Roman" w:eastAsia="宋体" w:cs="Times New Roman"/>
                      <w:color w:val="auto"/>
                      <w:spacing w:val="0"/>
                      <w:position w:val="0"/>
                      <w:sz w:val="21"/>
                      <w:szCs w:val="21"/>
                      <w:highlight w:val="none"/>
                      <w:vertAlign w:val="baseline"/>
                      <w:lang w:val="en-US" w:eastAsia="zh-CN"/>
                    </w:rPr>
                    <w:t>，最大管电流为1000mA，属于</w:t>
                  </w:r>
                  <w:r>
                    <w:rPr>
                      <w:rFonts w:hint="default" w:ascii="Times New Roman" w:hAnsi="Times New Roman" w:eastAsia="宋体" w:cs="Times New Roman"/>
                      <w:sz w:val="21"/>
                      <w:szCs w:val="24"/>
                    </w:rPr>
                    <w:t>Ⅱ类射线装置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58"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rPr>
                  </w:pPr>
                </w:p>
              </w:tc>
              <w:tc>
                <w:tcPr>
                  <w:tcW w:w="1186" w:type="dxa"/>
                  <w:gridSpan w:val="2"/>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sz w:val="21"/>
                      <w:szCs w:val="24"/>
                    </w:rPr>
                    <w:t>人员</w:t>
                  </w:r>
                </w:p>
              </w:tc>
              <w:tc>
                <w:tcPr>
                  <w:tcW w:w="6836"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420" w:firstLineChars="200"/>
                    <w:jc w:val="both"/>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eastAsia="宋体" w:cs="Times New Roman"/>
                      <w:sz w:val="21"/>
                      <w:szCs w:val="24"/>
                      <w:lang w:eastAsia="zh-CN"/>
                    </w:rPr>
                    <w:t>拟配备</w:t>
                  </w:r>
                  <w:r>
                    <w:rPr>
                      <w:rFonts w:hint="default" w:ascii="Times New Roman" w:hAnsi="Times New Roman" w:eastAsia="宋体" w:cs="Times New Roman"/>
                      <w:sz w:val="21"/>
                      <w:szCs w:val="24"/>
                    </w:rPr>
                    <w:t>6名辐射工作人员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044" w:type="dxa"/>
                  <w:gridSpan w:val="3"/>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color w:val="auto"/>
                      <w:spacing w:val="0"/>
                      <w:position w:val="0"/>
                      <w:sz w:val="21"/>
                      <w:szCs w:val="21"/>
                      <w:highlight w:val="none"/>
                      <w:vertAlign w:val="baseline"/>
                      <w:lang w:val="zh-CN" w:eastAsia="zh-CN"/>
                    </w:rPr>
                    <w:t>辅助工程</w:t>
                  </w:r>
                </w:p>
              </w:tc>
              <w:tc>
                <w:tcPr>
                  <w:tcW w:w="6836"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420" w:firstLineChars="200"/>
                    <w:jc w:val="both"/>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eastAsia="宋体" w:cs="Times New Roman"/>
                      <w:color w:val="auto"/>
                      <w:spacing w:val="0"/>
                      <w:position w:val="0"/>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58" w:type="dxa"/>
                  <w:vMerge w:val="restart"/>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color w:val="auto"/>
                      <w:spacing w:val="0"/>
                      <w:position w:val="0"/>
                      <w:sz w:val="21"/>
                      <w:szCs w:val="21"/>
                      <w:highlight w:val="none"/>
                      <w:vertAlign w:val="baseline"/>
                      <w:lang w:val="zh-CN" w:eastAsia="zh-CN"/>
                    </w:rPr>
                    <w:t>公用工程</w:t>
                  </w:r>
                </w:p>
              </w:tc>
              <w:tc>
                <w:tcPr>
                  <w:tcW w:w="1186" w:type="dxa"/>
                  <w:gridSpan w:val="2"/>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color w:val="auto"/>
                      <w:spacing w:val="0"/>
                      <w:position w:val="0"/>
                      <w:sz w:val="21"/>
                      <w:szCs w:val="21"/>
                      <w:highlight w:val="none"/>
                      <w:vertAlign w:val="baseline"/>
                      <w:lang w:val="zh-CN" w:eastAsia="zh-CN"/>
                    </w:rPr>
                    <w:t>供电</w:t>
                  </w:r>
                </w:p>
              </w:tc>
              <w:tc>
                <w:tcPr>
                  <w:tcW w:w="6836"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420" w:firstLineChars="200"/>
                    <w:jc w:val="both"/>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eastAsia="宋体" w:cs="Times New Roman"/>
                      <w:color w:val="auto"/>
                      <w:spacing w:val="0"/>
                      <w:position w:val="0"/>
                      <w:sz w:val="21"/>
                      <w:szCs w:val="21"/>
                      <w:highlight w:val="none"/>
                      <w:vertAlign w:val="baseline"/>
                      <w:lang w:val="en-US" w:eastAsia="zh-CN"/>
                    </w:rPr>
                    <w:t>依托医院现有供电系统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58"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rPr>
                  </w:pPr>
                </w:p>
              </w:tc>
              <w:tc>
                <w:tcPr>
                  <w:tcW w:w="1186" w:type="dxa"/>
                  <w:gridSpan w:val="2"/>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color w:val="auto"/>
                      <w:spacing w:val="0"/>
                      <w:position w:val="0"/>
                      <w:sz w:val="21"/>
                      <w:szCs w:val="21"/>
                      <w:highlight w:val="none"/>
                      <w:vertAlign w:val="baseline"/>
                      <w:lang w:val="zh-CN" w:eastAsia="zh-CN"/>
                    </w:rPr>
                    <w:t>给排水</w:t>
                  </w:r>
                </w:p>
              </w:tc>
              <w:tc>
                <w:tcPr>
                  <w:tcW w:w="6836"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420" w:firstLineChars="200"/>
                    <w:jc w:val="both"/>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sz w:val="21"/>
                      <w:szCs w:val="24"/>
                    </w:rPr>
                    <w:t>给水由当地市政管网供给；排水依托医院现有排水系统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58"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p>
              </w:tc>
              <w:tc>
                <w:tcPr>
                  <w:tcW w:w="1186" w:type="dxa"/>
                  <w:gridSpan w:val="2"/>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color w:val="auto"/>
                      <w:spacing w:val="0"/>
                      <w:position w:val="0"/>
                      <w:sz w:val="21"/>
                      <w:szCs w:val="21"/>
                      <w:highlight w:val="none"/>
                      <w:vertAlign w:val="baseline"/>
                      <w:lang w:val="zh-CN" w:eastAsia="zh-CN"/>
                    </w:rPr>
                    <w:t>通风</w:t>
                  </w:r>
                </w:p>
              </w:tc>
              <w:tc>
                <w:tcPr>
                  <w:tcW w:w="6836"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420" w:firstLineChars="200"/>
                    <w:jc w:val="both"/>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eastAsia" w:eastAsia="宋体" w:cs="Times New Roman"/>
                      <w:color w:val="auto"/>
                      <w:spacing w:val="0"/>
                      <w:kern w:val="2"/>
                      <w:position w:val="0"/>
                      <w:sz w:val="21"/>
                      <w:szCs w:val="21"/>
                      <w:highlight w:val="none"/>
                      <w:vertAlign w:val="baseline"/>
                      <w:lang w:val="zh-CN" w:eastAsia="zh-CN" w:bidi="ar-SA"/>
                    </w:rPr>
                    <w:t>本项目配备1套排风系统，采用铅百叶窗防止射线泄漏，可将产生的少量臭氧和氮氧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858" w:type="dxa"/>
                  <w:vMerge w:val="restart"/>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color w:val="auto"/>
                      <w:spacing w:val="0"/>
                      <w:position w:val="0"/>
                      <w:sz w:val="21"/>
                      <w:szCs w:val="21"/>
                      <w:highlight w:val="none"/>
                      <w:vertAlign w:val="baseline"/>
                      <w:lang w:val="zh-CN" w:eastAsia="zh-CN"/>
                    </w:rPr>
                    <w:t>环保工程</w:t>
                  </w:r>
                </w:p>
              </w:tc>
              <w:tc>
                <w:tcPr>
                  <w:tcW w:w="1186" w:type="dxa"/>
                  <w:gridSpan w:val="2"/>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color w:val="auto"/>
                      <w:spacing w:val="0"/>
                      <w:position w:val="0"/>
                      <w:sz w:val="21"/>
                      <w:szCs w:val="21"/>
                      <w:highlight w:val="none"/>
                      <w:vertAlign w:val="baseline"/>
                      <w:lang w:val="zh-CN" w:eastAsia="zh-CN"/>
                    </w:rPr>
                    <w:t>废气</w:t>
                  </w:r>
                </w:p>
              </w:tc>
              <w:tc>
                <w:tcPr>
                  <w:tcW w:w="68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60" w:lineRule="exact"/>
                    <w:ind w:firstLine="420" w:firstLineChars="200"/>
                    <w:jc w:val="both"/>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eastAsia="宋体" w:cs="Times New Roman"/>
                      <w:color w:val="auto"/>
                      <w:spacing w:val="0"/>
                      <w:kern w:val="2"/>
                      <w:position w:val="0"/>
                      <w:sz w:val="21"/>
                      <w:szCs w:val="21"/>
                      <w:highlight w:val="none"/>
                      <w:vertAlign w:val="baseline"/>
                      <w:lang w:val="en-US" w:eastAsia="zh-CN" w:bidi="ar-SA"/>
                    </w:rPr>
                    <w:t>正常运行状态下，</w:t>
                  </w:r>
                  <w:r>
                    <w:rPr>
                      <w:rFonts w:hint="eastAsia" w:eastAsia="宋体" w:cs="Times New Roman"/>
                      <w:color w:val="auto"/>
                      <w:spacing w:val="0"/>
                      <w:kern w:val="2"/>
                      <w:position w:val="0"/>
                      <w:sz w:val="21"/>
                      <w:szCs w:val="21"/>
                      <w:highlight w:val="none"/>
                      <w:vertAlign w:val="baseline"/>
                      <w:lang w:val="en-US" w:eastAsia="zh-CN" w:bidi="ar-SA"/>
                    </w:rPr>
                    <w:t>医用</w:t>
                  </w:r>
                  <w:r>
                    <w:rPr>
                      <w:rFonts w:hint="default" w:ascii="Times New Roman" w:hAnsi="Times New Roman" w:eastAsia="宋体" w:cs="Times New Roman"/>
                      <w:color w:val="auto"/>
                      <w:spacing w:val="0"/>
                      <w:kern w:val="2"/>
                      <w:position w:val="0"/>
                      <w:sz w:val="21"/>
                      <w:szCs w:val="21"/>
                      <w:highlight w:val="none"/>
                      <w:vertAlign w:val="baseline"/>
                      <w:lang w:val="en-US" w:eastAsia="zh-CN" w:bidi="ar-SA"/>
                    </w:rPr>
                    <w:t>血管造影X射线机不产生放射性废气，但X射线与</w:t>
                  </w:r>
                  <w:r>
                    <w:rPr>
                      <w:rFonts w:hint="eastAsia" w:eastAsia="宋体" w:cs="Times New Roman"/>
                      <w:color w:val="auto"/>
                      <w:spacing w:val="0"/>
                      <w:kern w:val="2"/>
                      <w:position w:val="0"/>
                      <w:sz w:val="21"/>
                      <w:szCs w:val="21"/>
                      <w:highlight w:val="none"/>
                      <w:vertAlign w:val="baseline"/>
                      <w:lang w:val="en-US" w:eastAsia="zh-CN" w:bidi="ar-SA"/>
                    </w:rPr>
                    <w:t>机房</w:t>
                  </w:r>
                  <w:r>
                    <w:rPr>
                      <w:rFonts w:hint="default" w:ascii="Times New Roman" w:hAnsi="Times New Roman" w:eastAsia="宋体" w:cs="Times New Roman"/>
                      <w:color w:val="auto"/>
                      <w:spacing w:val="0"/>
                      <w:kern w:val="2"/>
                      <w:position w:val="0"/>
                      <w:sz w:val="21"/>
                      <w:szCs w:val="21"/>
                      <w:highlight w:val="none"/>
                      <w:vertAlign w:val="baseline"/>
                      <w:lang w:val="en-US" w:eastAsia="zh-CN" w:bidi="ar-SA"/>
                    </w:rPr>
                    <w:t>内空气作用会产生一定量的臭氧和氮氧化物等有害气体。</w:t>
                  </w:r>
                  <w:r>
                    <w:rPr>
                      <w:rFonts w:hint="eastAsia" w:eastAsia="宋体" w:cs="Times New Roman"/>
                      <w:color w:val="auto"/>
                      <w:spacing w:val="0"/>
                      <w:position w:val="0"/>
                      <w:sz w:val="21"/>
                      <w:szCs w:val="21"/>
                      <w:highlight w:val="none"/>
                      <w:vertAlign w:val="baseline"/>
                      <w:lang w:val="zh-CN" w:eastAsia="zh-CN"/>
                    </w:rPr>
                    <w:t>本项目配备1套排风系统，采用铅百叶窗防止射线泄漏，可将产生的少量臭氧和氮氧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858"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p>
              </w:tc>
              <w:tc>
                <w:tcPr>
                  <w:tcW w:w="1186" w:type="dxa"/>
                  <w:gridSpan w:val="2"/>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sz w:val="21"/>
                      <w:szCs w:val="24"/>
                    </w:rPr>
                    <w:t>废水</w:t>
                  </w:r>
                </w:p>
              </w:tc>
              <w:tc>
                <w:tcPr>
                  <w:tcW w:w="68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60" w:lineRule="exact"/>
                    <w:ind w:firstLine="420" w:firstLineChars="200"/>
                    <w:jc w:val="both"/>
                    <w:textAlignment w:val="auto"/>
                    <w:rPr>
                      <w:rFonts w:hint="default" w:ascii="Times New Roman" w:hAnsi="Times New Roman" w:eastAsia="宋体" w:cs="Times New Roman"/>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color w:val="auto"/>
                      <w:spacing w:val="0"/>
                      <w:kern w:val="2"/>
                      <w:position w:val="0"/>
                      <w:sz w:val="21"/>
                      <w:szCs w:val="21"/>
                      <w:highlight w:val="none"/>
                      <w:vertAlign w:val="baseline"/>
                      <w:lang w:val="en-US" w:eastAsia="zh-CN" w:bidi="ar-SA"/>
                    </w:rPr>
                    <w:t>本项目在运行过程中无放射性废水排放；手术器械清洗产生的医疗废水依托医院已有污水处理系统处理，医院污水处理站运行稳定，污水经处理后能够满足纳管标准。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858"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p>
              </w:tc>
              <w:tc>
                <w:tcPr>
                  <w:tcW w:w="1186" w:type="dxa"/>
                  <w:gridSpan w:val="2"/>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color w:val="auto"/>
                      <w:spacing w:val="0"/>
                      <w:position w:val="0"/>
                      <w:sz w:val="21"/>
                      <w:szCs w:val="21"/>
                      <w:highlight w:val="none"/>
                      <w:vertAlign w:val="baseline"/>
                      <w:lang w:val="zh-CN" w:eastAsia="zh-CN"/>
                    </w:rPr>
                    <w:t>固废</w:t>
                  </w:r>
                </w:p>
              </w:tc>
              <w:tc>
                <w:tcPr>
                  <w:tcW w:w="68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60" w:lineRule="exact"/>
                    <w:ind w:firstLine="420" w:firstLineChars="200"/>
                    <w:jc w:val="both"/>
                    <w:textAlignment w:val="auto"/>
                    <w:rPr>
                      <w:rFonts w:hint="default" w:ascii="Times New Roman" w:hAnsi="Times New Roman" w:eastAsia="宋体" w:cs="Times New Roman"/>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color w:val="auto"/>
                      <w:spacing w:val="0"/>
                      <w:kern w:val="2"/>
                      <w:position w:val="0"/>
                      <w:sz w:val="21"/>
                      <w:szCs w:val="21"/>
                      <w:highlight w:val="none"/>
                      <w:vertAlign w:val="baseline"/>
                      <w:lang w:val="en-US" w:eastAsia="zh-CN" w:bidi="ar-SA"/>
                    </w:rPr>
                    <w:t>本项目中主要使用射线装置进行透视作业，利用电脑成像系统，无需拍片，因此不使用显影液、定影液，运行过程中不产生放射性废物。</w:t>
                  </w:r>
                  <w:r>
                    <w:rPr>
                      <w:rFonts w:hint="eastAsia" w:eastAsia="宋体" w:cs="Times New Roman"/>
                      <w:color w:val="auto"/>
                      <w:spacing w:val="0"/>
                      <w:kern w:val="2"/>
                      <w:position w:val="0"/>
                      <w:sz w:val="21"/>
                      <w:szCs w:val="21"/>
                      <w:highlight w:val="none"/>
                      <w:vertAlign w:val="baseline"/>
                      <w:lang w:val="en-US" w:eastAsia="zh-CN" w:bidi="ar-SA"/>
                    </w:rPr>
                    <w:t>生活垃圾由环卫部门定期清运；</w:t>
                  </w:r>
                  <w:r>
                    <w:rPr>
                      <w:rFonts w:hint="default" w:ascii="Times New Roman" w:hAnsi="Times New Roman" w:eastAsia="宋体" w:cs="Times New Roman"/>
                      <w:color w:val="auto"/>
                      <w:spacing w:val="0"/>
                      <w:kern w:val="2"/>
                      <w:position w:val="0"/>
                      <w:sz w:val="21"/>
                      <w:szCs w:val="21"/>
                      <w:highlight w:val="none"/>
                      <w:vertAlign w:val="baseline"/>
                      <w:lang w:val="en-US" w:eastAsia="zh-CN" w:bidi="ar-SA"/>
                    </w:rPr>
                    <w:t>医疗废物依托医院已有医疗废物间进行收集贮存，定期委托有资质单位处置。</w:t>
                  </w:r>
                </w:p>
              </w:tc>
            </w:tr>
          </w:tbl>
          <w:p>
            <w:pPr>
              <w:pStyle w:val="5"/>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color w:val="auto"/>
                <w:spacing w:val="0"/>
                <w:position w:val="0"/>
                <w:highlight w:val="none"/>
                <w:lang w:val="zh-CN" w:eastAsia="zh-CN"/>
              </w:rPr>
            </w:pPr>
            <w:r>
              <w:rPr>
                <w:rFonts w:hint="default" w:ascii="Times New Roman" w:hAnsi="Times New Roman" w:eastAsia="宋体" w:cs="Times New Roman"/>
                <w:color w:val="auto"/>
                <w:spacing w:val="0"/>
                <w:kern w:val="2"/>
                <w:position w:val="0"/>
                <w:sz w:val="24"/>
                <w:szCs w:val="24"/>
                <w:lang w:val="en-US" w:eastAsia="zh-CN" w:bidi="ar-SA"/>
              </w:rPr>
              <w:t>（3</w:t>
            </w:r>
            <w:r>
              <w:rPr>
                <w:rFonts w:hint="default" w:ascii="Times New Roman" w:hAnsi="Times New Roman" w:eastAsia="宋体" w:cs="Times New Roman"/>
                <w:color w:val="auto"/>
                <w:spacing w:val="0"/>
                <w:kern w:val="2"/>
                <w:position w:val="0"/>
                <w:sz w:val="24"/>
                <w:szCs w:val="24"/>
                <w:lang w:val="zh-CN" w:eastAsia="zh-CN" w:bidi="ar-SA"/>
              </w:rPr>
              <w:t>）运行工况</w:t>
            </w:r>
          </w:p>
          <w:p>
            <w:pPr>
              <w:pStyle w:val="5"/>
              <w:keepNext w:val="0"/>
              <w:keepLines w:val="0"/>
              <w:pageBreakBefore w:val="0"/>
              <w:widowControl w:val="0"/>
              <w:kinsoku/>
              <w:wordWrap/>
              <w:overflowPunct/>
              <w:topLinePunct w:val="0"/>
              <w:autoSpaceDE/>
              <w:autoSpaceDN/>
              <w:bidi w:val="0"/>
              <w:adjustRightInd/>
              <w:snapToGrid/>
              <w:spacing w:beforeLines="0" w:afterLines="0" w:line="360" w:lineRule="auto"/>
              <w:ind w:firstLine="480"/>
              <w:textAlignment w:val="auto"/>
              <w:rPr>
                <w:rFonts w:hint="default" w:ascii="Times New Roman" w:hAnsi="Times New Roman" w:eastAsia="宋体" w:cs="Times New Roman"/>
                <w:color w:val="auto"/>
                <w:spacing w:val="0"/>
                <w:position w:val="0"/>
                <w:highlight w:val="none"/>
                <w:lang w:val="zh-CN" w:eastAsia="zh-CN"/>
              </w:rPr>
            </w:pPr>
            <w:r>
              <w:rPr>
                <w:rFonts w:hint="default" w:ascii="Times New Roman" w:hAnsi="Times New Roman" w:eastAsia="宋体" w:cs="Times New Roman"/>
                <w:color w:val="auto"/>
                <w:highlight w:val="none"/>
                <w:lang w:val="zh-CN" w:eastAsia="zh-CN"/>
              </w:rPr>
              <w:t>本项目</w:t>
            </w:r>
            <w:r>
              <w:rPr>
                <w:rFonts w:hint="default" w:ascii="Times New Roman" w:hAnsi="Times New Roman" w:eastAsia="宋体" w:cs="Times New Roman"/>
                <w:color w:val="auto"/>
                <w:highlight w:val="none"/>
                <w:lang w:val="en-US" w:eastAsia="zh-CN"/>
              </w:rPr>
              <w:t>拟</w:t>
            </w:r>
            <w:r>
              <w:rPr>
                <w:rFonts w:hint="default" w:ascii="Times New Roman" w:hAnsi="Times New Roman" w:eastAsia="宋体" w:cs="Times New Roman"/>
                <w:color w:val="auto"/>
                <w:highlight w:val="none"/>
                <w:lang w:val="zh-CN" w:eastAsia="zh-CN"/>
              </w:rPr>
              <w:t>配备</w:t>
            </w:r>
            <w:r>
              <w:rPr>
                <w:rFonts w:hint="default"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lang w:val="zh-CN" w:eastAsia="zh-CN"/>
              </w:rPr>
              <w:t>名专职医务人员，</w:t>
            </w:r>
            <w:r>
              <w:rPr>
                <w:rFonts w:hint="default" w:ascii="Times New Roman" w:hAnsi="Times New Roman" w:eastAsia="宋体" w:cs="Times New Roman"/>
                <w:color w:val="auto"/>
                <w:highlight w:val="none"/>
                <w:lang w:val="en-US" w:eastAsia="zh-CN"/>
              </w:rPr>
              <w:t>医务人员在取得辐射安全培训合格证书后，才能上岗</w:t>
            </w:r>
            <w:r>
              <w:rPr>
                <w:rFonts w:hint="default" w:ascii="Times New Roman" w:hAnsi="Times New Roman" w:eastAsia="宋体" w:cs="Times New Roman"/>
                <w:color w:val="auto"/>
                <w:highlight w:val="none"/>
                <w:lang w:val="zh-CN" w:eastAsia="zh-CN"/>
              </w:rPr>
              <w:t>。</w:t>
            </w:r>
          </w:p>
          <w:p>
            <w:pPr>
              <w:pStyle w:val="5"/>
              <w:keepNext w:val="0"/>
              <w:keepLines w:val="0"/>
              <w:pageBreakBefore w:val="0"/>
              <w:widowControl w:val="0"/>
              <w:kinsoku/>
              <w:wordWrap/>
              <w:overflowPunct/>
              <w:topLinePunct w:val="0"/>
              <w:autoSpaceDE/>
              <w:autoSpaceDN/>
              <w:bidi w:val="0"/>
              <w:adjustRightInd/>
              <w:snapToGrid/>
              <w:spacing w:beforeLines="0" w:afterLines="0" w:line="360" w:lineRule="auto"/>
              <w:ind w:firstLine="480"/>
              <w:textAlignment w:val="auto"/>
              <w:rPr>
                <w:rFonts w:hint="default" w:ascii="Times New Roman" w:hAnsi="Times New Roman" w:eastAsia="宋体" w:cs="Times New Roman"/>
                <w:color w:val="auto"/>
                <w:spacing w:val="0"/>
                <w:position w:val="0"/>
                <w:highlight w:val="none"/>
                <w:lang w:val="zh-CN" w:eastAsia="zh-CN"/>
              </w:rPr>
            </w:pPr>
            <w:r>
              <w:rPr>
                <w:rFonts w:hint="default" w:ascii="Times New Roman" w:hAnsi="Times New Roman" w:eastAsia="宋体" w:cs="Times New Roman"/>
                <w:color w:val="auto"/>
                <w:spacing w:val="0"/>
                <w:position w:val="0"/>
                <w:highlight w:val="none"/>
                <w:lang w:val="zh-CN" w:eastAsia="zh-CN"/>
              </w:rPr>
              <w:t>根据医院提供资料，本项目</w:t>
            </w:r>
            <w:r>
              <w:rPr>
                <w:rFonts w:hint="eastAsia" w:eastAsia="宋体" w:cs="Times New Roman"/>
                <w:color w:val="auto"/>
                <w:spacing w:val="0"/>
                <w:position w:val="0"/>
                <w:highlight w:val="none"/>
                <w:lang w:val="zh-CN" w:eastAsia="zh-CN"/>
              </w:rPr>
              <w:t>医用</w:t>
            </w:r>
            <w:r>
              <w:rPr>
                <w:rFonts w:hint="default" w:ascii="Times New Roman" w:hAnsi="Times New Roman" w:eastAsia="宋体" w:cs="Times New Roman"/>
                <w:color w:val="auto"/>
                <w:spacing w:val="0"/>
                <w:position w:val="0"/>
                <w:highlight w:val="none"/>
                <w:lang w:val="zh-CN" w:eastAsia="zh-CN"/>
              </w:rPr>
              <w:t>血管造影X射线机预期每天治疗</w:t>
            </w:r>
            <w:r>
              <w:rPr>
                <w:rFonts w:hint="eastAsia" w:eastAsia="宋体" w:cs="Times New Roman"/>
                <w:color w:val="auto"/>
                <w:spacing w:val="0"/>
                <w:position w:val="0"/>
                <w:highlight w:val="none"/>
                <w:lang w:val="en-US" w:eastAsia="zh-CN"/>
              </w:rPr>
              <w:t>1</w:t>
            </w:r>
            <w:r>
              <w:rPr>
                <w:rFonts w:hint="default" w:ascii="Times New Roman" w:hAnsi="Times New Roman" w:eastAsia="宋体" w:cs="Times New Roman"/>
                <w:color w:val="auto"/>
                <w:spacing w:val="0"/>
                <w:position w:val="0"/>
                <w:highlight w:val="none"/>
                <w:lang w:val="zh-CN" w:eastAsia="zh-CN"/>
              </w:rPr>
              <w:t>人，每周治疗</w:t>
            </w:r>
            <w:r>
              <w:rPr>
                <w:rFonts w:hint="eastAsia" w:eastAsia="宋体" w:cs="Times New Roman"/>
                <w:color w:val="auto"/>
                <w:spacing w:val="0"/>
                <w:position w:val="0"/>
                <w:highlight w:val="none"/>
                <w:lang w:val="en-US" w:eastAsia="zh-CN"/>
              </w:rPr>
              <w:t>5</w:t>
            </w:r>
            <w:r>
              <w:rPr>
                <w:rFonts w:hint="default" w:ascii="Times New Roman" w:hAnsi="Times New Roman" w:eastAsia="宋体" w:cs="Times New Roman"/>
                <w:color w:val="auto"/>
                <w:spacing w:val="0"/>
                <w:position w:val="0"/>
                <w:highlight w:val="none"/>
                <w:lang w:val="zh-CN" w:eastAsia="zh-CN"/>
              </w:rPr>
              <w:t>人次，每年治疗人次约</w:t>
            </w:r>
            <w:r>
              <w:rPr>
                <w:rFonts w:hint="eastAsia" w:eastAsia="宋体" w:cs="Times New Roman"/>
                <w:color w:val="auto"/>
                <w:spacing w:val="0"/>
                <w:position w:val="0"/>
                <w:highlight w:val="none"/>
                <w:lang w:val="en-US" w:eastAsia="zh-CN"/>
              </w:rPr>
              <w:t>250</w:t>
            </w:r>
            <w:r>
              <w:rPr>
                <w:rFonts w:hint="default" w:ascii="Times New Roman" w:hAnsi="Times New Roman" w:eastAsia="宋体" w:cs="Times New Roman"/>
                <w:color w:val="auto"/>
                <w:spacing w:val="0"/>
                <w:position w:val="0"/>
                <w:highlight w:val="none"/>
                <w:lang w:val="zh-CN" w:eastAsia="zh-CN"/>
              </w:rPr>
              <w:t>人，每人次照射时间最大为</w:t>
            </w:r>
            <w:r>
              <w:rPr>
                <w:rFonts w:hint="eastAsia" w:eastAsia="宋体" w:cs="Times New Roman"/>
                <w:color w:val="auto"/>
                <w:spacing w:val="0"/>
                <w:position w:val="0"/>
                <w:highlight w:val="none"/>
                <w:lang w:val="en-US" w:eastAsia="zh-CN"/>
              </w:rPr>
              <w:t>30</w:t>
            </w:r>
            <w:r>
              <w:rPr>
                <w:rFonts w:hint="default" w:ascii="Times New Roman" w:hAnsi="Times New Roman" w:eastAsia="宋体" w:cs="Times New Roman"/>
                <w:color w:val="auto"/>
                <w:spacing w:val="0"/>
                <w:position w:val="0"/>
                <w:highlight w:val="none"/>
                <w:lang w:val="zh-CN" w:eastAsia="zh-CN"/>
              </w:rPr>
              <w:t>min，则</w:t>
            </w:r>
            <w:r>
              <w:rPr>
                <w:rFonts w:hint="eastAsia" w:eastAsia="宋体" w:cs="Times New Roman"/>
                <w:color w:val="auto"/>
                <w:spacing w:val="0"/>
                <w:position w:val="0"/>
                <w:highlight w:val="none"/>
                <w:lang w:val="zh-CN" w:eastAsia="zh-CN"/>
              </w:rPr>
              <w:t>医用</w:t>
            </w:r>
            <w:r>
              <w:rPr>
                <w:rFonts w:hint="default" w:ascii="Times New Roman" w:hAnsi="Times New Roman" w:eastAsia="宋体" w:cs="Times New Roman"/>
                <w:color w:val="auto"/>
                <w:spacing w:val="0"/>
                <w:position w:val="0"/>
                <w:highlight w:val="none"/>
                <w:lang w:val="zh-CN" w:eastAsia="zh-CN"/>
              </w:rPr>
              <w:t>血管造影X射线机出束照射时间约</w:t>
            </w:r>
            <w:r>
              <w:rPr>
                <w:rFonts w:hint="eastAsia" w:eastAsia="宋体" w:cs="Times New Roman"/>
                <w:color w:val="auto"/>
                <w:spacing w:val="0"/>
                <w:position w:val="0"/>
                <w:highlight w:val="none"/>
                <w:lang w:val="en-US" w:eastAsia="zh-CN"/>
              </w:rPr>
              <w:t>125</w:t>
            </w:r>
            <w:r>
              <w:rPr>
                <w:rFonts w:hint="default" w:ascii="Times New Roman" w:hAnsi="Times New Roman" w:eastAsia="宋体" w:cs="Times New Roman"/>
                <w:color w:val="auto"/>
                <w:spacing w:val="0"/>
                <w:position w:val="0"/>
                <w:highlight w:val="none"/>
                <w:lang w:val="zh-CN" w:eastAsia="zh-CN"/>
              </w:rPr>
              <w:t>h/a。</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ascii="Times New Roman" w:hAnsi="Times New Roman" w:eastAsia="宋体" w:cs="Times New Roman"/>
                <w:b/>
                <w:bCs/>
                <w:color w:val="auto"/>
                <w:spacing w:val="0"/>
                <w:position w:val="0"/>
                <w:highlight w:val="none"/>
                <w:lang w:val="en-US" w:eastAsia="zh-CN"/>
              </w:rPr>
            </w:pPr>
            <w:r>
              <w:rPr>
                <w:rFonts w:hint="default" w:ascii="Times New Roman" w:hAnsi="Times New Roman" w:eastAsia="宋体" w:cs="Times New Roman"/>
                <w:b/>
                <w:bCs/>
                <w:color w:val="auto"/>
                <w:spacing w:val="0"/>
                <w:kern w:val="2"/>
                <w:position w:val="0"/>
                <w:sz w:val="24"/>
                <w:szCs w:val="24"/>
                <w:lang w:val="en-US" w:eastAsia="zh-CN" w:bidi="ar-SA"/>
              </w:rPr>
              <w:t>2.</w:t>
            </w:r>
            <w:r>
              <w:rPr>
                <w:rFonts w:hint="default" w:ascii="Times New Roman" w:hAnsi="Times New Roman" w:eastAsia="宋体" w:cs="Times New Roman"/>
                <w:b/>
                <w:bCs/>
                <w:color w:val="auto"/>
                <w:spacing w:val="0"/>
                <w:position w:val="0"/>
                <w:highlight w:val="none"/>
                <w:lang w:val="en-US" w:eastAsia="zh-CN"/>
              </w:rPr>
              <w:t>项目</w:t>
            </w:r>
            <w:r>
              <w:rPr>
                <w:rFonts w:hint="eastAsia" w:eastAsia="宋体" w:cs="Times New Roman"/>
                <w:b/>
                <w:bCs/>
                <w:color w:val="auto"/>
                <w:spacing w:val="0"/>
                <w:position w:val="0"/>
                <w:highlight w:val="none"/>
                <w:lang w:val="en-US" w:eastAsia="zh-CN"/>
              </w:rPr>
              <w:t>周边保护目标及选址情况</w:t>
            </w:r>
          </w:p>
          <w:p>
            <w:pPr>
              <w:pStyle w:val="5"/>
              <w:keepNext w:val="0"/>
              <w:keepLines w:val="0"/>
              <w:pageBreakBefore w:val="0"/>
              <w:widowControl w:val="0"/>
              <w:kinsoku/>
              <w:wordWrap/>
              <w:overflowPunct/>
              <w:topLinePunct w:val="0"/>
              <w:autoSpaceDE/>
              <w:autoSpaceDN/>
              <w:bidi w:val="0"/>
              <w:adjustRightInd/>
              <w:snapToGrid/>
              <w:spacing w:beforeLines="0" w:afterLines="0" w:line="360" w:lineRule="auto"/>
              <w:ind w:firstLine="0" w:firstLineChars="0"/>
              <w:textAlignment w:val="auto"/>
              <w:rPr>
                <w:rFonts w:hint="default" w:ascii="Times New Roman" w:hAnsi="Times New Roman" w:eastAsia="宋体" w:cs="Times New Roman"/>
                <w:b/>
                <w:bCs/>
                <w:color w:val="auto"/>
                <w:spacing w:val="0"/>
                <w:position w:val="0"/>
                <w:highlight w:val="none"/>
                <w:lang w:val="en-US" w:eastAsia="zh-CN"/>
              </w:rPr>
            </w:pPr>
            <w:r>
              <w:rPr>
                <w:rFonts w:hint="eastAsia" w:eastAsia="宋体" w:cs="Times New Roman"/>
                <w:b/>
                <w:bCs/>
                <w:color w:val="auto"/>
                <w:spacing w:val="0"/>
                <w:position w:val="0"/>
                <w:highlight w:val="none"/>
                <w:lang w:val="en-US" w:eastAsia="zh-CN"/>
              </w:rPr>
              <w:t>2.</w:t>
            </w:r>
            <w:r>
              <w:rPr>
                <w:rFonts w:hint="default" w:ascii="Times New Roman" w:hAnsi="Times New Roman" w:eastAsia="宋体" w:cs="Times New Roman"/>
                <w:b/>
                <w:bCs/>
                <w:color w:val="auto"/>
                <w:spacing w:val="0"/>
                <w:position w:val="0"/>
                <w:highlight w:val="none"/>
                <w:lang w:val="en-US" w:eastAsia="zh-CN"/>
              </w:rPr>
              <w:t>1医院地理位置</w:t>
            </w:r>
          </w:p>
          <w:p>
            <w:pPr>
              <w:pStyle w:val="5"/>
              <w:keepNext w:val="0"/>
              <w:keepLines w:val="0"/>
              <w:pageBreakBefore w:val="0"/>
              <w:widowControl w:val="0"/>
              <w:kinsoku/>
              <w:wordWrap/>
              <w:overflowPunct/>
              <w:topLinePunct w:val="0"/>
              <w:autoSpaceDE/>
              <w:autoSpaceDN/>
              <w:bidi w:val="0"/>
              <w:adjustRightInd/>
              <w:snapToGrid/>
              <w:spacing w:beforeLines="0" w:afterLines="0" w:line="360" w:lineRule="auto"/>
              <w:ind w:firstLine="480"/>
              <w:textAlignment w:val="auto"/>
              <w:rPr>
                <w:rFonts w:hint="default" w:ascii="Times New Roman" w:hAnsi="Times New Roman" w:eastAsia="宋体" w:cs="Times New Roman"/>
                <w:color w:val="auto"/>
                <w:highlight w:val="none"/>
                <w:lang w:val="en-US" w:eastAsia="zh-CN"/>
              </w:rPr>
            </w:pPr>
            <w:r>
              <w:rPr>
                <w:rFonts w:hint="eastAsia" w:eastAsia="宋体" w:cs="Times New Roman"/>
                <w:color w:val="auto"/>
                <w:spacing w:val="0"/>
                <w:position w:val="0"/>
                <w:highlight w:val="none"/>
                <w:lang w:val="zh-CN" w:eastAsia="zh-CN"/>
              </w:rPr>
              <w:t>保定市第三中心医院</w:t>
            </w:r>
            <w:r>
              <w:rPr>
                <w:rFonts w:hint="default" w:ascii="Times New Roman" w:hAnsi="Times New Roman" w:eastAsia="宋体" w:cs="Times New Roman"/>
                <w:color w:val="auto"/>
                <w:spacing w:val="0"/>
                <w:position w:val="0"/>
                <w:highlight w:val="none"/>
                <w:lang w:val="zh-CN" w:eastAsia="zh-CN"/>
              </w:rPr>
              <w:t>位于</w:t>
            </w:r>
            <w:r>
              <w:rPr>
                <w:rFonts w:hint="eastAsia" w:eastAsia="宋体" w:cs="Times New Roman"/>
                <w:color w:val="auto"/>
                <w:highlight w:val="none"/>
                <w:lang w:val="en-US" w:eastAsia="zh-CN"/>
              </w:rPr>
              <w:t>保定市百花东路瑞雪巷159号院内</w:t>
            </w:r>
            <w:r>
              <w:rPr>
                <w:rFonts w:hint="default" w:ascii="Times New Roman" w:hAnsi="Times New Roman" w:eastAsia="宋体" w:cs="Times New Roman"/>
                <w:color w:val="auto"/>
                <w:highlight w:val="none"/>
                <w:lang w:val="zh-CN" w:eastAsia="zh-CN"/>
              </w:rPr>
              <w:t>，</w:t>
            </w:r>
            <w:r>
              <w:rPr>
                <w:rFonts w:hint="eastAsia" w:eastAsia="宋体" w:cs="Times New Roman"/>
                <w:color w:val="auto"/>
                <w:highlight w:val="none"/>
                <w:lang w:val="en-US" w:eastAsia="zh-CN"/>
              </w:rPr>
              <w:t>医院东侧、西侧、北侧均为为四里营小区，西南侧为百花中学、东南侧为保定第六中学。</w:t>
            </w:r>
          </w:p>
          <w:p>
            <w:pPr>
              <w:pStyle w:val="5"/>
              <w:keepNext w:val="0"/>
              <w:keepLines w:val="0"/>
              <w:pageBreakBefore w:val="0"/>
              <w:widowControl w:val="0"/>
              <w:kinsoku/>
              <w:wordWrap/>
              <w:overflowPunct/>
              <w:topLinePunct w:val="0"/>
              <w:autoSpaceDE/>
              <w:autoSpaceDN/>
              <w:bidi w:val="0"/>
              <w:adjustRightInd/>
              <w:snapToGrid/>
              <w:spacing w:beforeLines="0" w:afterLines="0" w:line="360" w:lineRule="auto"/>
              <w:ind w:firstLine="480"/>
              <w:textAlignment w:val="auto"/>
              <w:rPr>
                <w:rFonts w:hint="default" w:ascii="Times New Roman" w:hAnsi="Times New Roman" w:eastAsia="宋体" w:cs="Times New Roman"/>
                <w:color w:val="auto"/>
                <w:spacing w:val="0"/>
                <w:position w:val="0"/>
                <w:highlight w:val="none"/>
                <w:lang w:val="zh-CN" w:eastAsia="zh-CN"/>
              </w:rPr>
            </w:pPr>
            <w:r>
              <w:rPr>
                <w:rFonts w:hint="default" w:ascii="Times New Roman" w:hAnsi="Times New Roman" w:eastAsia="宋体" w:cs="Times New Roman"/>
                <w:color w:val="auto"/>
                <w:highlight w:val="none"/>
                <w:lang w:val="zh-CN" w:eastAsia="zh-CN"/>
              </w:rPr>
              <w:t>其具体地理位置见图1.1，医院周边关系见图1.2，医院平面布置图见图1.3。</w:t>
            </w:r>
          </w:p>
          <w:p>
            <w:pPr>
              <w:pStyle w:val="5"/>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spacing w:val="0"/>
                <w:position w:val="0"/>
                <w:highlight w:val="none"/>
                <w:lang w:val="zh-CN" w:eastAsia="zh-CN"/>
              </w:rPr>
            </w:pPr>
            <w:r>
              <w:rPr>
                <w:rFonts w:hint="default" w:ascii="Times New Roman" w:hAnsi="Times New Roman" w:eastAsia="宋体" w:cs="Times New Roman"/>
                <w:b/>
                <w:color w:val="auto"/>
                <w:highlight w:val="none"/>
                <w:lang w:val="zh-CN" w:eastAsia="zh-CN"/>
              </w:rPr>
              <w:drawing>
                <wp:anchor distT="0" distB="0" distL="114300" distR="114300" simplePos="0" relativeHeight="251663360" behindDoc="0" locked="0" layoutInCell="1" allowOverlap="1">
                  <wp:simplePos x="0" y="0"/>
                  <wp:positionH relativeFrom="column">
                    <wp:posOffset>5234940</wp:posOffset>
                  </wp:positionH>
                  <wp:positionV relativeFrom="paragraph">
                    <wp:posOffset>27940</wp:posOffset>
                  </wp:positionV>
                  <wp:extent cx="379730" cy="762000"/>
                  <wp:effectExtent l="0" t="0" r="1270" b="0"/>
                  <wp:wrapNone/>
                  <wp:docPr id="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1"/>
                          <pic:cNvPicPr>
                            <a:picLocks noChangeAspect="1"/>
                          </pic:cNvPicPr>
                        </pic:nvPicPr>
                        <pic:blipFill>
                          <a:blip r:embed="rId5"/>
                          <a:srcRect l="10449"/>
                          <a:stretch>
                            <a:fillRect/>
                          </a:stretch>
                        </pic:blipFill>
                        <pic:spPr>
                          <a:xfrm>
                            <a:off x="0" y="0"/>
                            <a:ext cx="379730" cy="762000"/>
                          </a:xfrm>
                          <a:prstGeom prst="rect">
                            <a:avLst/>
                          </a:prstGeom>
                          <a:noFill/>
                          <a:ln>
                            <a:noFill/>
                          </a:ln>
                        </pic:spPr>
                      </pic:pic>
                    </a:graphicData>
                  </a:graphic>
                </wp:anchor>
              </w:drawing>
            </w:r>
            <w:r>
              <w:rPr>
                <w:rFonts w:hint="default" w:ascii="Times New Roman" w:hAnsi="Times New Roman" w:eastAsia="宋体" w:cs="Times New Roman"/>
                <w:sz w:val="24"/>
              </w:rPr>
              <mc:AlternateContent>
                <mc:Choice Requires="wps">
                  <w:drawing>
                    <wp:anchor distT="0" distB="0" distL="114300" distR="114300" simplePos="0" relativeHeight="251662336" behindDoc="0" locked="0" layoutInCell="1" allowOverlap="1">
                      <wp:simplePos x="0" y="0"/>
                      <wp:positionH relativeFrom="column">
                        <wp:posOffset>2564765</wp:posOffset>
                      </wp:positionH>
                      <wp:positionV relativeFrom="paragraph">
                        <wp:posOffset>1374140</wp:posOffset>
                      </wp:positionV>
                      <wp:extent cx="914400" cy="300355"/>
                      <wp:effectExtent l="257175" t="5080" r="9525" b="132715"/>
                      <wp:wrapNone/>
                      <wp:docPr id="8" name="自选图形 11"/>
                      <wp:cNvGraphicFramePr/>
                      <a:graphic xmlns:a="http://schemas.openxmlformats.org/drawingml/2006/main">
                        <a:graphicData uri="http://schemas.microsoft.com/office/word/2010/wordprocessingShape">
                          <wps:wsp>
                            <wps:cNvSpPr/>
                            <wps:spPr>
                              <a:xfrm>
                                <a:off x="0" y="0"/>
                                <a:ext cx="914400" cy="300355"/>
                              </a:xfrm>
                              <a:prstGeom prst="wedgeRoundRectCallout">
                                <a:avLst>
                                  <a:gd name="adj1" fmla="val -74023"/>
                                  <a:gd name="adj2" fmla="val 85361"/>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宋体"/>
                                      <w:lang w:eastAsia="zh-CN"/>
                                    </w:rPr>
                                  </w:pPr>
                                  <w:r>
                                    <w:rPr>
                                      <w:rFonts w:hint="eastAsia" w:eastAsia="宋体"/>
                                      <w:lang w:eastAsia="zh-CN"/>
                                    </w:rPr>
                                    <w:t>项目所在地</w:t>
                                  </w:r>
                                </w:p>
                              </w:txbxContent>
                            </wps:txbx>
                            <wps:bodyPr vert="horz" wrap="square" anchor="t" anchorCtr="0" upright="1"/>
                          </wps:wsp>
                        </a:graphicData>
                      </a:graphic>
                    </wp:anchor>
                  </w:drawing>
                </mc:Choice>
                <mc:Fallback>
                  <w:pict>
                    <v:shape id="自选图形 11" o:spid="_x0000_s1026" o:spt="62" type="#_x0000_t62" style="position:absolute;left:0pt;margin-left:201.95pt;margin-top:108.2pt;height:23.65pt;width:72pt;z-index:251662336;mso-width-relative:page;mso-height-relative:page;" fillcolor="#FFFFFF" filled="t" stroked="t" coordsize="21600,21600" o:gfxdata="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h+qXj2QAAAAsBAAAPAAAAAAAAAAEAIAAAACIAAABkcnMvZG93bnJldi54bWxQ&#10;SwECFAAUAAAACACHTuJA/nmyrGgCAADpBAAADgAAAAAAAAABACAAAAAoAQAAZHJzL2Uyb0RvYy54&#10;bWxQSwUGAAAAAAYABgBZAQAAAgYAAAAA&#10;" adj="-5189,29238,1440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宋体"/>
                                <w:lang w:eastAsia="zh-CN"/>
                              </w:rPr>
                            </w:pPr>
                            <w:r>
                              <w:rPr>
                                <w:rFonts w:hint="eastAsia" w:eastAsia="宋体"/>
                                <w:lang w:eastAsia="zh-CN"/>
                              </w:rPr>
                              <w:t>项目所在地</w:t>
                            </w:r>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1312" behindDoc="0" locked="0" layoutInCell="1" allowOverlap="1">
                      <wp:simplePos x="0" y="0"/>
                      <wp:positionH relativeFrom="column">
                        <wp:posOffset>2236470</wp:posOffset>
                      </wp:positionH>
                      <wp:positionV relativeFrom="paragraph">
                        <wp:posOffset>1737995</wp:posOffset>
                      </wp:positionV>
                      <wp:extent cx="123190" cy="113030"/>
                      <wp:effectExtent l="15240" t="14605" r="33020" b="24765"/>
                      <wp:wrapNone/>
                      <wp:docPr id="7" name="自选图形 9"/>
                      <wp:cNvGraphicFramePr/>
                      <a:graphic xmlns:a="http://schemas.openxmlformats.org/drawingml/2006/main">
                        <a:graphicData uri="http://schemas.microsoft.com/office/word/2010/wordprocessingShape">
                          <wps:wsp>
                            <wps:cNvSpPr/>
                            <wps:spPr>
                              <a:xfrm>
                                <a:off x="0" y="0"/>
                                <a:ext cx="123190" cy="113030"/>
                              </a:xfrm>
                              <a:prstGeom prst="star5">
                                <a:avLst/>
                              </a:prstGeom>
                              <a:solidFill>
                                <a:srgbClr val="FF0000"/>
                              </a:solidFill>
                              <a:ln w="9525" cap="flat" cmpd="sng">
                                <a:solidFill>
                                  <a:srgbClr val="FF0000"/>
                                </a:solidFill>
                                <a:prstDash val="solid"/>
                                <a:miter/>
                                <a:headEnd type="none" w="med" len="med"/>
                                <a:tailEnd type="none" w="med" len="med"/>
                              </a:ln>
                            </wps:spPr>
                            <wps:bodyPr vert="horz" wrap="square" anchor="t" anchorCtr="0" upright="1"/>
                          </wps:wsp>
                        </a:graphicData>
                      </a:graphic>
                    </wp:anchor>
                  </w:drawing>
                </mc:Choice>
                <mc:Fallback>
                  <w:pict>
                    <v:shape id="自选图形 9" o:spid="_x0000_s1026" style="position:absolute;left:0pt;margin-left:176.1pt;margin-top:136.85pt;height:8.9pt;width:9.7pt;z-index:251661312;mso-width-relative:page;mso-height-relative:page;" fillcolor="#FF0000" filled="t" stroked="t" coordsize="123190,113030" o:gfxdata="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I4IbzbAAAACwEAAA8AAAAAAAAAAQAgAAAAIgAAAGRycy9kb3ducmV2LnhtbFBLAQIUABQAAAAI&#10;AIdO4kDu8jVXIwIAAFcEAAAOAAAAAAAAAAEAIAAAACoBAABkcnMvZTJvRG9jLnhtbFBLBQYAAAAA&#10;BgAGAFkBAAC/BQAAAAA=&#10;" path="m0,43173l47054,43173,61595,0,76135,43173,123189,43173,85121,69856,99662,113029,61595,86346,23527,113029,38068,69856xe">
                      <v:path o:connectlocs="61595,0;0,43173;23527,113029;99662,113029;123189,43173" o:connectangles="247,164,82,82,0"/>
                      <v:fill on="t" focussize="0,0"/>
                      <v:stroke color="#FF0000" joinstyle="miter"/>
                      <v:imagedata o:title=""/>
                      <o:lock v:ext="edit" aspectratio="f"/>
                    </v:shape>
                  </w:pict>
                </mc:Fallback>
              </mc:AlternateContent>
            </w:r>
            <w:r>
              <w:drawing>
                <wp:inline distT="0" distB="0" distL="114300" distR="114300">
                  <wp:extent cx="5627370" cy="2702560"/>
                  <wp:effectExtent l="0" t="0" r="11430" b="2540"/>
                  <wp:docPr id="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
                          <pic:cNvPicPr>
                            <a:picLocks noChangeAspect="1"/>
                          </pic:cNvPicPr>
                        </pic:nvPicPr>
                        <pic:blipFill>
                          <a:blip r:embed="rId6"/>
                          <a:stretch>
                            <a:fillRect/>
                          </a:stretch>
                        </pic:blipFill>
                        <pic:spPr>
                          <a:xfrm>
                            <a:off x="0" y="0"/>
                            <a:ext cx="5627370" cy="2702560"/>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auto"/>
                <w:spacing w:val="0"/>
                <w:position w:val="0"/>
                <w:highlight w:val="none"/>
                <w:lang w:val="en-US" w:eastAsia="zh-CN"/>
              </w:rPr>
            </w:pPr>
            <w:r>
              <w:rPr>
                <w:rFonts w:hint="default" w:ascii="Times New Roman" w:hAnsi="Times New Roman" w:eastAsia="宋体" w:cs="Times New Roman"/>
                <w:b/>
                <w:bCs/>
                <w:color w:val="auto"/>
                <w:spacing w:val="0"/>
                <w:position w:val="0"/>
                <w:highlight w:val="none"/>
                <w:lang w:val="zh-CN" w:eastAsia="zh-CN"/>
              </w:rPr>
              <w:t>图</w:t>
            </w:r>
            <w:r>
              <w:rPr>
                <w:rFonts w:hint="eastAsia" w:eastAsia="宋体" w:cs="Times New Roman"/>
                <w:b/>
                <w:bCs/>
                <w:color w:val="auto"/>
                <w:spacing w:val="0"/>
                <w:position w:val="0"/>
                <w:highlight w:val="none"/>
                <w:lang w:val="en-US" w:eastAsia="zh-CN"/>
              </w:rPr>
              <w:t>2</w:t>
            </w:r>
            <w:r>
              <w:rPr>
                <w:rFonts w:hint="default" w:ascii="Times New Roman" w:hAnsi="Times New Roman" w:eastAsia="宋体" w:cs="Times New Roman"/>
                <w:b/>
                <w:bCs/>
                <w:color w:val="auto"/>
                <w:spacing w:val="0"/>
                <w:position w:val="0"/>
                <w:highlight w:val="none"/>
                <w:lang w:val="en-US" w:eastAsia="zh-CN"/>
              </w:rPr>
              <w:t>.1  医院地理位置图</w:t>
            </w:r>
          </w:p>
          <w:p>
            <w:pPr>
              <w:pStyle w:val="5"/>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color w:val="auto"/>
                <w:highlight w:val="none"/>
                <w:lang w:val="zh-CN" w:eastAsia="zh-CN"/>
              </w:rPr>
            </w:pPr>
            <w:r>
              <w:drawing>
                <wp:inline distT="0" distB="0" distL="114300" distR="114300">
                  <wp:extent cx="5636260" cy="2580640"/>
                  <wp:effectExtent l="0" t="0" r="2540" b="10160"/>
                  <wp:docPr id="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
                          <pic:cNvPicPr>
                            <a:picLocks noChangeAspect="1"/>
                          </pic:cNvPicPr>
                        </pic:nvPicPr>
                        <pic:blipFill>
                          <a:blip r:embed="rId7"/>
                          <a:stretch>
                            <a:fillRect/>
                          </a:stretch>
                        </pic:blipFill>
                        <pic:spPr>
                          <a:xfrm>
                            <a:off x="0" y="0"/>
                            <a:ext cx="5636260" cy="2580640"/>
                          </a:xfrm>
                          <a:prstGeom prst="rect">
                            <a:avLst/>
                          </a:prstGeom>
                          <a:noFill/>
                          <a:ln>
                            <a:noFill/>
                          </a:ln>
                        </pic:spPr>
                      </pic:pic>
                    </a:graphicData>
                  </a:graphic>
                </wp:inline>
              </w:drawing>
            </w:r>
            <w:r>
              <w:rPr>
                <w:rFonts w:hint="default" w:ascii="Times New Roman" w:hAnsi="Times New Roman" w:eastAsia="宋体" w:cs="Times New Roman"/>
                <w:b/>
                <w:color w:val="auto"/>
                <w:highlight w:val="none"/>
                <w:lang w:val="zh-CN" w:eastAsia="zh-CN"/>
              </w:rPr>
              <w:drawing>
                <wp:anchor distT="0" distB="0" distL="114300" distR="114300" simplePos="0" relativeHeight="251664384" behindDoc="0" locked="0" layoutInCell="1" allowOverlap="1">
                  <wp:simplePos x="0" y="0"/>
                  <wp:positionH relativeFrom="column">
                    <wp:posOffset>5244465</wp:posOffset>
                  </wp:positionH>
                  <wp:positionV relativeFrom="paragraph">
                    <wp:posOffset>78740</wp:posOffset>
                  </wp:positionV>
                  <wp:extent cx="379730" cy="762000"/>
                  <wp:effectExtent l="0" t="0" r="1270" b="0"/>
                  <wp:wrapNone/>
                  <wp:docPr id="1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pic:cNvPicPr>
                            <a:picLocks noChangeAspect="1"/>
                          </pic:cNvPicPr>
                        </pic:nvPicPr>
                        <pic:blipFill>
                          <a:blip r:embed="rId5"/>
                          <a:srcRect l="10449"/>
                          <a:stretch>
                            <a:fillRect/>
                          </a:stretch>
                        </pic:blipFill>
                        <pic:spPr>
                          <a:xfrm>
                            <a:off x="0" y="0"/>
                            <a:ext cx="379730" cy="762000"/>
                          </a:xfrm>
                          <a:prstGeom prst="rect">
                            <a:avLst/>
                          </a:prstGeom>
                          <a:noFill/>
                          <a:ln>
                            <a:noFill/>
                          </a:ln>
                        </pic:spPr>
                      </pic:pic>
                    </a:graphicData>
                  </a:graphic>
                </wp:anchor>
              </w:drawing>
            </w:r>
          </w:p>
          <w:p>
            <w:pPr>
              <w:pStyle w:val="5"/>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auto"/>
                <w:spacing w:val="0"/>
                <w:position w:val="0"/>
                <w:highlight w:val="none"/>
                <w:lang w:val="en-US" w:eastAsia="zh-CN"/>
              </w:rPr>
            </w:pPr>
            <w:r>
              <w:rPr>
                <w:rFonts w:hint="default" w:ascii="Times New Roman" w:hAnsi="Times New Roman" w:eastAsia="宋体" w:cs="Times New Roman"/>
                <w:b/>
                <w:bCs/>
                <w:color w:val="auto"/>
                <w:spacing w:val="0"/>
                <w:position w:val="0"/>
                <w:highlight w:val="none"/>
                <w:lang w:val="zh-CN" w:eastAsia="zh-CN"/>
              </w:rPr>
              <w:t>图</w:t>
            </w:r>
            <w:r>
              <w:rPr>
                <w:rFonts w:hint="default" w:ascii="Times New Roman" w:hAnsi="Times New Roman" w:eastAsia="宋体" w:cs="Times New Roman"/>
                <w:b/>
                <w:bCs/>
                <w:color w:val="auto"/>
                <w:spacing w:val="0"/>
                <w:position w:val="0"/>
                <w:highlight w:val="none"/>
                <w:lang w:val="en-US" w:eastAsia="zh-CN"/>
              </w:rPr>
              <w:t>1.2  医院周边关系图</w:t>
            </w:r>
            <w:r>
              <w:rPr>
                <w:rFonts w:hint="eastAsia" w:eastAsia="宋体" w:cs="Times New Roman"/>
                <w:b/>
                <w:bCs/>
                <w:color w:val="auto"/>
                <w:spacing w:val="0"/>
                <w:position w:val="0"/>
                <w:highlight w:val="none"/>
                <w:lang w:val="en-US" w:eastAsia="zh-CN"/>
              </w:rPr>
              <w:t xml:space="preserve">  比例尺1:3000</w:t>
            </w:r>
          </w:p>
          <w:p>
            <w:pPr>
              <w:pStyle w:val="5"/>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auto"/>
                <w:spacing w:val="0"/>
                <w:position w:val="0"/>
                <w:highlight w:val="none"/>
                <w:lang w:val="en-US" w:eastAsia="zh-CN"/>
              </w:rPr>
            </w:pPr>
            <w:r>
              <w:rPr>
                <w:sz w:val="24"/>
              </w:rPr>
              <mc:AlternateContent>
                <mc:Choice Requires="wps">
                  <w:drawing>
                    <wp:anchor distT="0" distB="0" distL="114300" distR="114300" simplePos="0" relativeHeight="251740160" behindDoc="0" locked="0" layoutInCell="1" allowOverlap="1">
                      <wp:simplePos x="0" y="0"/>
                      <wp:positionH relativeFrom="column">
                        <wp:posOffset>453390</wp:posOffset>
                      </wp:positionH>
                      <wp:positionV relativeFrom="paragraph">
                        <wp:posOffset>3873500</wp:posOffset>
                      </wp:positionV>
                      <wp:extent cx="250825" cy="354965"/>
                      <wp:effectExtent l="0" t="0" r="15875" b="6985"/>
                      <wp:wrapNone/>
                      <wp:docPr id="70" name="矩形 70"/>
                      <wp:cNvGraphicFramePr/>
                      <a:graphic xmlns:a="http://schemas.openxmlformats.org/drawingml/2006/main">
                        <a:graphicData uri="http://schemas.microsoft.com/office/word/2010/wordprocessingShape">
                          <wps:wsp>
                            <wps:cNvSpPr/>
                            <wps:spPr>
                              <a:xfrm>
                                <a:off x="0" y="0"/>
                                <a:ext cx="250825" cy="3549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7pt;margin-top:305pt;height:27.95pt;width:19.75pt;z-index:251740160;v-text-anchor:middle;mso-width-relative:page;mso-height-relative:page;" fillcolor="#FFFFFF [3212]" filled="t" stroked="f" coordsize="21600,21600" o:gfxdata="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4AJw82QAAAAoBAAAPAAAAAAAAAAEAIAAAACIAAABkcnMvZG93bnJldi54&#10;bWxQSwECFAAUAAAACACHTuJAuS+oQ2sCAADMBAAADgAAAAAAAAABACAAAAAoAQAAZHJzL2Uyb0Rv&#10;Yy54bWxQSwUGAAAAAAYABgBZAQAABQY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826135</wp:posOffset>
                      </wp:positionH>
                      <wp:positionV relativeFrom="paragraph">
                        <wp:posOffset>441325</wp:posOffset>
                      </wp:positionV>
                      <wp:extent cx="1823085" cy="255270"/>
                      <wp:effectExtent l="0" t="0" r="0" b="0"/>
                      <wp:wrapNone/>
                      <wp:docPr id="196" name="文本框 196"/>
                      <wp:cNvGraphicFramePr/>
                      <a:graphic xmlns:a="http://schemas.openxmlformats.org/drawingml/2006/main">
                        <a:graphicData uri="http://schemas.microsoft.com/office/word/2010/wordprocessingShape">
                          <wps:wsp>
                            <wps:cNvSpPr txBox="1"/>
                            <wps:spPr>
                              <a:xfrm rot="19740000">
                                <a:off x="0" y="0"/>
                                <a:ext cx="1823085" cy="2552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lang w:val="en-US" w:eastAsia="zh-CN"/>
                                    </w:rPr>
                                  </w:pPr>
                                  <w:r>
                                    <w:rPr>
                                      <w:rFonts w:hint="eastAsia" w:eastAsia="宋体"/>
                                      <w:b/>
                                      <w:bCs/>
                                      <w:color w:val="auto"/>
                                      <w:lang w:val="en-US" w:eastAsia="zh-CN"/>
                                    </w:rPr>
                                    <w:t>四里营小区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05pt;margin-top:34.75pt;height:20.1pt;width:143.55pt;rotation:-2031616f;z-index:251684864;mso-width-relative:page;mso-height-relative:page;" filled="f" stroked="f" coordsize="21600,21600" o:gfxdata="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IIGZTaAAAACgEAAA8AAAAAAAAA&#10;AQAgAAAAIgAAAGRycy9kb3ducmV2LnhtbFBLAQIUABQAAAAIAIdO4kCufmfcSAIAAHkEAAAOAAAA&#10;AAAAAAEAIAAAACkBAABkcnMvZTJvRG9jLnhtbFBLBQYAAAAABgAGAFkBAADj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lang w:val="en-US" w:eastAsia="zh-CN"/>
                              </w:rPr>
                            </w:pPr>
                            <w:r>
                              <w:rPr>
                                <w:rFonts w:hint="eastAsia" w:eastAsia="宋体"/>
                                <w:b/>
                                <w:bCs/>
                                <w:color w:val="auto"/>
                                <w:lang w:val="en-US" w:eastAsia="zh-CN"/>
                              </w:rPr>
                              <w:t>四里营小区</w:t>
                            </w:r>
                          </w:p>
                        </w:txbxContent>
                      </v:textbox>
                    </v:shap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4612640</wp:posOffset>
                      </wp:positionH>
                      <wp:positionV relativeFrom="paragraph">
                        <wp:posOffset>430530</wp:posOffset>
                      </wp:positionV>
                      <wp:extent cx="254635" cy="1417320"/>
                      <wp:effectExtent l="0" t="0" r="0" b="0"/>
                      <wp:wrapNone/>
                      <wp:docPr id="192" name="文本框 192"/>
                      <wp:cNvGraphicFramePr/>
                      <a:graphic xmlns:a="http://schemas.openxmlformats.org/drawingml/2006/main">
                        <a:graphicData uri="http://schemas.microsoft.com/office/word/2010/wordprocessingShape">
                          <wps:wsp>
                            <wps:cNvSpPr txBox="1"/>
                            <wps:spPr>
                              <a:xfrm rot="19920000">
                                <a:off x="5456555" y="1299210"/>
                                <a:ext cx="254635" cy="1417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lang w:val="en-US" w:eastAsia="zh-CN"/>
                                    </w:rPr>
                                  </w:pPr>
                                  <w:r>
                                    <w:rPr>
                                      <w:rFonts w:hint="eastAsia" w:eastAsia="宋体"/>
                                      <w:b/>
                                      <w:bCs/>
                                      <w:color w:val="auto"/>
                                      <w:lang w:val="en-US" w:eastAsia="zh-CN"/>
                                    </w:rPr>
                                    <w:t>四里营小区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3.2pt;margin-top:33.9pt;height:111.6pt;width:20.05pt;rotation:-1835008f;z-index:251683840;mso-width-relative:page;mso-height-relative:page;" filled="f" stroked="f" coordsize="21600,21600" o:gfxdata="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1u3a3ZAAAACgEAAA8A&#10;AAAAAAAAAQAgAAAAIgAAAGRycy9kb3ducmV2LnhtbFBLAQIUABQAAAAIAIdO4kB7Yro5TwIAAIUE&#10;AAAOAAAAAAAAAAEAIAAAACgBAABkcnMvZTJvRG9jLnhtbFBLBQYAAAAABgAGAFkBAADp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lang w:val="en-US" w:eastAsia="zh-CN"/>
                              </w:rPr>
                            </w:pPr>
                            <w:r>
                              <w:rPr>
                                <w:rFonts w:hint="eastAsia" w:eastAsia="宋体"/>
                                <w:b/>
                                <w:bCs/>
                                <w:color w:val="auto"/>
                                <w:lang w:val="en-US" w:eastAsia="zh-CN"/>
                              </w:rPr>
                              <w:t>四里营小区</w:t>
                            </w:r>
                          </w:p>
                        </w:txbxContent>
                      </v:textbox>
                    </v:shap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4020185</wp:posOffset>
                      </wp:positionH>
                      <wp:positionV relativeFrom="paragraph">
                        <wp:posOffset>2902585</wp:posOffset>
                      </wp:positionV>
                      <wp:extent cx="1365250" cy="817245"/>
                      <wp:effectExtent l="5080" t="8255" r="20320" b="12700"/>
                      <wp:wrapNone/>
                      <wp:docPr id="191" name="直接连接符 191"/>
                      <wp:cNvGraphicFramePr/>
                      <a:graphic xmlns:a="http://schemas.openxmlformats.org/drawingml/2006/main">
                        <a:graphicData uri="http://schemas.microsoft.com/office/word/2010/wordprocessingShape">
                          <wps:wsp>
                            <wps:cNvCnPr/>
                            <wps:spPr>
                              <a:xfrm flipH="1">
                                <a:off x="0" y="0"/>
                                <a:ext cx="1365250" cy="81724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16.55pt;margin-top:228.55pt;height:64.35pt;width:107.5pt;z-index:251682816;mso-width-relative:page;mso-height-relative:page;" filled="f" stroked="t" coordsize="21600,21600" o:gfxdata="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5ieR9gAAAALAQAADwAAAAAAAAABACAAAAAiAAAAZHJzL2Rvd25yZXYueG1sUEsBAhQAFAAA&#10;AAgAh07iQBunfMzvAQAAxQMAAA4AAAAAAAAAAQAgAAAAJwEAAGRycy9lMm9Eb2MueG1sUEsFBgAA&#10;AAAGAAYAWQEAAIgFAAAAAA==&#10;">
                      <v:fill on="f" focussize="0,0"/>
                      <v:stroke weight="1.5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4020185</wp:posOffset>
                      </wp:positionH>
                      <wp:positionV relativeFrom="paragraph">
                        <wp:posOffset>3719830</wp:posOffset>
                      </wp:positionV>
                      <wp:extent cx="112395" cy="160655"/>
                      <wp:effectExtent l="7620" t="5715" r="13335" b="5080"/>
                      <wp:wrapNone/>
                      <wp:docPr id="190" name="直接连接符 190"/>
                      <wp:cNvGraphicFramePr/>
                      <a:graphic xmlns:a="http://schemas.openxmlformats.org/drawingml/2006/main">
                        <a:graphicData uri="http://schemas.microsoft.com/office/word/2010/wordprocessingShape">
                          <wps:wsp>
                            <wps:cNvCnPr/>
                            <wps:spPr>
                              <a:xfrm>
                                <a:off x="0" y="0"/>
                                <a:ext cx="112395" cy="16065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16.55pt;margin-top:292.9pt;height:12.65pt;width:8.85pt;z-index:251681792;mso-width-relative:page;mso-height-relative:page;" filled="f" stroked="t" coordsize="21600,21600" o:gfxdata="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eDt&#10;udoAAAALAQAADwAAAAAAAAABACAAAAAiAAAAZHJzL2Rvd25yZXYueG1sUEsBAhQAFAAAAAgAh07i&#10;QEj3hVPnAQAAugMAAA4AAAAAAAAAAQAgAAAAKQEAAGRycy9lMm9Eb2MueG1sUEsFBgAAAAAGAAYA&#10;WQEAAIIFAAAAAA==&#10;">
                      <v:fill on="f" focussize="0,0"/>
                      <v:stroke weight="1.5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3680460</wp:posOffset>
                      </wp:positionH>
                      <wp:positionV relativeFrom="paragraph">
                        <wp:posOffset>3700780</wp:posOffset>
                      </wp:positionV>
                      <wp:extent cx="220345" cy="360680"/>
                      <wp:effectExtent l="8255" t="5080" r="19050" b="15240"/>
                      <wp:wrapNone/>
                      <wp:docPr id="186" name="直接连接符 186"/>
                      <wp:cNvGraphicFramePr/>
                      <a:graphic xmlns:a="http://schemas.openxmlformats.org/drawingml/2006/main">
                        <a:graphicData uri="http://schemas.microsoft.com/office/word/2010/wordprocessingShape">
                          <wps:wsp>
                            <wps:cNvCnPr/>
                            <wps:spPr>
                              <a:xfrm>
                                <a:off x="0" y="0"/>
                                <a:ext cx="220345" cy="3606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89.8pt;margin-top:291.4pt;height:28.4pt;width:17.35pt;z-index:251680768;mso-width-relative:page;mso-height-relative:page;" filled="f" stroked="t" coordsize="21600,21600" o:gfxdata="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cBgwLaAAAACwEAAA8AAAAAAAAAAQAgAAAAIgAAAGRycy9kb3ducmV2LnhtbFBLAQIUABQAAAAI&#10;AIdO4kB+qjvj6wEAALoDAAAOAAAAAAAAAAEAIAAAACkBAABkcnMvZTJvRG9jLnhtbFBLBQYAAAAA&#10;BgAGAFkBAACGBQAAAAA=&#10;">
                      <v:fill on="f" focussize="0,0"/>
                      <v:stroke weight="1.5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2035810</wp:posOffset>
                      </wp:positionH>
                      <wp:positionV relativeFrom="paragraph">
                        <wp:posOffset>3698240</wp:posOffset>
                      </wp:positionV>
                      <wp:extent cx="1654810" cy="1005840"/>
                      <wp:effectExtent l="5080" t="8255" r="16510" b="14605"/>
                      <wp:wrapNone/>
                      <wp:docPr id="178" name="直接连接符 178"/>
                      <wp:cNvGraphicFramePr/>
                      <a:graphic xmlns:a="http://schemas.openxmlformats.org/drawingml/2006/main">
                        <a:graphicData uri="http://schemas.microsoft.com/office/word/2010/wordprocessingShape">
                          <wps:wsp>
                            <wps:cNvCnPr/>
                            <wps:spPr>
                              <a:xfrm flipH="1">
                                <a:off x="0" y="0"/>
                                <a:ext cx="1654810" cy="10058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60.3pt;margin-top:291.2pt;height:79.2pt;width:130.3pt;z-index:251679744;mso-width-relative:page;mso-height-relative:page;" filled="f" stroked="t" coordsize="21600,21600" o:gfxdata="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WA7zt2QAAAAsBAAAPAAAAAAAAAAEAIAAAACIAAABkcnMvZG93bnJldi54bWxQSwEC&#10;FAAUAAAACACHTuJAoqyiVPMBAADGAwAADgAAAAAAAAABACAAAAAoAQAAZHJzL2Uyb0RvYy54bWxQ&#10;SwUGAAAAAAYABgBZAQAAjQUAAAAA&#10;">
                      <v:fill on="f" focussize="0,0"/>
                      <v:stroke weight="1.5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1217930</wp:posOffset>
                      </wp:positionH>
                      <wp:positionV relativeFrom="paragraph">
                        <wp:posOffset>1219835</wp:posOffset>
                      </wp:positionV>
                      <wp:extent cx="161290" cy="280035"/>
                      <wp:effectExtent l="8255" t="4445" r="20955" b="20320"/>
                      <wp:wrapNone/>
                      <wp:docPr id="172" name="直接连接符 172"/>
                      <wp:cNvGraphicFramePr/>
                      <a:graphic xmlns:a="http://schemas.openxmlformats.org/drawingml/2006/main">
                        <a:graphicData uri="http://schemas.microsoft.com/office/word/2010/wordprocessingShape">
                          <wps:wsp>
                            <wps:cNvCnPr/>
                            <wps:spPr>
                              <a:xfrm flipH="1" flipV="1">
                                <a:off x="0" y="0"/>
                                <a:ext cx="161290" cy="28003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95.9pt;margin-top:96.05pt;height:22.05pt;width:12.7pt;z-index:251678720;mso-width-relative:page;mso-height-relative:page;" filled="f" stroked="t" coordsize="21600,21600" o:gfxdata="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NxlPHYAAAACwEAAA8AAAAAAAAAAQAgAAAAIgAAAGRycy9kb3ducmV2LnhtbFBL&#10;AQIUABQAAAAIAIdO4kCPBgxj9gEAAM4DAAAOAAAAAAAAAAEAIAAAACcBAABkcnMvZTJvRG9jLnht&#10;bFBLBQYAAAAABgAGAFkBAACPBQAAAAA=&#10;">
                      <v:fill on="f" focussize="0,0"/>
                      <v:stroke weight="1.5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289560</wp:posOffset>
                      </wp:positionH>
                      <wp:positionV relativeFrom="paragraph">
                        <wp:posOffset>1229360</wp:posOffset>
                      </wp:positionV>
                      <wp:extent cx="931545" cy="641350"/>
                      <wp:effectExtent l="5715" t="7620" r="15240" b="17780"/>
                      <wp:wrapNone/>
                      <wp:docPr id="171" name="直接连接符 171"/>
                      <wp:cNvGraphicFramePr/>
                      <a:graphic xmlns:a="http://schemas.openxmlformats.org/drawingml/2006/main">
                        <a:graphicData uri="http://schemas.microsoft.com/office/word/2010/wordprocessingShape">
                          <wps:wsp>
                            <wps:cNvCnPr/>
                            <wps:spPr>
                              <a:xfrm flipH="1">
                                <a:off x="0" y="0"/>
                                <a:ext cx="931545" cy="641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2.8pt;margin-top:96.8pt;height:50.5pt;width:73.35pt;z-index:251677696;mso-width-relative:page;mso-height-relative:page;" filled="f" stroked="t" coordsize="21600,21600" o:gfxdata="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sn91/YAAAACgEAAA8AAAAAAAAAAQAgAAAAIgAAAGRycy9kb3ducmV2LnhtbFBLAQIU&#10;ABQAAAAIAIdO4kD9i6sf8wEAAMQDAAAOAAAAAAAAAAEAIAAAACcBAABkcnMvZTJvRG9jLnhtbFBL&#10;BQYAAAAABgAGAFkBAACMBQAAAAA=&#10;">
                      <v:fill on="f" focussize="0,0"/>
                      <v:stroke weight="1.5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1371600</wp:posOffset>
                      </wp:positionH>
                      <wp:positionV relativeFrom="paragraph">
                        <wp:posOffset>100330</wp:posOffset>
                      </wp:positionV>
                      <wp:extent cx="2291080" cy="1404620"/>
                      <wp:effectExtent l="5080" t="8255" r="8890" b="15875"/>
                      <wp:wrapNone/>
                      <wp:docPr id="170" name="直接连接符 170"/>
                      <wp:cNvGraphicFramePr/>
                      <a:graphic xmlns:a="http://schemas.openxmlformats.org/drawingml/2006/main">
                        <a:graphicData uri="http://schemas.microsoft.com/office/word/2010/wordprocessingShape">
                          <wps:wsp>
                            <wps:cNvCnPr/>
                            <wps:spPr>
                              <a:xfrm flipH="1">
                                <a:off x="0" y="0"/>
                                <a:ext cx="2291080" cy="1404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08pt;margin-top:7.9pt;height:110.6pt;width:180.4pt;z-index:251676672;mso-width-relative:page;mso-height-relative:page;" filled="f" stroked="t" coordsize="21600,21600" o:gfxdata="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w7RKG1wAAAAoBAAAPAAAAAAAAAAEAIAAAACIAAABkcnMvZG93bnJldi54bWxQSwECFAAU&#10;AAAACACHTuJA9JS62fIBAADGAwAADgAAAAAAAAABACAAAAAmAQAAZHJzL2Uyb0RvYy54bWxQSwUG&#10;AAAAAAYABgBZAQAAigUAAAAA&#10;">
                      <v:fill on="f" focussize="0,0"/>
                      <v:stroke weight="1.5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3656330</wp:posOffset>
                      </wp:positionH>
                      <wp:positionV relativeFrom="paragraph">
                        <wp:posOffset>85725</wp:posOffset>
                      </wp:positionV>
                      <wp:extent cx="1718945" cy="2814955"/>
                      <wp:effectExtent l="8255" t="5080" r="25400" b="18415"/>
                      <wp:wrapNone/>
                      <wp:docPr id="169" name="直接连接符 169"/>
                      <wp:cNvGraphicFramePr/>
                      <a:graphic xmlns:a="http://schemas.openxmlformats.org/drawingml/2006/main">
                        <a:graphicData uri="http://schemas.microsoft.com/office/word/2010/wordprocessingShape">
                          <wps:wsp>
                            <wps:cNvCnPr/>
                            <wps:spPr>
                              <a:xfrm>
                                <a:off x="0" y="0"/>
                                <a:ext cx="1718945" cy="281495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87.9pt;margin-top:6.75pt;height:221.65pt;width:135.35pt;z-index:251675648;mso-width-relative:page;mso-height-relative:page;" filled="f" stroked="t" coordsize="21600,21600" o:gfxdata="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NWBHdsAAAAKAQAADwAAAAAAAAABACAAAAAiAAAAZHJzL2Rvd25yZXYueG1sUEsBAhQAFAAA&#10;AAgAh07iQE6hKF3sAQAAvAMAAA4AAAAAAAAAAQAgAAAAKgEAAGRycy9lMm9Eb2MueG1sUEsFBgAA&#10;AAAGAAYAWQEAAIgFAAAAAA==&#10;">
                      <v:fill on="f" focussize="0,0"/>
                      <v:stroke weight="1.5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295910</wp:posOffset>
                      </wp:positionH>
                      <wp:positionV relativeFrom="paragraph">
                        <wp:posOffset>1870710</wp:posOffset>
                      </wp:positionV>
                      <wp:extent cx="1747520" cy="2841625"/>
                      <wp:effectExtent l="8255" t="5080" r="15875" b="10795"/>
                      <wp:wrapNone/>
                      <wp:docPr id="168" name="直接连接符 168"/>
                      <wp:cNvGraphicFramePr/>
                      <a:graphic xmlns:a="http://schemas.openxmlformats.org/drawingml/2006/main">
                        <a:graphicData uri="http://schemas.microsoft.com/office/word/2010/wordprocessingShape">
                          <wps:wsp>
                            <wps:cNvCnPr/>
                            <wps:spPr>
                              <a:xfrm>
                                <a:off x="1242060" y="2680970"/>
                                <a:ext cx="1747520" cy="28416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3.3pt;margin-top:147.3pt;height:223.75pt;width:137.6pt;z-index:251674624;mso-width-relative:page;mso-height-relative:page;" filled="f" stroked="t" coordsize="21600,21600" o:gfxdata="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FUFWjbAAAACgEAAA8AAAAAAAAAAQAgAAAAIgAAAGRycy9kb3ducmV2Lnht&#10;bFBLAQIUABQAAAAIAIdO4kD9KtY89gEAAMgDAAAOAAAAAAAAAAEAIAAAACoBAABkcnMvZTJvRG9j&#10;LnhtbFBLBQYAAAAABgAGAFkBAACSBQAAAAA=&#10;">
                      <v:fill on="f" focussize="0,0"/>
                      <v:stroke weight="1.5pt" color="#000000 [3213]" miterlimit="8" joinstyle="miter"/>
                      <v:imagedata o:title=""/>
                      <o:lock v:ext="edit" aspectratio="f"/>
                    </v:line>
                  </w:pict>
                </mc:Fallback>
              </mc:AlternateContent>
            </w:r>
            <w:r>
              <w:drawing>
                <wp:inline distT="0" distB="0" distL="114300" distR="114300">
                  <wp:extent cx="5634990" cy="4828540"/>
                  <wp:effectExtent l="0" t="0" r="3810" b="10160"/>
                  <wp:docPr id="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
                          <pic:cNvPicPr>
                            <a:picLocks noChangeAspect="1"/>
                          </pic:cNvPicPr>
                        </pic:nvPicPr>
                        <pic:blipFill>
                          <a:blip r:embed="rId8"/>
                          <a:stretch>
                            <a:fillRect/>
                          </a:stretch>
                        </pic:blipFill>
                        <pic:spPr>
                          <a:xfrm>
                            <a:off x="0" y="0"/>
                            <a:ext cx="5634990" cy="4828540"/>
                          </a:xfrm>
                          <a:prstGeom prst="rect">
                            <a:avLst/>
                          </a:prstGeom>
                          <a:noFill/>
                          <a:ln>
                            <a:noFill/>
                          </a:ln>
                        </pic:spPr>
                      </pic:pic>
                    </a:graphicData>
                  </a:graphic>
                </wp:inline>
              </w:drawing>
            </w:r>
            <w:r>
              <w:rPr>
                <w:rFonts w:hint="default" w:ascii="Times New Roman" w:hAnsi="Times New Roman" w:eastAsia="宋体" w:cs="Times New Roman"/>
                <w:b/>
                <w:bCs/>
                <w:color w:val="auto"/>
                <w:spacing w:val="0"/>
                <w:position w:val="0"/>
                <w:highlight w:val="none"/>
                <w:lang w:val="en-US" w:eastAsia="zh-CN"/>
              </w:rPr>
              <w:t>图1.3医院平面布置图</w:t>
            </w:r>
            <w:r>
              <w:rPr>
                <w:rFonts w:hint="eastAsia" w:eastAsia="宋体" w:cs="Times New Roman"/>
                <w:b/>
                <w:bCs/>
                <w:color w:val="auto"/>
                <w:spacing w:val="0"/>
                <w:position w:val="0"/>
                <w:highlight w:val="none"/>
                <w:lang w:val="en-US" w:eastAsia="zh-CN"/>
              </w:rPr>
              <w:t xml:space="preserve">  </w:t>
            </w:r>
            <w:r>
              <w:rPr>
                <w:rFonts w:hint="eastAsia" w:eastAsia="宋体" w:cs="Times New Roman"/>
                <w:b/>
                <w:bCs/>
                <w:color w:val="auto"/>
                <w:highlight w:val="none"/>
                <w:lang w:val="en-US" w:eastAsia="zh-CN"/>
              </w:rPr>
              <w:t>比例尺1:1500</w:t>
            </w:r>
          </w:p>
          <w:p>
            <w:pPr>
              <w:pStyle w:val="5"/>
              <w:keepNext w:val="0"/>
              <w:keepLines w:val="0"/>
              <w:pageBreakBefore w:val="0"/>
              <w:widowControl w:val="0"/>
              <w:kinsoku/>
              <w:wordWrap/>
              <w:overflowPunct/>
              <w:topLinePunct w:val="0"/>
              <w:autoSpaceDE/>
              <w:autoSpaceDN/>
              <w:bidi w:val="0"/>
              <w:adjustRightInd/>
              <w:snapToGrid/>
              <w:spacing w:beforeLines="0" w:afterLines="0" w:line="360" w:lineRule="auto"/>
              <w:ind w:firstLine="0" w:firstLineChars="0"/>
              <w:textAlignment w:val="auto"/>
              <w:rPr>
                <w:rFonts w:hint="default" w:ascii="Times New Roman" w:hAnsi="Times New Roman" w:eastAsia="宋体" w:cs="Times New Roman"/>
                <w:b/>
                <w:bCs/>
                <w:color w:val="auto"/>
                <w:spacing w:val="0"/>
                <w:position w:val="0"/>
                <w:highlight w:val="none"/>
                <w:lang w:val="en-US" w:eastAsia="zh-CN"/>
              </w:rPr>
            </w:pPr>
            <w:r>
              <w:rPr>
                <w:rFonts w:hint="eastAsia" w:eastAsia="宋体" w:cs="Times New Roman"/>
                <w:b/>
                <w:bCs/>
                <w:color w:val="auto"/>
                <w:spacing w:val="0"/>
                <w:position w:val="0"/>
                <w:highlight w:val="none"/>
                <w:lang w:val="en-US" w:eastAsia="zh-CN"/>
              </w:rPr>
              <w:t>2.</w:t>
            </w:r>
            <w:r>
              <w:rPr>
                <w:rFonts w:hint="default" w:ascii="Times New Roman" w:hAnsi="Times New Roman" w:eastAsia="宋体" w:cs="Times New Roman"/>
                <w:b/>
                <w:bCs/>
                <w:color w:val="auto"/>
                <w:spacing w:val="0"/>
                <w:position w:val="0"/>
                <w:highlight w:val="none"/>
                <w:lang w:val="en-US" w:eastAsia="zh-CN"/>
              </w:rPr>
              <w:t>2辐射工作场所周边关系</w:t>
            </w:r>
          </w:p>
          <w:p>
            <w:pPr>
              <w:pStyle w:val="5"/>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本项目中新增1台</w:t>
            </w:r>
            <w:r>
              <w:rPr>
                <w:rFonts w:hint="eastAsia" w:eastAsia="宋体" w:cs="Times New Roman"/>
                <w:color w:val="auto"/>
                <w:spacing w:val="0"/>
                <w:position w:val="0"/>
                <w:highlight w:val="none"/>
                <w:lang w:val="en-US" w:eastAsia="zh-CN"/>
              </w:rPr>
              <w:t>医用血管造影X射线机</w:t>
            </w:r>
            <w:r>
              <w:rPr>
                <w:rFonts w:hint="default" w:ascii="Times New Roman" w:hAnsi="Times New Roman" w:eastAsia="宋体" w:cs="Times New Roman"/>
                <w:color w:val="auto"/>
                <w:spacing w:val="0"/>
                <w:position w:val="0"/>
                <w:highlight w:val="none"/>
                <w:lang w:val="en-US" w:eastAsia="zh-CN"/>
              </w:rPr>
              <w:t>放置在</w:t>
            </w:r>
            <w:r>
              <w:rPr>
                <w:rFonts w:hint="eastAsia" w:eastAsia="宋体" w:cs="Times New Roman"/>
                <w:color w:val="auto"/>
                <w:spacing w:val="0"/>
                <w:position w:val="0"/>
                <w:highlight w:val="none"/>
                <w:lang w:val="en-US" w:eastAsia="zh-CN"/>
              </w:rPr>
              <w:t>门诊综合楼一层DSA机房</w:t>
            </w:r>
            <w:r>
              <w:rPr>
                <w:rFonts w:hint="default" w:ascii="Times New Roman" w:hAnsi="Times New Roman" w:eastAsia="宋体" w:cs="Times New Roman"/>
                <w:color w:val="auto"/>
                <w:spacing w:val="0"/>
                <w:position w:val="0"/>
                <w:highlight w:val="none"/>
                <w:lang w:val="en-US" w:eastAsia="zh-CN"/>
              </w:rPr>
              <w:t>内，中心地理坐标为</w:t>
            </w:r>
            <w:r>
              <w:rPr>
                <w:rFonts w:hint="eastAsia" w:eastAsia="宋体" w:cs="Times New Roman"/>
                <w:color w:val="auto"/>
                <w:spacing w:val="0"/>
                <w:position w:val="0"/>
                <w:highlight w:val="none"/>
                <w:lang w:val="en-US" w:eastAsia="zh-CN"/>
              </w:rPr>
              <w:t>东经</w:t>
            </w:r>
            <w:r>
              <w:rPr>
                <w:rFonts w:hint="default" w:ascii="Times New Roman" w:hAnsi="Times New Roman" w:eastAsia="宋体" w:cs="Times New Roman"/>
                <w:color w:val="auto"/>
                <w:spacing w:val="0"/>
                <w:position w:val="0"/>
                <w:highlight w:val="none"/>
                <w:lang w:val="en-US" w:eastAsia="zh-CN"/>
              </w:rPr>
              <w:t>115°28′56.918</w:t>
            </w:r>
            <w:r>
              <w:rPr>
                <w:rFonts w:hint="eastAsia" w:eastAsia="宋体" w:cs="Times New Roman"/>
                <w:color w:val="auto"/>
                <w:spacing w:val="0"/>
                <w:position w:val="0"/>
                <w:highlight w:val="none"/>
                <w:lang w:val="en-US" w:eastAsia="zh-CN"/>
              </w:rPr>
              <w:t>″，北纬</w:t>
            </w:r>
            <w:r>
              <w:rPr>
                <w:rFonts w:hint="default" w:ascii="Times New Roman" w:hAnsi="Times New Roman" w:eastAsia="宋体" w:cs="Times New Roman"/>
                <w:color w:val="auto"/>
                <w:spacing w:val="0"/>
                <w:position w:val="0"/>
                <w:highlight w:val="none"/>
                <w:lang w:val="en-US" w:eastAsia="zh-CN"/>
              </w:rPr>
              <w:t>38°50′33.437″。</w:t>
            </w:r>
            <w:r>
              <w:rPr>
                <w:rFonts w:hint="eastAsia" w:eastAsia="宋体" w:cs="Times New Roman"/>
                <w:color w:val="auto"/>
                <w:spacing w:val="0"/>
                <w:position w:val="0"/>
                <w:highlight w:val="none"/>
                <w:lang w:val="en-US" w:eastAsia="zh-CN"/>
              </w:rPr>
              <w:t>机房东侧牙科X光机房和患者通道，机房南侧为走廊，西侧为医生更衣室和污物通道，北侧为控制室，楼下为储藏室，楼上为检验室</w:t>
            </w:r>
            <w:r>
              <w:rPr>
                <w:rFonts w:hint="default" w:ascii="Times New Roman" w:hAnsi="Times New Roman" w:eastAsia="宋体" w:cs="Times New Roman"/>
                <w:color w:val="auto"/>
                <w:spacing w:val="0"/>
                <w:position w:val="0"/>
                <w:highlight w:val="none"/>
                <w:lang w:val="en-US" w:eastAsia="zh-CN"/>
              </w:rPr>
              <w:t>。工作人员从</w:t>
            </w:r>
            <w:r>
              <w:rPr>
                <w:rFonts w:hint="eastAsia" w:eastAsia="宋体" w:cs="Times New Roman"/>
                <w:color w:val="auto"/>
                <w:spacing w:val="0"/>
                <w:position w:val="0"/>
                <w:highlight w:val="none"/>
                <w:lang w:val="en-US" w:eastAsia="zh-CN"/>
              </w:rPr>
              <w:t>西</w:t>
            </w:r>
            <w:r>
              <w:rPr>
                <w:rFonts w:hint="default" w:ascii="Times New Roman" w:hAnsi="Times New Roman" w:eastAsia="宋体" w:cs="Times New Roman"/>
                <w:color w:val="auto"/>
                <w:spacing w:val="0"/>
                <w:position w:val="0"/>
                <w:highlight w:val="none"/>
                <w:lang w:val="en-US" w:eastAsia="zh-CN"/>
              </w:rPr>
              <w:t>侧</w:t>
            </w:r>
            <w:r>
              <w:rPr>
                <w:rFonts w:hint="eastAsia" w:eastAsia="宋体" w:cs="Times New Roman"/>
                <w:color w:val="auto"/>
                <w:spacing w:val="0"/>
                <w:position w:val="0"/>
                <w:highlight w:val="none"/>
                <w:lang w:val="en-US" w:eastAsia="zh-CN"/>
              </w:rPr>
              <w:t>更衣间</w:t>
            </w:r>
            <w:r>
              <w:rPr>
                <w:rFonts w:hint="default" w:ascii="Times New Roman" w:hAnsi="Times New Roman" w:eastAsia="宋体" w:cs="Times New Roman"/>
                <w:color w:val="auto"/>
                <w:spacing w:val="0"/>
                <w:position w:val="0"/>
                <w:highlight w:val="none"/>
                <w:lang w:val="en-US" w:eastAsia="zh-CN"/>
              </w:rPr>
              <w:t>防护门进</w:t>
            </w:r>
            <w:r>
              <w:rPr>
                <w:rFonts w:hint="eastAsia" w:eastAsia="宋体" w:cs="Times New Roman"/>
                <w:color w:val="auto"/>
                <w:spacing w:val="0"/>
                <w:position w:val="0"/>
                <w:highlight w:val="none"/>
                <w:lang w:val="en-US" w:eastAsia="zh-CN"/>
              </w:rPr>
              <w:t>入</w:t>
            </w:r>
            <w:r>
              <w:rPr>
                <w:rFonts w:hint="default" w:ascii="Times New Roman" w:hAnsi="Times New Roman" w:eastAsia="宋体" w:cs="Times New Roman"/>
                <w:color w:val="auto"/>
                <w:spacing w:val="0"/>
                <w:position w:val="0"/>
                <w:highlight w:val="none"/>
                <w:lang w:val="en-US" w:eastAsia="zh-CN"/>
              </w:rPr>
              <w:t>，患者从</w:t>
            </w:r>
            <w:r>
              <w:rPr>
                <w:rFonts w:hint="eastAsia" w:eastAsia="宋体" w:cs="Times New Roman"/>
                <w:color w:val="auto"/>
                <w:spacing w:val="0"/>
                <w:position w:val="0"/>
                <w:highlight w:val="none"/>
                <w:lang w:val="en-US" w:eastAsia="zh-CN"/>
              </w:rPr>
              <w:t>东侧患者通道</w:t>
            </w:r>
            <w:r>
              <w:rPr>
                <w:rFonts w:hint="default" w:ascii="Times New Roman" w:hAnsi="Times New Roman" w:eastAsia="宋体" w:cs="Times New Roman"/>
                <w:color w:val="auto"/>
                <w:spacing w:val="0"/>
                <w:position w:val="0"/>
                <w:highlight w:val="none"/>
                <w:lang w:val="en-US" w:eastAsia="zh-CN"/>
              </w:rPr>
              <w:t>进</w:t>
            </w:r>
            <w:r>
              <w:rPr>
                <w:rFonts w:hint="eastAsia" w:eastAsia="宋体" w:cs="Times New Roman"/>
                <w:color w:val="auto"/>
                <w:spacing w:val="0"/>
                <w:position w:val="0"/>
                <w:highlight w:val="none"/>
                <w:lang w:val="en-US" w:eastAsia="zh-CN"/>
              </w:rPr>
              <w:t>入</w:t>
            </w:r>
            <w:r>
              <w:rPr>
                <w:rFonts w:hint="default" w:ascii="Times New Roman" w:hAnsi="Times New Roman" w:eastAsia="宋体" w:cs="Times New Roman"/>
                <w:color w:val="auto"/>
                <w:spacing w:val="0"/>
                <w:position w:val="0"/>
                <w:highlight w:val="none"/>
                <w:lang w:val="en-US" w:eastAsia="zh-CN"/>
              </w:rPr>
              <w:t>，项目工作场所区域划分明确，布局合理。</w:t>
            </w:r>
          </w:p>
          <w:p>
            <w:pPr>
              <w:pStyle w:val="5"/>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本项目射线装置周边情况见表1-3。项目周边关系图见图1.4~1.6。</w:t>
            </w:r>
          </w:p>
          <w:p>
            <w:pPr>
              <w:pStyle w:val="5"/>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auto"/>
                <w:spacing w:val="0"/>
                <w:position w:val="0"/>
                <w:highlight w:val="none"/>
                <w:lang w:val="en-US" w:eastAsia="zh-CN"/>
              </w:rPr>
            </w:pPr>
            <w:r>
              <w:rPr>
                <w:rFonts w:hint="default" w:ascii="Times New Roman" w:hAnsi="Times New Roman" w:eastAsia="宋体" w:cs="Times New Roman"/>
                <w:b/>
                <w:bCs/>
                <w:color w:val="auto"/>
                <w:spacing w:val="0"/>
                <w:position w:val="0"/>
                <w:highlight w:val="none"/>
                <w:lang w:val="en-US" w:eastAsia="zh-CN"/>
              </w:rPr>
              <w:t xml:space="preserve">表1-3  </w:t>
            </w:r>
            <w:r>
              <w:rPr>
                <w:rFonts w:hint="eastAsia" w:eastAsia="宋体" w:cs="Times New Roman"/>
                <w:b/>
                <w:bCs/>
                <w:color w:val="auto"/>
                <w:spacing w:val="0"/>
                <w:position w:val="0"/>
                <w:highlight w:val="none"/>
                <w:lang w:val="en-US" w:eastAsia="zh-CN"/>
              </w:rPr>
              <w:t>DSA机房</w:t>
            </w:r>
            <w:r>
              <w:rPr>
                <w:rFonts w:hint="default" w:ascii="Times New Roman" w:hAnsi="Times New Roman" w:eastAsia="宋体" w:cs="Times New Roman"/>
                <w:b/>
                <w:bCs/>
                <w:color w:val="auto"/>
                <w:spacing w:val="0"/>
                <w:position w:val="0"/>
                <w:highlight w:val="none"/>
                <w:lang w:val="en-US" w:eastAsia="zh-CN"/>
              </w:rPr>
              <w:t>周边情况</w:t>
            </w:r>
          </w:p>
          <w:tbl>
            <w:tblPr>
              <w:tblStyle w:val="9"/>
              <w:tblW w:w="888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1586"/>
              <w:gridCol w:w="1993"/>
              <w:gridCol w:w="1479"/>
              <w:gridCol w:w="22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1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bCs/>
                      <w:color w:val="auto"/>
                      <w:spacing w:val="0"/>
                      <w:position w:val="0"/>
                      <w:sz w:val="21"/>
                      <w:szCs w:val="21"/>
                      <w:highlight w:val="none"/>
                      <w:vertAlign w:val="baseline"/>
                      <w:lang w:val="en-US" w:eastAsia="zh-CN"/>
                    </w:rPr>
                  </w:pPr>
                  <w:r>
                    <w:rPr>
                      <w:rFonts w:hint="default" w:ascii="Times New Roman" w:hAnsi="Times New Roman" w:eastAsia="宋体" w:cs="Times New Roman"/>
                      <w:b/>
                      <w:bCs/>
                      <w:color w:val="auto"/>
                      <w:spacing w:val="0"/>
                      <w:position w:val="0"/>
                      <w:sz w:val="21"/>
                      <w:szCs w:val="21"/>
                      <w:highlight w:val="none"/>
                      <w:vertAlign w:val="baseline"/>
                      <w:lang w:val="en-US" w:eastAsia="zh-CN"/>
                    </w:rPr>
                    <w:t>装置名称</w:t>
                  </w:r>
                </w:p>
              </w:tc>
              <w:tc>
                <w:tcPr>
                  <w:tcW w:w="1586"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bCs/>
                      <w:color w:val="auto"/>
                      <w:spacing w:val="0"/>
                      <w:position w:val="0"/>
                      <w:sz w:val="21"/>
                      <w:szCs w:val="21"/>
                      <w:highlight w:val="none"/>
                      <w:vertAlign w:val="baseline"/>
                      <w:lang w:val="en-US" w:eastAsia="zh-CN"/>
                    </w:rPr>
                  </w:pPr>
                  <w:r>
                    <w:rPr>
                      <w:rFonts w:hint="default" w:ascii="Times New Roman" w:hAnsi="Times New Roman" w:eastAsia="宋体" w:cs="Times New Roman"/>
                      <w:b/>
                      <w:bCs/>
                      <w:color w:val="auto"/>
                      <w:spacing w:val="0"/>
                      <w:position w:val="0"/>
                      <w:sz w:val="21"/>
                      <w:szCs w:val="21"/>
                      <w:highlight w:val="none"/>
                      <w:vertAlign w:val="baseline"/>
                      <w:lang w:val="en-US" w:eastAsia="zh-CN"/>
                    </w:rPr>
                    <w:t>安装位置</w:t>
                  </w:r>
                </w:p>
              </w:tc>
              <w:tc>
                <w:tcPr>
                  <w:tcW w:w="1993"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bCs/>
                      <w:color w:val="auto"/>
                      <w:spacing w:val="0"/>
                      <w:position w:val="0"/>
                      <w:sz w:val="21"/>
                      <w:szCs w:val="21"/>
                      <w:highlight w:val="none"/>
                      <w:vertAlign w:val="baseline"/>
                      <w:lang w:val="en-US" w:eastAsia="zh-CN"/>
                    </w:rPr>
                  </w:pPr>
                  <w:r>
                    <w:rPr>
                      <w:rFonts w:hint="default" w:ascii="Times New Roman" w:hAnsi="Times New Roman" w:eastAsia="宋体" w:cs="Times New Roman"/>
                      <w:b/>
                      <w:bCs/>
                      <w:color w:val="auto"/>
                      <w:spacing w:val="0"/>
                      <w:position w:val="0"/>
                      <w:sz w:val="21"/>
                      <w:szCs w:val="21"/>
                      <w:highlight w:val="none"/>
                      <w:vertAlign w:val="baseline"/>
                      <w:lang w:val="en-US" w:eastAsia="zh-CN"/>
                    </w:rPr>
                    <w:t>周边</w:t>
                  </w:r>
                </w:p>
              </w:tc>
              <w:tc>
                <w:tcPr>
                  <w:tcW w:w="1479"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bCs/>
                      <w:color w:val="auto"/>
                      <w:spacing w:val="0"/>
                      <w:position w:val="0"/>
                      <w:sz w:val="21"/>
                      <w:szCs w:val="21"/>
                      <w:highlight w:val="none"/>
                      <w:vertAlign w:val="baseline"/>
                      <w:lang w:val="en-US" w:eastAsia="zh-CN"/>
                    </w:rPr>
                  </w:pPr>
                  <w:r>
                    <w:rPr>
                      <w:rFonts w:hint="default" w:ascii="Times New Roman" w:hAnsi="Times New Roman" w:eastAsia="宋体" w:cs="Times New Roman"/>
                      <w:b/>
                      <w:bCs/>
                      <w:color w:val="auto"/>
                      <w:spacing w:val="0"/>
                      <w:position w:val="0"/>
                      <w:sz w:val="21"/>
                      <w:szCs w:val="21"/>
                      <w:highlight w:val="none"/>
                      <w:vertAlign w:val="baseline"/>
                      <w:lang w:val="en-US" w:eastAsia="zh-CN"/>
                    </w:rPr>
                    <w:t>场所名称</w:t>
                  </w:r>
                </w:p>
              </w:tc>
              <w:tc>
                <w:tcPr>
                  <w:tcW w:w="220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bCs/>
                      <w:color w:val="auto"/>
                      <w:spacing w:val="0"/>
                      <w:position w:val="0"/>
                      <w:sz w:val="21"/>
                      <w:szCs w:val="21"/>
                      <w:highlight w:val="none"/>
                      <w:vertAlign w:val="baseline"/>
                      <w:lang w:val="en-US" w:eastAsia="zh-CN"/>
                    </w:rPr>
                  </w:pPr>
                  <w:r>
                    <w:rPr>
                      <w:rFonts w:hint="default" w:ascii="Times New Roman" w:hAnsi="Times New Roman" w:eastAsia="宋体" w:cs="Times New Roman"/>
                      <w:b/>
                      <w:bCs/>
                      <w:color w:val="auto"/>
                      <w:spacing w:val="0"/>
                      <w:position w:val="0"/>
                      <w:sz w:val="21"/>
                      <w:szCs w:val="21"/>
                      <w:highlight w:val="none"/>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14" w:type="dxa"/>
                  <w:vMerge w:val="restart"/>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r>
                    <w:rPr>
                      <w:rFonts w:hint="eastAsia" w:eastAsia="宋体" w:cs="Times New Roman"/>
                      <w:b w:val="0"/>
                      <w:bCs w:val="0"/>
                      <w:color w:val="auto"/>
                      <w:spacing w:val="0"/>
                      <w:position w:val="0"/>
                      <w:sz w:val="21"/>
                      <w:szCs w:val="21"/>
                      <w:highlight w:val="none"/>
                      <w:vertAlign w:val="baseline"/>
                      <w:lang w:val="en-US" w:eastAsia="zh-CN"/>
                    </w:rPr>
                    <w:t>医用血管造影X射线机</w:t>
                  </w:r>
                </w:p>
              </w:tc>
              <w:tc>
                <w:tcPr>
                  <w:tcW w:w="1586" w:type="dxa"/>
                  <w:vMerge w:val="restart"/>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r>
                    <w:rPr>
                      <w:rFonts w:hint="eastAsia" w:eastAsia="宋体" w:cs="Times New Roman"/>
                      <w:b w:val="0"/>
                      <w:bCs w:val="0"/>
                      <w:color w:val="auto"/>
                      <w:spacing w:val="0"/>
                      <w:position w:val="0"/>
                      <w:sz w:val="21"/>
                      <w:szCs w:val="21"/>
                      <w:highlight w:val="none"/>
                      <w:vertAlign w:val="baseline"/>
                      <w:lang w:val="en-US" w:eastAsia="zh-CN"/>
                    </w:rPr>
                    <w:t>门诊综合楼一层DSA机房</w:t>
                  </w:r>
                </w:p>
              </w:tc>
              <w:tc>
                <w:tcPr>
                  <w:tcW w:w="1993"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r>
                    <w:rPr>
                      <w:rFonts w:hint="eastAsia" w:eastAsia="宋体" w:cs="Times New Roman"/>
                      <w:b w:val="0"/>
                      <w:bCs w:val="0"/>
                      <w:color w:val="auto"/>
                      <w:spacing w:val="0"/>
                      <w:position w:val="0"/>
                      <w:sz w:val="21"/>
                      <w:szCs w:val="21"/>
                      <w:highlight w:val="none"/>
                      <w:vertAlign w:val="baseline"/>
                      <w:lang w:val="en-US" w:eastAsia="zh-CN"/>
                    </w:rPr>
                    <w:t>机房</w:t>
                  </w: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东侧</w:t>
                  </w:r>
                </w:p>
              </w:tc>
              <w:tc>
                <w:tcPr>
                  <w:tcW w:w="1479"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r>
                    <w:rPr>
                      <w:rFonts w:hint="eastAsia" w:eastAsia="宋体" w:cs="Times New Roman"/>
                      <w:b w:val="0"/>
                      <w:bCs w:val="0"/>
                      <w:color w:val="auto"/>
                      <w:spacing w:val="0"/>
                      <w:position w:val="0"/>
                      <w:sz w:val="21"/>
                      <w:szCs w:val="21"/>
                      <w:highlight w:val="none"/>
                      <w:vertAlign w:val="baseline"/>
                      <w:lang w:val="en-US" w:eastAsia="zh-CN"/>
                    </w:rPr>
                    <w:t>牙科X光机房、患者通道</w:t>
                  </w:r>
                </w:p>
              </w:tc>
              <w:tc>
                <w:tcPr>
                  <w:tcW w:w="2208" w:type="dxa"/>
                  <w:vMerge w:val="restart"/>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r>
                    <w:rPr>
                      <w:rFonts w:hint="eastAsia" w:eastAsia="宋体" w:cs="Times New Roman"/>
                      <w:b w:val="0"/>
                      <w:bCs w:val="0"/>
                      <w:color w:val="auto"/>
                      <w:spacing w:val="0"/>
                      <w:position w:val="0"/>
                      <w:sz w:val="21"/>
                      <w:szCs w:val="21"/>
                      <w:highlight w:val="none"/>
                      <w:vertAlign w:val="baseline"/>
                      <w:lang w:val="en-US" w:eastAsia="zh-CN"/>
                    </w:rPr>
                    <w:t>门诊综合楼一层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14"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p>
              </w:tc>
              <w:tc>
                <w:tcPr>
                  <w:tcW w:w="1586"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p>
              </w:tc>
              <w:tc>
                <w:tcPr>
                  <w:tcW w:w="1993"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r>
                    <w:rPr>
                      <w:rFonts w:hint="eastAsia" w:eastAsia="宋体" w:cs="Times New Roman"/>
                      <w:b w:val="0"/>
                      <w:bCs w:val="0"/>
                      <w:color w:val="auto"/>
                      <w:spacing w:val="0"/>
                      <w:position w:val="0"/>
                      <w:sz w:val="21"/>
                      <w:szCs w:val="21"/>
                      <w:highlight w:val="none"/>
                      <w:vertAlign w:val="baseline"/>
                      <w:lang w:val="en-US" w:eastAsia="zh-CN"/>
                    </w:rPr>
                    <w:t>机房</w:t>
                  </w: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南测</w:t>
                  </w:r>
                </w:p>
              </w:tc>
              <w:tc>
                <w:tcPr>
                  <w:tcW w:w="1479"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r>
                    <w:rPr>
                      <w:rFonts w:hint="eastAsia" w:eastAsia="宋体" w:cs="Times New Roman"/>
                      <w:b w:val="0"/>
                      <w:bCs w:val="0"/>
                      <w:color w:val="auto"/>
                      <w:spacing w:val="0"/>
                      <w:position w:val="0"/>
                      <w:sz w:val="21"/>
                      <w:szCs w:val="21"/>
                      <w:highlight w:val="none"/>
                      <w:vertAlign w:val="baseline"/>
                      <w:lang w:val="en-US" w:eastAsia="zh-CN"/>
                    </w:rPr>
                    <w:t>走廊</w:t>
                  </w:r>
                </w:p>
              </w:tc>
              <w:tc>
                <w:tcPr>
                  <w:tcW w:w="2208"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14"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p>
              </w:tc>
              <w:tc>
                <w:tcPr>
                  <w:tcW w:w="1586"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p>
              </w:tc>
              <w:tc>
                <w:tcPr>
                  <w:tcW w:w="1993"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r>
                    <w:rPr>
                      <w:rFonts w:hint="eastAsia" w:eastAsia="宋体" w:cs="Times New Roman"/>
                      <w:b w:val="0"/>
                      <w:bCs w:val="0"/>
                      <w:color w:val="auto"/>
                      <w:spacing w:val="0"/>
                      <w:position w:val="0"/>
                      <w:sz w:val="21"/>
                      <w:szCs w:val="21"/>
                      <w:highlight w:val="none"/>
                      <w:vertAlign w:val="baseline"/>
                      <w:lang w:val="en-US" w:eastAsia="zh-CN"/>
                    </w:rPr>
                    <w:t>机房</w:t>
                  </w: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西侧</w:t>
                  </w:r>
                </w:p>
              </w:tc>
              <w:tc>
                <w:tcPr>
                  <w:tcW w:w="1479"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r>
                    <w:rPr>
                      <w:rFonts w:hint="eastAsia" w:eastAsia="宋体" w:cs="Times New Roman"/>
                      <w:b w:val="0"/>
                      <w:bCs w:val="0"/>
                      <w:color w:val="auto"/>
                      <w:spacing w:val="0"/>
                      <w:position w:val="0"/>
                      <w:sz w:val="21"/>
                      <w:szCs w:val="21"/>
                      <w:highlight w:val="none"/>
                      <w:vertAlign w:val="baseline"/>
                      <w:lang w:val="en-US" w:eastAsia="zh-CN"/>
                    </w:rPr>
                    <w:t>医生更衣室和污物通道</w:t>
                  </w:r>
                </w:p>
              </w:tc>
              <w:tc>
                <w:tcPr>
                  <w:tcW w:w="2208"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14"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p>
              </w:tc>
              <w:tc>
                <w:tcPr>
                  <w:tcW w:w="1586"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p>
              </w:tc>
              <w:tc>
                <w:tcPr>
                  <w:tcW w:w="1993"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r>
                    <w:rPr>
                      <w:rFonts w:hint="eastAsia" w:eastAsia="宋体" w:cs="Times New Roman"/>
                      <w:b w:val="0"/>
                      <w:bCs w:val="0"/>
                      <w:color w:val="auto"/>
                      <w:spacing w:val="0"/>
                      <w:position w:val="0"/>
                      <w:sz w:val="21"/>
                      <w:szCs w:val="21"/>
                      <w:highlight w:val="none"/>
                      <w:vertAlign w:val="baseline"/>
                      <w:lang w:val="en-US" w:eastAsia="zh-CN"/>
                    </w:rPr>
                    <w:t>机房</w:t>
                  </w: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北侧</w:t>
                  </w:r>
                </w:p>
              </w:tc>
              <w:tc>
                <w:tcPr>
                  <w:tcW w:w="1479"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r>
                    <w:rPr>
                      <w:rFonts w:hint="eastAsia" w:eastAsia="宋体" w:cs="Times New Roman"/>
                      <w:b w:val="0"/>
                      <w:bCs w:val="0"/>
                      <w:color w:val="auto"/>
                      <w:spacing w:val="0"/>
                      <w:position w:val="0"/>
                      <w:sz w:val="21"/>
                      <w:szCs w:val="21"/>
                      <w:highlight w:val="none"/>
                      <w:vertAlign w:val="baseline"/>
                      <w:lang w:val="en-US" w:eastAsia="zh-CN"/>
                    </w:rPr>
                    <w:t>控制室</w:t>
                  </w:r>
                </w:p>
              </w:tc>
              <w:tc>
                <w:tcPr>
                  <w:tcW w:w="2208"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14"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p>
              </w:tc>
              <w:tc>
                <w:tcPr>
                  <w:tcW w:w="1586"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p>
              </w:tc>
              <w:tc>
                <w:tcPr>
                  <w:tcW w:w="1993"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r>
                    <w:rPr>
                      <w:rFonts w:hint="eastAsia" w:eastAsia="宋体" w:cs="Times New Roman"/>
                      <w:b w:val="0"/>
                      <w:bCs w:val="0"/>
                      <w:color w:val="auto"/>
                      <w:spacing w:val="0"/>
                      <w:position w:val="0"/>
                      <w:sz w:val="21"/>
                      <w:szCs w:val="21"/>
                      <w:highlight w:val="none"/>
                      <w:vertAlign w:val="baseline"/>
                      <w:lang w:val="en-US" w:eastAsia="zh-CN"/>
                    </w:rPr>
                    <w:t>机房</w:t>
                  </w: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楼板上方</w:t>
                  </w:r>
                </w:p>
              </w:tc>
              <w:tc>
                <w:tcPr>
                  <w:tcW w:w="1479"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r>
                    <w:rPr>
                      <w:rFonts w:hint="eastAsia" w:eastAsia="宋体" w:cs="Times New Roman"/>
                      <w:b w:val="0"/>
                      <w:bCs w:val="0"/>
                      <w:color w:val="auto"/>
                      <w:spacing w:val="0"/>
                      <w:position w:val="0"/>
                      <w:sz w:val="21"/>
                      <w:szCs w:val="21"/>
                      <w:highlight w:val="none"/>
                      <w:vertAlign w:val="baseline"/>
                      <w:lang w:val="en-US" w:eastAsia="zh-CN"/>
                    </w:rPr>
                    <w:t>检测科</w:t>
                  </w:r>
                </w:p>
              </w:tc>
              <w:tc>
                <w:tcPr>
                  <w:tcW w:w="220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r>
                    <w:rPr>
                      <w:rFonts w:hint="eastAsia" w:eastAsia="宋体" w:cs="Times New Roman"/>
                      <w:b w:val="0"/>
                      <w:bCs w:val="0"/>
                      <w:color w:val="auto"/>
                      <w:spacing w:val="0"/>
                      <w:position w:val="0"/>
                      <w:sz w:val="21"/>
                      <w:szCs w:val="21"/>
                      <w:highlight w:val="none"/>
                      <w:vertAlign w:val="baseline"/>
                      <w:lang w:val="en-US" w:eastAsia="zh-CN"/>
                    </w:rPr>
                    <w:t>门诊综合楼</w:t>
                  </w: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二层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14"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p>
              </w:tc>
              <w:tc>
                <w:tcPr>
                  <w:tcW w:w="1586"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p>
              </w:tc>
              <w:tc>
                <w:tcPr>
                  <w:tcW w:w="1993"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r>
                    <w:rPr>
                      <w:rFonts w:hint="eastAsia" w:eastAsia="宋体" w:cs="Times New Roman"/>
                      <w:b w:val="0"/>
                      <w:bCs w:val="0"/>
                      <w:color w:val="auto"/>
                      <w:spacing w:val="0"/>
                      <w:position w:val="0"/>
                      <w:sz w:val="21"/>
                      <w:szCs w:val="21"/>
                      <w:highlight w:val="none"/>
                      <w:vertAlign w:val="baseline"/>
                      <w:lang w:val="en-US" w:eastAsia="zh-CN"/>
                    </w:rPr>
                    <w:t>机房</w:t>
                  </w: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楼板下方</w:t>
                  </w:r>
                </w:p>
              </w:tc>
              <w:tc>
                <w:tcPr>
                  <w:tcW w:w="1479"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r>
                    <w:rPr>
                      <w:rFonts w:hint="eastAsia" w:eastAsia="宋体" w:cs="Times New Roman"/>
                      <w:b w:val="0"/>
                      <w:bCs w:val="0"/>
                      <w:color w:val="auto"/>
                      <w:spacing w:val="0"/>
                      <w:position w:val="0"/>
                      <w:sz w:val="21"/>
                      <w:szCs w:val="21"/>
                      <w:highlight w:val="none"/>
                      <w:vertAlign w:val="baseline"/>
                      <w:lang w:val="en-US" w:eastAsia="zh-CN"/>
                    </w:rPr>
                    <w:t>储藏室</w:t>
                  </w:r>
                </w:p>
              </w:tc>
              <w:tc>
                <w:tcPr>
                  <w:tcW w:w="220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r>
                    <w:rPr>
                      <w:rFonts w:hint="eastAsia" w:eastAsia="宋体" w:cs="Times New Roman"/>
                      <w:b w:val="0"/>
                      <w:bCs w:val="0"/>
                      <w:color w:val="auto"/>
                      <w:spacing w:val="0"/>
                      <w:position w:val="0"/>
                      <w:sz w:val="21"/>
                      <w:szCs w:val="21"/>
                      <w:highlight w:val="none"/>
                      <w:vertAlign w:val="baseline"/>
                      <w:lang w:val="en-US" w:eastAsia="zh-CN"/>
                    </w:rPr>
                    <w:t>门诊综合楼</w:t>
                  </w: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地下一层</w:t>
                  </w:r>
                </w:p>
              </w:tc>
            </w:tr>
          </w:tbl>
          <w:p>
            <w:pPr>
              <w:pStyle w:val="5"/>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auto"/>
                <w:spacing w:val="0"/>
                <w:position w:val="0"/>
                <w:highlight w:val="none"/>
                <w:lang w:val="en-US" w:eastAsia="zh-CN"/>
              </w:rPr>
            </w:pPr>
            <w:r>
              <w:rPr>
                <w:sz w:val="24"/>
              </w:rPr>
              <mc:AlternateContent>
                <mc:Choice Requires="wps">
                  <w:drawing>
                    <wp:anchor distT="0" distB="0" distL="114300" distR="114300" simplePos="0" relativeHeight="251688960" behindDoc="0" locked="0" layoutInCell="1" allowOverlap="1">
                      <wp:simplePos x="0" y="0"/>
                      <wp:positionH relativeFrom="column">
                        <wp:posOffset>4082415</wp:posOffset>
                      </wp:positionH>
                      <wp:positionV relativeFrom="paragraph">
                        <wp:posOffset>2855595</wp:posOffset>
                      </wp:positionV>
                      <wp:extent cx="737235" cy="309245"/>
                      <wp:effectExtent l="0" t="0" r="5715" b="14605"/>
                      <wp:wrapNone/>
                      <wp:docPr id="214" name="文本框 214"/>
                      <wp:cNvGraphicFramePr/>
                      <a:graphic xmlns:a="http://schemas.openxmlformats.org/drawingml/2006/main">
                        <a:graphicData uri="http://schemas.microsoft.com/office/word/2010/wordprocessingShape">
                          <wps:wsp>
                            <wps:cNvSpPr txBox="1"/>
                            <wps:spPr>
                              <a:xfrm>
                                <a:off x="0" y="0"/>
                                <a:ext cx="73723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患者走廊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45pt;margin-top:224.85pt;height:24.35pt;width:58.05pt;z-index:251688960;mso-width-relative:page;mso-height-relative:page;" fillcolor="#FFFFFF [3201]" filled="t" stroked="f" coordsize="21600,21600" o:gfxdata="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O/DH3XAAAACwEAAA8A&#10;AAAAAAAAAQAgAAAAIgAAAGRycy9kb3ducmV2LnhtbFBLAQIUABQAAAAIAIdO4kB+Xxj9UQIAAJIE&#10;AAAOAAAAAAAAAAEAIAAAACYBAABkcnMvZTJvRG9jLnhtbFBLBQYAAAAABgAGAFkBAADp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患者走廊</w:t>
                            </w:r>
                          </w:p>
                        </w:txbxContent>
                      </v:textbox>
                    </v:shape>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4059555</wp:posOffset>
                      </wp:positionH>
                      <wp:positionV relativeFrom="paragraph">
                        <wp:posOffset>1730375</wp:posOffset>
                      </wp:positionV>
                      <wp:extent cx="540385" cy="785495"/>
                      <wp:effectExtent l="0" t="0" r="12065" b="14605"/>
                      <wp:wrapNone/>
                      <wp:docPr id="212" name="文本框 212"/>
                      <wp:cNvGraphicFramePr/>
                      <a:graphic xmlns:a="http://schemas.openxmlformats.org/drawingml/2006/main">
                        <a:graphicData uri="http://schemas.microsoft.com/office/word/2010/wordprocessingShape">
                          <wps:wsp>
                            <wps:cNvSpPr txBox="1"/>
                            <wps:spPr>
                              <a:xfrm>
                                <a:off x="5203825" y="2613025"/>
                                <a:ext cx="540385" cy="7854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lang w:val="en-US" w:eastAsia="zh-CN"/>
                                    </w:rPr>
                                  </w:pPr>
                                  <w:r>
                                    <w:rPr>
                                      <w:rFonts w:hint="eastAsia" w:eastAsia="宋体"/>
                                      <w:lang w:val="en-US" w:eastAsia="zh-CN"/>
                                    </w:rPr>
                                    <w:t>牙科X光机房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65pt;margin-top:136.25pt;height:61.85pt;width:42.55pt;z-index:251687936;mso-width-relative:page;mso-height-relative:page;" fillcolor="#FFFFFF [3201]" filled="t" stroked="f" coordsize="21600,21600" o:gfxdata="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0ZsJS&#10;1wAAAAsBAAAPAAAAAAAAAAEAIAAAACIAAABkcnMvZG93bnJldi54bWxQSwECFAAUAAAACACHTuJA&#10;K9c1plsCAACeBAAADgAAAAAAAAABACAAAAAmAQAAZHJzL2Uyb0RvYy54bWxQSwUGAAAAAAYABgBZ&#10;AQAA8w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lang w:val="en-US" w:eastAsia="zh-CN"/>
                              </w:rPr>
                            </w:pPr>
                            <w:r>
                              <w:rPr>
                                <w:rFonts w:hint="eastAsia" w:eastAsia="宋体"/>
                                <w:lang w:val="en-US" w:eastAsia="zh-CN"/>
                              </w:rPr>
                              <w:t>牙科X光机房</w:t>
                            </w:r>
                          </w:p>
                        </w:txbxContent>
                      </v:textbox>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2178050</wp:posOffset>
                      </wp:positionH>
                      <wp:positionV relativeFrom="paragraph">
                        <wp:posOffset>1388110</wp:posOffset>
                      </wp:positionV>
                      <wp:extent cx="1721485" cy="1925320"/>
                      <wp:effectExtent l="6350" t="6350" r="24765" b="11430"/>
                      <wp:wrapNone/>
                      <wp:docPr id="94" name="矩形 94"/>
                      <wp:cNvGraphicFramePr/>
                      <a:graphic xmlns:a="http://schemas.openxmlformats.org/drawingml/2006/main">
                        <a:graphicData uri="http://schemas.microsoft.com/office/word/2010/wordprocessingShape">
                          <wps:wsp>
                            <wps:cNvSpPr/>
                            <wps:spPr>
                              <a:xfrm>
                                <a:off x="3138805" y="2222500"/>
                                <a:ext cx="1721485" cy="1925320"/>
                              </a:xfrm>
                              <a:prstGeom prst="rect">
                                <a:avLst/>
                              </a:prstGeom>
                              <a:solidFill>
                                <a:srgbClr val="FF0000">
                                  <a:alpha val="26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1.5pt;margin-top:109.3pt;height:151.6pt;width:135.55pt;z-index:251673600;v-text-anchor:middle;mso-width-relative:page;mso-height-relative:page;" fillcolor="#FF0000" filled="t" stroked="t" coordsize="21600,21600" o:gfxdata="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3hIo6NsAAAAL&#10;AQAADwAAAAAAAAABACAAAAAiAAAAZHJzL2Rvd25yZXYueG1sUEsBAhQAFAAAAAgAh07iQDlSTlGL&#10;AgAAJAUAAA4AAAAAAAAAAQAgAAAAKgEAAGRycy9lMm9Eb2MueG1sUEsFBgAAAAAGAAYAWQEAACcG&#10;AAAAAA==&#10;">
                      <v:fill on="t" opacity="17039f" focussize="0,0"/>
                      <v:stroke weight="1pt" color="#FF0000 [3204]" miterlimit="8" joinstyle="miter"/>
                      <v:imagedata o:title=""/>
                      <o:lock v:ext="edit" aspectratio="f"/>
                    </v:rect>
                  </w:pict>
                </mc:Fallback>
              </mc:AlternateContent>
            </w:r>
            <w:r>
              <w:rPr>
                <w:rFonts w:hint="default" w:ascii="Times New Roman" w:hAnsi="Times New Roman" w:eastAsia="宋体" w:cs="Times New Roman"/>
                <w:b/>
                <w:color w:val="auto"/>
                <w:highlight w:val="none"/>
                <w:lang w:val="zh-CN" w:eastAsia="zh-CN"/>
              </w:rPr>
              <w:drawing>
                <wp:anchor distT="0" distB="0" distL="114300" distR="114300" simplePos="0" relativeHeight="251665408" behindDoc="0" locked="0" layoutInCell="1" allowOverlap="1">
                  <wp:simplePos x="0" y="0"/>
                  <wp:positionH relativeFrom="column">
                    <wp:posOffset>5059045</wp:posOffset>
                  </wp:positionH>
                  <wp:positionV relativeFrom="paragraph">
                    <wp:posOffset>139700</wp:posOffset>
                  </wp:positionV>
                  <wp:extent cx="287655" cy="577215"/>
                  <wp:effectExtent l="156210" t="22225" r="165735" b="29210"/>
                  <wp:wrapNone/>
                  <wp:docPr id="4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1"/>
                          <pic:cNvPicPr>
                            <a:picLocks noChangeAspect="1"/>
                          </pic:cNvPicPr>
                        </pic:nvPicPr>
                        <pic:blipFill>
                          <a:blip r:embed="rId5"/>
                          <a:srcRect l="10449"/>
                          <a:stretch>
                            <a:fillRect/>
                          </a:stretch>
                        </pic:blipFill>
                        <pic:spPr>
                          <a:xfrm rot="2520000">
                            <a:off x="0" y="0"/>
                            <a:ext cx="287655" cy="577215"/>
                          </a:xfrm>
                          <a:prstGeom prst="rect">
                            <a:avLst/>
                          </a:prstGeom>
                          <a:noFill/>
                          <a:ln>
                            <a:noFill/>
                          </a:ln>
                        </pic:spPr>
                      </pic:pic>
                    </a:graphicData>
                  </a:graphic>
                </wp:anchor>
              </w:drawing>
            </w:r>
            <w:r>
              <w:rPr>
                <w:rFonts w:hint="default" w:ascii="Times New Roman" w:hAnsi="Times New Roman" w:eastAsia="宋体" w:cs="Times New Roman"/>
                <w:b/>
                <w:bCs/>
                <w:color w:val="auto"/>
                <w:spacing w:val="0"/>
                <w:position w:val="0"/>
                <w:highlight w:val="none"/>
                <w:lang w:val="en-US" w:eastAsia="zh-CN"/>
              </w:rPr>
              <w:drawing>
                <wp:inline distT="0" distB="0" distL="114300" distR="114300">
                  <wp:extent cx="5381625" cy="3641090"/>
                  <wp:effectExtent l="0" t="0" r="9525" b="16510"/>
                  <wp:docPr id="12" name="图片 12" descr="保定三中心医院（DSA改造平面图）20230316（PDF版本）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保定三中心医院（DSA改造平面图）20230316（PDF版本）_页面_05"/>
                          <pic:cNvPicPr>
                            <a:picLocks noChangeAspect="1"/>
                          </pic:cNvPicPr>
                        </pic:nvPicPr>
                        <pic:blipFill>
                          <a:blip r:embed="rId9"/>
                          <a:srcRect l="25204" t="27542" r="30689" b="30275"/>
                          <a:stretch>
                            <a:fillRect/>
                          </a:stretch>
                        </pic:blipFill>
                        <pic:spPr>
                          <a:xfrm>
                            <a:off x="0" y="0"/>
                            <a:ext cx="5381625" cy="3641090"/>
                          </a:xfrm>
                          <a:prstGeom prst="rect">
                            <a:avLst/>
                          </a:prstGeom>
                          <a:gradFill>
                            <a:gsLst>
                              <a:gs pos="0">
                                <a:srgbClr val="FE4444"/>
                              </a:gs>
                              <a:gs pos="100000">
                                <a:srgbClr val="832B2B"/>
                              </a:gs>
                            </a:gsLst>
                            <a:lin ang="5400000" scaled="0"/>
                          </a:gradFill>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auto"/>
                <w:spacing w:val="0"/>
                <w:position w:val="0"/>
                <w:highlight w:val="none"/>
                <w:lang w:val="en-US" w:eastAsia="zh-CN"/>
              </w:rPr>
            </w:pPr>
            <w:r>
              <w:rPr>
                <w:rFonts w:hint="default" w:ascii="Times New Roman" w:hAnsi="Times New Roman" w:eastAsia="宋体" w:cs="Times New Roman"/>
                <w:b/>
                <w:bCs/>
                <w:color w:val="auto"/>
                <w:spacing w:val="0"/>
                <w:position w:val="0"/>
                <w:highlight w:val="none"/>
                <w:lang w:val="en-US" w:eastAsia="zh-CN"/>
              </w:rPr>
              <w:t xml:space="preserve">图1.4  </w:t>
            </w:r>
            <w:r>
              <w:rPr>
                <w:rFonts w:hint="eastAsia" w:eastAsia="宋体" w:cs="Times New Roman"/>
                <w:b/>
                <w:bCs/>
                <w:color w:val="auto"/>
                <w:spacing w:val="0"/>
                <w:position w:val="0"/>
                <w:highlight w:val="none"/>
                <w:lang w:val="en-US" w:eastAsia="zh-CN"/>
              </w:rPr>
              <w:t>机房</w:t>
            </w:r>
            <w:r>
              <w:rPr>
                <w:rFonts w:hint="default" w:ascii="Times New Roman" w:hAnsi="Times New Roman" w:eastAsia="宋体" w:cs="Times New Roman"/>
                <w:b/>
                <w:bCs/>
                <w:color w:val="auto"/>
                <w:spacing w:val="0"/>
                <w:position w:val="0"/>
                <w:highlight w:val="none"/>
                <w:lang w:val="en-US" w:eastAsia="zh-CN"/>
              </w:rPr>
              <w:t>周边关系图</w:t>
            </w:r>
            <w:r>
              <w:rPr>
                <w:rFonts w:hint="eastAsia" w:eastAsia="宋体" w:cs="Times New Roman"/>
                <w:b/>
                <w:bCs/>
                <w:color w:val="auto"/>
                <w:spacing w:val="0"/>
                <w:position w:val="0"/>
                <w:highlight w:val="none"/>
                <w:lang w:val="en-US" w:eastAsia="zh-CN"/>
              </w:rPr>
              <w:t xml:space="preserve">  比例尺1:100</w:t>
            </w:r>
          </w:p>
          <w:p>
            <w:pPr>
              <w:pStyle w:val="5"/>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default" w:ascii="Times New Roman" w:hAnsi="Times New Roman" w:eastAsia="宋体" w:cs="Times New Roman"/>
                <w:b/>
                <w:bCs/>
                <w:color w:val="auto"/>
                <w:spacing w:val="0"/>
                <w:position w:val="0"/>
                <w:highlight w:val="none"/>
                <w:lang w:val="en-US" w:eastAsia="zh-CN"/>
              </w:rPr>
            </w:pPr>
            <w:r>
              <w:drawing>
                <wp:inline distT="0" distB="0" distL="114300" distR="114300">
                  <wp:extent cx="5669915" cy="3399155"/>
                  <wp:effectExtent l="0" t="0" r="6985" b="10795"/>
                  <wp:docPr id="1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9"/>
                          <pic:cNvPicPr>
                            <a:picLocks noChangeAspect="1"/>
                          </pic:cNvPicPr>
                        </pic:nvPicPr>
                        <pic:blipFill>
                          <a:blip r:embed="rId10"/>
                          <a:srcRect t="3025"/>
                          <a:stretch>
                            <a:fillRect/>
                          </a:stretch>
                        </pic:blipFill>
                        <pic:spPr>
                          <a:xfrm>
                            <a:off x="0" y="0"/>
                            <a:ext cx="5669915" cy="3399155"/>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auto"/>
                <w:spacing w:val="0"/>
                <w:position w:val="0"/>
                <w:sz w:val="21"/>
                <w:szCs w:val="21"/>
                <w:highlight w:val="none"/>
                <w:lang w:val="en-US" w:eastAsia="zh-CN"/>
              </w:rPr>
            </w:pPr>
            <w:r>
              <w:rPr>
                <w:rFonts w:hint="default" w:ascii="Times New Roman" w:hAnsi="Times New Roman" w:eastAsia="宋体" w:cs="Times New Roman"/>
                <w:b/>
                <w:bCs/>
                <w:color w:val="auto"/>
                <w:spacing w:val="0"/>
                <w:position w:val="0"/>
                <w:sz w:val="21"/>
                <w:szCs w:val="21"/>
                <w:highlight w:val="none"/>
                <w:lang w:val="en-US" w:eastAsia="zh-CN"/>
              </w:rPr>
              <w:t xml:space="preserve">图1.5  </w:t>
            </w:r>
            <w:r>
              <w:rPr>
                <w:rFonts w:hint="eastAsia" w:eastAsia="宋体" w:cs="Times New Roman"/>
                <w:b/>
                <w:bCs/>
                <w:color w:val="auto"/>
                <w:spacing w:val="0"/>
                <w:position w:val="0"/>
                <w:sz w:val="21"/>
                <w:szCs w:val="21"/>
                <w:highlight w:val="none"/>
                <w:lang w:val="en-US" w:eastAsia="zh-CN"/>
              </w:rPr>
              <w:t>门诊综合楼</w:t>
            </w:r>
            <w:r>
              <w:rPr>
                <w:rFonts w:hint="default" w:ascii="Times New Roman" w:hAnsi="Times New Roman" w:eastAsia="宋体" w:cs="Times New Roman"/>
                <w:b/>
                <w:bCs/>
                <w:color w:val="auto"/>
                <w:spacing w:val="0"/>
                <w:position w:val="0"/>
                <w:sz w:val="21"/>
                <w:szCs w:val="21"/>
                <w:highlight w:val="none"/>
                <w:lang w:val="en-US" w:eastAsia="zh-CN"/>
              </w:rPr>
              <w:t>地下一层平面布置图</w:t>
            </w:r>
            <w:r>
              <w:rPr>
                <w:rFonts w:hint="eastAsia" w:eastAsia="宋体" w:cs="Times New Roman"/>
                <w:b/>
                <w:bCs/>
                <w:color w:val="auto"/>
                <w:spacing w:val="0"/>
                <w:position w:val="0"/>
                <w:sz w:val="21"/>
                <w:szCs w:val="21"/>
                <w:highlight w:val="none"/>
                <w:lang w:val="en-US" w:eastAsia="zh-CN"/>
              </w:rPr>
              <w:t xml:space="preserve">  比例尺1:100</w:t>
            </w:r>
          </w:p>
          <w:p>
            <w:pPr>
              <w:pStyle w:val="5"/>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auto"/>
                <w:spacing w:val="0"/>
                <w:position w:val="0"/>
                <w:sz w:val="21"/>
                <w:szCs w:val="21"/>
                <w:highlight w:val="none"/>
                <w:lang w:val="en-US" w:eastAsia="zh-CN"/>
              </w:rPr>
            </w:pPr>
            <w:r>
              <w:drawing>
                <wp:inline distT="0" distB="0" distL="114300" distR="114300">
                  <wp:extent cx="5631180" cy="2889250"/>
                  <wp:effectExtent l="0" t="0" r="7620" b="6350"/>
                  <wp:docPr id="16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1"/>
                          <pic:cNvPicPr>
                            <a:picLocks noChangeAspect="1"/>
                          </pic:cNvPicPr>
                        </pic:nvPicPr>
                        <pic:blipFill>
                          <a:blip r:embed="rId11"/>
                          <a:stretch>
                            <a:fillRect/>
                          </a:stretch>
                        </pic:blipFill>
                        <pic:spPr>
                          <a:xfrm>
                            <a:off x="0" y="0"/>
                            <a:ext cx="5631180" cy="2889250"/>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auto"/>
                <w:spacing w:val="0"/>
                <w:position w:val="0"/>
                <w:highlight w:val="none"/>
                <w:lang w:val="en-US" w:eastAsia="zh-CN"/>
              </w:rPr>
            </w:pPr>
            <w:r>
              <w:rPr>
                <w:rFonts w:hint="default" w:ascii="Times New Roman" w:hAnsi="Times New Roman" w:eastAsia="宋体" w:cs="Times New Roman"/>
                <w:b/>
                <w:bCs/>
                <w:color w:val="auto"/>
                <w:spacing w:val="0"/>
                <w:position w:val="0"/>
                <w:sz w:val="21"/>
                <w:szCs w:val="21"/>
                <w:highlight w:val="none"/>
                <w:lang w:val="en-US" w:eastAsia="zh-CN"/>
              </w:rPr>
              <w:t xml:space="preserve">图1.6  </w:t>
            </w:r>
            <w:r>
              <w:rPr>
                <w:rFonts w:hint="eastAsia" w:eastAsia="宋体" w:cs="Times New Roman"/>
                <w:b/>
                <w:bCs/>
                <w:color w:val="auto"/>
                <w:spacing w:val="0"/>
                <w:position w:val="0"/>
                <w:sz w:val="21"/>
                <w:szCs w:val="21"/>
                <w:highlight w:val="none"/>
                <w:lang w:val="en-US" w:eastAsia="zh-CN"/>
              </w:rPr>
              <w:t>门诊综合楼</w:t>
            </w:r>
            <w:r>
              <w:rPr>
                <w:rFonts w:hint="default" w:ascii="Times New Roman" w:hAnsi="Times New Roman" w:eastAsia="宋体" w:cs="Times New Roman"/>
                <w:b/>
                <w:bCs/>
                <w:color w:val="auto"/>
                <w:spacing w:val="0"/>
                <w:position w:val="0"/>
                <w:sz w:val="21"/>
                <w:szCs w:val="21"/>
                <w:highlight w:val="none"/>
                <w:lang w:val="en-US" w:eastAsia="zh-CN"/>
              </w:rPr>
              <w:t>二层平面布置图</w:t>
            </w:r>
            <w:r>
              <w:rPr>
                <w:rFonts w:hint="eastAsia" w:eastAsia="宋体" w:cs="Times New Roman"/>
                <w:b/>
                <w:bCs/>
                <w:color w:val="auto"/>
                <w:spacing w:val="0"/>
                <w:position w:val="0"/>
                <w:sz w:val="21"/>
                <w:szCs w:val="21"/>
                <w:highlight w:val="none"/>
                <w:lang w:val="en-US" w:eastAsia="zh-CN"/>
              </w:rPr>
              <w:t xml:space="preserve">  比例尺1:100</w:t>
            </w:r>
          </w:p>
          <w:p>
            <w:pPr>
              <w:pStyle w:val="5"/>
              <w:keepNext w:val="0"/>
              <w:keepLines w:val="0"/>
              <w:pageBreakBefore w:val="0"/>
              <w:widowControl w:val="0"/>
              <w:kinsoku/>
              <w:wordWrap/>
              <w:overflowPunct/>
              <w:topLinePunct w:val="0"/>
              <w:autoSpaceDE/>
              <w:autoSpaceDN/>
              <w:bidi w:val="0"/>
              <w:adjustRightInd/>
              <w:snapToGrid/>
              <w:spacing w:beforeLines="0" w:afterLines="0" w:line="360" w:lineRule="auto"/>
              <w:ind w:firstLine="0" w:firstLineChars="0"/>
              <w:textAlignment w:val="auto"/>
              <w:rPr>
                <w:rFonts w:hint="default" w:ascii="Times New Roman" w:hAnsi="Times New Roman" w:eastAsia="宋体" w:cs="Times New Roman"/>
                <w:b/>
                <w:bCs/>
                <w:color w:val="auto"/>
                <w:spacing w:val="0"/>
                <w:position w:val="0"/>
                <w:highlight w:val="none"/>
                <w:lang w:val="en-US" w:eastAsia="zh-CN"/>
              </w:rPr>
            </w:pPr>
            <w:r>
              <w:rPr>
                <w:rFonts w:hint="eastAsia" w:eastAsia="宋体" w:cs="Times New Roman"/>
                <w:b/>
                <w:bCs/>
                <w:color w:val="auto"/>
                <w:spacing w:val="0"/>
                <w:position w:val="0"/>
                <w:highlight w:val="none"/>
                <w:lang w:val="en-US" w:eastAsia="zh-CN"/>
              </w:rPr>
              <w:t>2</w:t>
            </w:r>
            <w:r>
              <w:rPr>
                <w:rFonts w:hint="default" w:ascii="Times New Roman" w:hAnsi="Times New Roman" w:eastAsia="宋体" w:cs="Times New Roman"/>
                <w:b/>
                <w:bCs/>
                <w:color w:val="auto"/>
                <w:spacing w:val="0"/>
                <w:position w:val="0"/>
                <w:highlight w:val="none"/>
                <w:lang w:val="en-US" w:eastAsia="zh-CN"/>
              </w:rPr>
              <w:t>.3项目周边保护目标</w:t>
            </w:r>
          </w:p>
          <w:p>
            <w:pPr>
              <w:pStyle w:val="5"/>
              <w:keepNext w:val="0"/>
              <w:keepLines w:val="0"/>
              <w:pageBreakBefore w:val="0"/>
              <w:widowControl w:val="0"/>
              <w:kinsoku/>
              <w:wordWrap/>
              <w:overflowPunct/>
              <w:topLinePunct w:val="0"/>
              <w:autoSpaceDE/>
              <w:autoSpaceDN/>
              <w:bidi w:val="0"/>
              <w:adjustRightInd/>
              <w:snapToGrid/>
              <w:spacing w:beforeLines="0" w:afterLines="0" w:line="360" w:lineRule="auto"/>
              <w:ind w:firstLine="480"/>
              <w:textAlignment w:val="auto"/>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（1）从事</w:t>
            </w:r>
            <w:r>
              <w:rPr>
                <w:rFonts w:hint="eastAsia" w:eastAsia="宋体" w:cs="Times New Roman"/>
                <w:color w:val="auto"/>
                <w:spacing w:val="0"/>
                <w:position w:val="0"/>
                <w:highlight w:val="none"/>
                <w:lang w:val="en-US" w:eastAsia="zh-CN"/>
              </w:rPr>
              <w:t>诊疗</w:t>
            </w:r>
            <w:r>
              <w:rPr>
                <w:rFonts w:hint="default" w:ascii="Times New Roman" w:hAnsi="Times New Roman" w:eastAsia="宋体" w:cs="Times New Roman"/>
                <w:color w:val="auto"/>
                <w:spacing w:val="0"/>
                <w:position w:val="0"/>
                <w:highlight w:val="none"/>
                <w:lang w:val="en-US" w:eastAsia="zh-CN"/>
              </w:rPr>
              <w:t>的医护人员和邻近工作场所的公众（包括医院内</w:t>
            </w:r>
            <w:r>
              <w:rPr>
                <w:rFonts w:hint="eastAsia" w:eastAsia="宋体" w:cs="Times New Roman"/>
                <w:color w:val="auto"/>
                <w:spacing w:val="0"/>
                <w:position w:val="0"/>
                <w:highlight w:val="none"/>
                <w:lang w:val="en-US" w:eastAsia="zh-CN"/>
              </w:rPr>
              <w:t>其他</w:t>
            </w:r>
            <w:r>
              <w:rPr>
                <w:rFonts w:hint="default" w:ascii="Times New Roman" w:hAnsi="Times New Roman" w:eastAsia="宋体" w:cs="Times New Roman"/>
                <w:color w:val="auto"/>
                <w:spacing w:val="0"/>
                <w:position w:val="0"/>
                <w:highlight w:val="none"/>
                <w:lang w:val="en-US" w:eastAsia="zh-CN"/>
              </w:rPr>
              <w:t>工作人员）；</w:t>
            </w:r>
          </w:p>
          <w:p>
            <w:pPr>
              <w:pStyle w:val="5"/>
              <w:keepNext w:val="0"/>
              <w:keepLines w:val="0"/>
              <w:pageBreakBefore w:val="0"/>
              <w:widowControl w:val="0"/>
              <w:kinsoku/>
              <w:wordWrap/>
              <w:overflowPunct/>
              <w:topLinePunct w:val="0"/>
              <w:autoSpaceDE/>
              <w:autoSpaceDN/>
              <w:bidi w:val="0"/>
              <w:adjustRightInd/>
              <w:snapToGrid/>
              <w:spacing w:beforeLines="0" w:afterLines="0" w:line="360" w:lineRule="auto"/>
              <w:ind w:firstLine="480"/>
              <w:textAlignment w:val="auto"/>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（2）其他有关人员为一般公众成员。</w:t>
            </w:r>
          </w:p>
          <w:p>
            <w:pPr>
              <w:pStyle w:val="5"/>
              <w:keepNext w:val="0"/>
              <w:keepLines w:val="0"/>
              <w:pageBreakBefore w:val="0"/>
              <w:widowControl w:val="0"/>
              <w:kinsoku/>
              <w:wordWrap/>
              <w:overflowPunct/>
              <w:topLinePunct w:val="0"/>
              <w:autoSpaceDE/>
              <w:autoSpaceDN/>
              <w:bidi w:val="0"/>
              <w:adjustRightInd/>
              <w:snapToGrid/>
              <w:spacing w:beforeLines="0" w:afterLines="0" w:line="360" w:lineRule="auto"/>
              <w:ind w:firstLine="0" w:firstLineChars="0"/>
              <w:textAlignment w:val="auto"/>
              <w:rPr>
                <w:rFonts w:hint="default" w:ascii="Times New Roman" w:hAnsi="Times New Roman" w:eastAsia="宋体" w:cs="Times New Roman"/>
                <w:b/>
                <w:bCs/>
                <w:color w:val="auto"/>
                <w:highlight w:val="none"/>
                <w:lang w:val="zh-CN" w:eastAsia="zh-CN"/>
              </w:rPr>
            </w:pPr>
            <w:r>
              <w:rPr>
                <w:rFonts w:hint="eastAsia" w:eastAsia="宋体" w:cs="Times New Roman"/>
                <w:b/>
                <w:bCs/>
                <w:color w:val="auto"/>
                <w:spacing w:val="0"/>
                <w:position w:val="0"/>
                <w:highlight w:val="none"/>
                <w:lang w:val="en-US" w:eastAsia="zh-CN"/>
              </w:rPr>
              <w:t>3.</w:t>
            </w:r>
            <w:r>
              <w:rPr>
                <w:rFonts w:hint="default" w:ascii="Times New Roman" w:hAnsi="Times New Roman" w:eastAsia="宋体" w:cs="Times New Roman"/>
                <w:b/>
                <w:bCs/>
                <w:color w:val="auto"/>
                <w:highlight w:val="none"/>
                <w:lang w:val="zh-CN" w:eastAsia="zh-CN"/>
              </w:rPr>
              <w:t>原有核技术利用项目许可情况</w:t>
            </w:r>
          </w:p>
          <w:p>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highlight w:val="none"/>
                <w:lang w:eastAsia="zh-CN"/>
              </w:rPr>
            </w:pPr>
            <w:r>
              <w:rPr>
                <w:rFonts w:hint="eastAsia" w:eastAsia="宋体" w:cs="Times New Roman"/>
                <w:color w:val="auto"/>
                <w:spacing w:val="0"/>
                <w:position w:val="0"/>
                <w:highlight w:val="none"/>
                <w:lang w:val="en-US" w:eastAsia="zh-CN"/>
              </w:rPr>
              <w:t>保定市第三中心医院</w:t>
            </w:r>
            <w:r>
              <w:rPr>
                <w:rFonts w:hint="default" w:ascii="Times New Roman" w:hAnsi="Times New Roman" w:eastAsia="宋体" w:cs="Times New Roman"/>
                <w:color w:val="auto"/>
                <w:spacing w:val="0"/>
                <w:position w:val="0"/>
                <w:highlight w:val="none"/>
                <w:lang w:val="en-US" w:eastAsia="zh-CN"/>
              </w:rPr>
              <w:t>已</w:t>
            </w:r>
            <w:r>
              <w:rPr>
                <w:rFonts w:hint="default" w:ascii="Times New Roman" w:hAnsi="Times New Roman" w:eastAsia="宋体" w:cs="Times New Roman"/>
                <w:color w:val="auto"/>
                <w:spacing w:val="0"/>
                <w:position w:val="0"/>
                <w:sz w:val="24"/>
                <w:szCs w:val="24"/>
                <w:highlight w:val="none"/>
                <w:lang w:eastAsia="zh-CN"/>
              </w:rPr>
              <w:t>于</w:t>
            </w:r>
            <w:r>
              <w:rPr>
                <w:rFonts w:hint="eastAsia" w:eastAsia="宋体" w:cs="Times New Roman"/>
                <w:color w:val="auto"/>
                <w:spacing w:val="0"/>
                <w:position w:val="0"/>
                <w:sz w:val="24"/>
                <w:szCs w:val="24"/>
                <w:highlight w:val="none"/>
                <w:lang w:val="en-US" w:eastAsia="zh-CN"/>
              </w:rPr>
              <w:t>2020年11月02日</w:t>
            </w:r>
            <w:r>
              <w:rPr>
                <w:rFonts w:hint="default" w:ascii="Times New Roman" w:hAnsi="Times New Roman" w:eastAsia="宋体" w:cs="Times New Roman"/>
                <w:color w:val="auto"/>
                <w:spacing w:val="0"/>
                <w:position w:val="0"/>
                <w:sz w:val="24"/>
                <w:szCs w:val="24"/>
                <w:highlight w:val="none"/>
                <w:lang w:eastAsia="zh-CN"/>
              </w:rPr>
              <w:t>申领了保定市生态环境局出具的辐射安全许可证（辐射安全许可证编号：冀环辐证[</w:t>
            </w:r>
            <w:r>
              <w:rPr>
                <w:rFonts w:hint="eastAsia" w:eastAsia="宋体" w:cs="Times New Roman"/>
                <w:color w:val="auto"/>
                <w:spacing w:val="0"/>
                <w:position w:val="0"/>
                <w:sz w:val="24"/>
                <w:szCs w:val="24"/>
                <w:highlight w:val="none"/>
                <w:lang w:val="en-US" w:eastAsia="zh-CN"/>
              </w:rPr>
              <w:t>F0302</w:t>
            </w:r>
            <w:r>
              <w:rPr>
                <w:rFonts w:hint="default" w:ascii="Times New Roman" w:hAnsi="Times New Roman" w:eastAsia="宋体" w:cs="Times New Roman"/>
                <w:color w:val="auto"/>
                <w:spacing w:val="0"/>
                <w:position w:val="0"/>
                <w:sz w:val="24"/>
                <w:szCs w:val="24"/>
                <w:highlight w:val="none"/>
                <w:lang w:eastAsia="zh-CN"/>
              </w:rPr>
              <w:t>]，</w:t>
            </w:r>
            <w:r>
              <w:rPr>
                <w:rFonts w:hint="default" w:ascii="Times New Roman" w:hAnsi="Times New Roman" w:eastAsia="宋体" w:cs="Times New Roman"/>
                <w:color w:val="auto"/>
                <w:spacing w:val="0"/>
                <w:position w:val="0"/>
                <w:sz w:val="24"/>
                <w:szCs w:val="24"/>
                <w:highlight w:val="none"/>
                <w:lang w:val="en-US" w:eastAsia="zh-CN"/>
              </w:rPr>
              <w:t>见附件</w:t>
            </w:r>
            <w:r>
              <w:rPr>
                <w:rFonts w:hint="default" w:ascii="Times New Roman" w:hAnsi="Times New Roman" w:eastAsia="宋体" w:cs="Times New Roman"/>
                <w:color w:val="auto"/>
                <w:spacing w:val="0"/>
                <w:position w:val="0"/>
                <w:sz w:val="24"/>
                <w:szCs w:val="24"/>
                <w:highlight w:val="none"/>
                <w:lang w:eastAsia="zh-CN"/>
              </w:rPr>
              <w:t>）</w:t>
            </w:r>
            <w:r>
              <w:rPr>
                <w:rFonts w:hint="default" w:ascii="Times New Roman" w:hAnsi="Times New Roman" w:eastAsia="宋体" w:cs="Times New Roman"/>
                <w:color w:val="auto"/>
                <w:spacing w:val="0"/>
                <w:position w:val="0"/>
                <w:highlight w:val="none"/>
                <w:lang w:val="en-US" w:eastAsia="zh-CN"/>
              </w:rPr>
              <w:t>，许可种类和范围是使用</w:t>
            </w:r>
            <w:r>
              <w:rPr>
                <w:rFonts w:hint="eastAsia" w:ascii="宋体" w:hAnsi="宋体" w:eastAsia="宋体" w:cs="宋体"/>
                <w:color w:val="auto"/>
                <w:spacing w:val="0"/>
                <w:position w:val="0"/>
                <w:highlight w:val="none"/>
                <w:lang w:val="en-US" w:eastAsia="zh-CN"/>
              </w:rPr>
              <w:t>Ⅲ</w:t>
            </w:r>
            <w:r>
              <w:rPr>
                <w:rFonts w:hint="default" w:ascii="Times New Roman" w:hAnsi="Times New Roman" w:eastAsia="宋体" w:cs="Times New Roman"/>
                <w:color w:val="auto"/>
                <w:highlight w:val="none"/>
                <w:lang w:eastAsia="zh-CN"/>
              </w:rPr>
              <w:t>类射线装置。</w:t>
            </w:r>
          </w:p>
          <w:p>
            <w:pPr>
              <w:pStyle w:val="5"/>
              <w:keepNext w:val="0"/>
              <w:keepLines w:val="0"/>
              <w:pageBreakBefore w:val="0"/>
              <w:widowControl w:val="0"/>
              <w:kinsoku/>
              <w:wordWrap/>
              <w:overflowPunct/>
              <w:topLinePunct w:val="0"/>
              <w:autoSpaceDE/>
              <w:autoSpaceDN/>
              <w:bidi w:val="0"/>
              <w:adjustRightInd/>
              <w:snapToGrid/>
              <w:spacing w:beforeLines="0" w:afterLines="0" w:line="360" w:lineRule="auto"/>
              <w:ind w:firstLine="0" w:firstLineChars="0"/>
              <w:textAlignment w:val="auto"/>
              <w:rPr>
                <w:rFonts w:hint="default" w:ascii="Times New Roman" w:hAnsi="Times New Roman" w:eastAsia="宋体" w:cs="Times New Roman"/>
                <w:b/>
                <w:bCs/>
                <w:color w:val="auto"/>
                <w:spacing w:val="0"/>
                <w:position w:val="0"/>
                <w:highlight w:val="none"/>
                <w:lang w:val="en-US" w:eastAsia="zh-CN"/>
              </w:rPr>
            </w:pPr>
            <w:r>
              <w:rPr>
                <w:rFonts w:hint="eastAsia" w:eastAsia="宋体" w:cs="Times New Roman"/>
                <w:b/>
                <w:bCs/>
                <w:color w:val="auto"/>
                <w:spacing w:val="0"/>
                <w:position w:val="0"/>
                <w:highlight w:val="none"/>
                <w:lang w:val="en-US" w:eastAsia="zh-CN"/>
              </w:rPr>
              <w:t>3</w:t>
            </w:r>
            <w:r>
              <w:rPr>
                <w:rFonts w:hint="default" w:ascii="Times New Roman" w:hAnsi="Times New Roman" w:eastAsia="宋体" w:cs="Times New Roman"/>
                <w:b/>
                <w:bCs/>
                <w:color w:val="auto"/>
                <w:spacing w:val="0"/>
                <w:position w:val="0"/>
                <w:highlight w:val="none"/>
                <w:lang w:val="en-US" w:eastAsia="zh-CN"/>
              </w:rPr>
              <w:t>.1射线装置</w:t>
            </w:r>
          </w:p>
          <w:p>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保定市第三中心医院</w:t>
            </w:r>
            <w:r>
              <w:rPr>
                <w:rFonts w:hint="default" w:ascii="Times New Roman" w:hAnsi="Times New Roman" w:eastAsia="宋体" w:cs="Times New Roman"/>
                <w:color w:val="auto"/>
                <w:highlight w:val="none"/>
                <w:lang w:val="en-US" w:eastAsia="zh-CN"/>
              </w:rPr>
              <w:t>已许可的射线装置情况见表1-4。</w:t>
            </w:r>
          </w:p>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表1-4  已许可射线装置环保手续履行情况一览表</w:t>
            </w:r>
          </w:p>
          <w:tbl>
            <w:tblPr>
              <w:tblStyle w:val="9"/>
              <w:tblW w:w="87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9"/>
              <w:gridCol w:w="2291"/>
              <w:gridCol w:w="1500"/>
              <w:gridCol w:w="368"/>
              <w:gridCol w:w="504"/>
              <w:gridCol w:w="1828"/>
              <w:gridCol w:w="903"/>
              <w:gridCol w:w="8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序号</w:t>
                  </w:r>
                </w:p>
              </w:tc>
              <w:tc>
                <w:tcPr>
                  <w:tcW w:w="2291"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装置名称</w:t>
                  </w:r>
                </w:p>
              </w:tc>
              <w:tc>
                <w:tcPr>
                  <w:tcW w:w="1500"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规格型号</w:t>
                  </w:r>
                </w:p>
              </w:tc>
              <w:tc>
                <w:tcPr>
                  <w:tcW w:w="36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台数</w:t>
                  </w:r>
                </w:p>
              </w:tc>
              <w:tc>
                <w:tcPr>
                  <w:tcW w:w="50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类别</w:t>
                  </w:r>
                </w:p>
              </w:tc>
              <w:tc>
                <w:tcPr>
                  <w:tcW w:w="182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场所</w:t>
                  </w:r>
                </w:p>
              </w:tc>
              <w:tc>
                <w:tcPr>
                  <w:tcW w:w="903"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环评批复文号</w:t>
                  </w:r>
                </w:p>
              </w:tc>
              <w:tc>
                <w:tcPr>
                  <w:tcW w:w="873"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验收批复文号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w:t>
                  </w:r>
                </w:p>
              </w:tc>
              <w:tc>
                <w:tcPr>
                  <w:tcW w:w="22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eastAsia="宋体" w:cs="Times New Roman"/>
                      <w:b w:val="0"/>
                      <w:bCs w:val="0"/>
                      <w:color w:val="auto"/>
                      <w:sz w:val="21"/>
                      <w:szCs w:val="21"/>
                      <w:highlight w:val="none"/>
                      <w:vertAlign w:val="baseline"/>
                      <w:lang w:val="en-US" w:eastAsia="zh-CN"/>
                    </w:rPr>
                    <w:t>PLD7600型数字胃肠机</w:t>
                  </w: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eastAsia="宋体" w:cs="Times New Roman"/>
                      <w:b w:val="0"/>
                      <w:bCs w:val="0"/>
                      <w:color w:val="auto"/>
                      <w:sz w:val="21"/>
                      <w:szCs w:val="21"/>
                      <w:highlight w:val="none"/>
                      <w:vertAlign w:val="baseline"/>
                      <w:lang w:val="en-US" w:eastAsia="zh-CN"/>
                    </w:rPr>
                    <w:t>PLD7600</w:t>
                  </w:r>
                </w:p>
              </w:tc>
              <w:tc>
                <w:tcPr>
                  <w:tcW w:w="3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w:t>
                  </w:r>
                </w:p>
              </w:tc>
              <w:tc>
                <w:tcPr>
                  <w:tcW w:w="5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highlight w:val="none"/>
                    </w:rPr>
                    <w:t>III</w:t>
                  </w:r>
                </w:p>
              </w:tc>
              <w:tc>
                <w:tcPr>
                  <w:tcW w:w="1828" w:type="dxa"/>
                  <w:tcBorders>
                    <w:tl2br w:val="nil"/>
                    <w:tr2bl w:val="nil"/>
                  </w:tcBorders>
                  <w:noWrap w:val="0"/>
                  <w:vAlign w:val="center"/>
                </w:tcPr>
                <w:p>
                  <w:pPr>
                    <w:keepNext w:val="0"/>
                    <w:keepLines w:val="0"/>
                    <w:pageBreakBefore w:val="0"/>
                    <w:widowControl w:val="0"/>
                    <w:kinsoku/>
                    <w:overflowPunct/>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eastAsia="宋体" w:cs="Times New Roman"/>
                      <w:b w:val="0"/>
                      <w:bCs w:val="0"/>
                      <w:color w:val="auto"/>
                      <w:sz w:val="21"/>
                      <w:szCs w:val="21"/>
                      <w:highlight w:val="none"/>
                      <w:vertAlign w:val="baseline"/>
                      <w:lang w:val="en-US" w:eastAsia="zh-CN"/>
                    </w:rPr>
                    <w:t>数字胃肠室：门诊综合楼</w:t>
                  </w:r>
                  <w:r>
                    <w:rPr>
                      <w:rFonts w:hint="default" w:ascii="Times New Roman" w:hAnsi="Times New Roman" w:eastAsia="宋体" w:cs="Times New Roman"/>
                      <w:b w:val="0"/>
                      <w:bCs w:val="0"/>
                      <w:color w:val="auto"/>
                      <w:sz w:val="21"/>
                      <w:szCs w:val="21"/>
                      <w:highlight w:val="none"/>
                      <w:vertAlign w:val="baseline"/>
                      <w:lang w:val="en-US" w:eastAsia="zh-CN"/>
                    </w:rPr>
                    <w:t>放射科</w:t>
                  </w:r>
                </w:p>
              </w:tc>
              <w:tc>
                <w:tcPr>
                  <w:tcW w:w="903" w:type="dxa"/>
                  <w:vMerge w:val="restart"/>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eastAsia="宋体" w:cs="Times New Roman"/>
                      <w:b w:val="0"/>
                      <w:bCs w:val="0"/>
                      <w:color w:val="auto"/>
                      <w:sz w:val="21"/>
                      <w:szCs w:val="21"/>
                      <w:highlight w:val="none"/>
                      <w:vertAlign w:val="baseline"/>
                      <w:lang w:val="en-US" w:eastAsia="zh-CN"/>
                    </w:rPr>
                    <w:t>202013060200000688</w:t>
                  </w:r>
                </w:p>
              </w:tc>
              <w:tc>
                <w:tcPr>
                  <w:tcW w:w="87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w:t>
                  </w:r>
                </w:p>
              </w:tc>
              <w:tc>
                <w:tcPr>
                  <w:tcW w:w="22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eastAsia="宋体" w:cs="Times New Roman"/>
                      <w:b w:val="0"/>
                      <w:bCs w:val="0"/>
                      <w:color w:val="auto"/>
                      <w:sz w:val="21"/>
                      <w:szCs w:val="21"/>
                      <w:highlight w:val="none"/>
                      <w:vertAlign w:val="baseline"/>
                      <w:lang w:val="en-US" w:eastAsia="zh-CN"/>
                    </w:rPr>
                    <w:t>GE o</w:t>
                  </w:r>
                  <w:r>
                    <w:rPr>
                      <w:rFonts w:hint="default" w:ascii="Times New Roman" w:hAnsi="Times New Roman" w:eastAsia="宋体" w:cs="Times New Roman"/>
                      <w:b w:val="0"/>
                      <w:bCs w:val="0"/>
                      <w:color w:val="auto"/>
                      <w:sz w:val="21"/>
                      <w:szCs w:val="21"/>
                      <w:highlight w:val="none"/>
                      <w:vertAlign w:val="baseline"/>
                      <w:lang w:val="en-US" w:eastAsia="zh-CN"/>
                    </w:rPr>
                    <w:t>ptima</w:t>
                  </w:r>
                  <w:r>
                    <w:rPr>
                      <w:rFonts w:hint="eastAsia" w:eastAsia="宋体" w:cs="Times New Roman"/>
                      <w:b w:val="0"/>
                      <w:bCs w:val="0"/>
                      <w:color w:val="auto"/>
                      <w:sz w:val="21"/>
                      <w:szCs w:val="21"/>
                      <w:highlight w:val="none"/>
                      <w:vertAlign w:val="baseline"/>
                      <w:lang w:val="en-US" w:eastAsia="zh-CN"/>
                    </w:rPr>
                    <w:t>620型CT</w:t>
                  </w: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eastAsia="宋体" w:cs="Times New Roman"/>
                      <w:b w:val="0"/>
                      <w:bCs w:val="0"/>
                      <w:color w:val="auto"/>
                      <w:sz w:val="21"/>
                      <w:szCs w:val="21"/>
                      <w:highlight w:val="none"/>
                      <w:vertAlign w:val="baseline"/>
                      <w:lang w:val="en-US" w:eastAsia="zh-CN"/>
                    </w:rPr>
                    <w:t>GE o</w:t>
                  </w:r>
                  <w:r>
                    <w:rPr>
                      <w:rFonts w:hint="default" w:ascii="Times New Roman" w:hAnsi="Times New Roman" w:eastAsia="宋体" w:cs="Times New Roman"/>
                      <w:b w:val="0"/>
                      <w:bCs w:val="0"/>
                      <w:color w:val="auto"/>
                      <w:sz w:val="21"/>
                      <w:szCs w:val="21"/>
                      <w:highlight w:val="none"/>
                      <w:vertAlign w:val="baseline"/>
                      <w:lang w:val="en-US" w:eastAsia="zh-CN"/>
                    </w:rPr>
                    <w:t>ptima</w:t>
                  </w:r>
                  <w:r>
                    <w:rPr>
                      <w:rFonts w:hint="eastAsia" w:eastAsia="宋体" w:cs="Times New Roman"/>
                      <w:b w:val="0"/>
                      <w:bCs w:val="0"/>
                      <w:color w:val="auto"/>
                      <w:sz w:val="21"/>
                      <w:szCs w:val="21"/>
                      <w:highlight w:val="none"/>
                      <w:vertAlign w:val="baseline"/>
                      <w:lang w:val="en-US" w:eastAsia="zh-CN"/>
                    </w:rPr>
                    <w:t>620</w:t>
                  </w:r>
                </w:p>
              </w:tc>
              <w:tc>
                <w:tcPr>
                  <w:tcW w:w="3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w:t>
                  </w:r>
                </w:p>
              </w:tc>
              <w:tc>
                <w:tcPr>
                  <w:tcW w:w="5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highlight w:val="none"/>
                    </w:rPr>
                    <w:t>III</w:t>
                  </w:r>
                </w:p>
              </w:tc>
              <w:tc>
                <w:tcPr>
                  <w:tcW w:w="1828" w:type="dxa"/>
                  <w:tcBorders>
                    <w:tl2br w:val="nil"/>
                    <w:tr2bl w:val="nil"/>
                  </w:tcBorders>
                  <w:noWrap w:val="0"/>
                  <w:vAlign w:val="center"/>
                </w:tcPr>
                <w:p>
                  <w:pPr>
                    <w:keepNext w:val="0"/>
                    <w:keepLines w:val="0"/>
                    <w:pageBreakBefore w:val="0"/>
                    <w:widowControl w:val="0"/>
                    <w:kinsoku/>
                    <w:overflowPunct/>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eastAsia="宋体" w:cs="Times New Roman"/>
                      <w:b w:val="0"/>
                      <w:bCs w:val="0"/>
                      <w:color w:val="auto"/>
                      <w:sz w:val="21"/>
                      <w:szCs w:val="21"/>
                      <w:highlight w:val="none"/>
                      <w:vertAlign w:val="baseline"/>
                      <w:lang w:val="en-US" w:eastAsia="zh-CN"/>
                    </w:rPr>
                    <w:t>CT1室：门诊综合楼</w:t>
                  </w:r>
                  <w:r>
                    <w:rPr>
                      <w:rFonts w:hint="default" w:ascii="Times New Roman" w:hAnsi="Times New Roman" w:eastAsia="宋体" w:cs="Times New Roman"/>
                      <w:b w:val="0"/>
                      <w:bCs w:val="0"/>
                      <w:color w:val="auto"/>
                      <w:sz w:val="21"/>
                      <w:szCs w:val="21"/>
                      <w:highlight w:val="none"/>
                      <w:vertAlign w:val="baseline"/>
                      <w:lang w:val="en-US" w:eastAsia="zh-CN"/>
                    </w:rPr>
                    <w:t>放射科</w:t>
                  </w:r>
                </w:p>
              </w:tc>
              <w:tc>
                <w:tcPr>
                  <w:tcW w:w="903"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w:t>
                  </w:r>
                </w:p>
              </w:tc>
              <w:tc>
                <w:tcPr>
                  <w:tcW w:w="22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eastAsia="宋体" w:cs="Times New Roman"/>
                      <w:b w:val="0"/>
                      <w:bCs w:val="0"/>
                      <w:color w:val="auto"/>
                      <w:sz w:val="21"/>
                      <w:szCs w:val="21"/>
                      <w:highlight w:val="none"/>
                      <w:vertAlign w:val="baseline"/>
                      <w:lang w:val="en-US" w:eastAsia="zh-CN"/>
                    </w:rPr>
                    <w:t>RAY68（M）型牙科X光机</w:t>
                  </w: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eastAsia="宋体" w:cs="Times New Roman"/>
                      <w:b w:val="0"/>
                      <w:bCs w:val="0"/>
                      <w:color w:val="auto"/>
                      <w:sz w:val="21"/>
                      <w:szCs w:val="21"/>
                      <w:highlight w:val="none"/>
                      <w:vertAlign w:val="baseline"/>
                      <w:lang w:val="en-US" w:eastAsia="zh-CN"/>
                    </w:rPr>
                    <w:t>RAY68（M）</w:t>
                  </w:r>
                </w:p>
              </w:tc>
              <w:tc>
                <w:tcPr>
                  <w:tcW w:w="3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w:t>
                  </w:r>
                </w:p>
              </w:tc>
              <w:tc>
                <w:tcPr>
                  <w:tcW w:w="5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highlight w:val="none"/>
                    </w:rPr>
                    <w:t>III</w:t>
                  </w:r>
                </w:p>
              </w:tc>
              <w:tc>
                <w:tcPr>
                  <w:tcW w:w="1828" w:type="dxa"/>
                  <w:tcBorders>
                    <w:tl2br w:val="nil"/>
                    <w:tr2bl w:val="nil"/>
                  </w:tcBorders>
                  <w:noWrap w:val="0"/>
                  <w:vAlign w:val="center"/>
                </w:tcPr>
                <w:p>
                  <w:pPr>
                    <w:keepNext w:val="0"/>
                    <w:keepLines w:val="0"/>
                    <w:pageBreakBefore w:val="0"/>
                    <w:widowControl w:val="0"/>
                    <w:kinsoku/>
                    <w:overflowPunct/>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eastAsia="宋体" w:cs="Times New Roman"/>
                      <w:b w:val="0"/>
                      <w:bCs w:val="0"/>
                      <w:color w:val="auto"/>
                      <w:sz w:val="21"/>
                      <w:szCs w:val="21"/>
                      <w:highlight w:val="none"/>
                      <w:vertAlign w:val="baseline"/>
                      <w:lang w:val="en-US" w:eastAsia="zh-CN"/>
                    </w:rPr>
                    <w:t>牙科X光室：门诊综合楼</w:t>
                  </w:r>
                  <w:r>
                    <w:rPr>
                      <w:rFonts w:hint="default" w:ascii="Times New Roman" w:hAnsi="Times New Roman" w:eastAsia="宋体" w:cs="Times New Roman"/>
                      <w:b w:val="0"/>
                      <w:bCs w:val="0"/>
                      <w:color w:val="auto"/>
                      <w:sz w:val="21"/>
                      <w:szCs w:val="21"/>
                      <w:highlight w:val="none"/>
                      <w:vertAlign w:val="baseline"/>
                      <w:lang w:val="en-US" w:eastAsia="zh-CN"/>
                    </w:rPr>
                    <w:t>放射科</w:t>
                  </w:r>
                </w:p>
              </w:tc>
              <w:tc>
                <w:tcPr>
                  <w:tcW w:w="903"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w:t>
                  </w:r>
                </w:p>
              </w:tc>
              <w:tc>
                <w:tcPr>
                  <w:tcW w:w="22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eastAsia="宋体" w:cs="Times New Roman"/>
                      <w:b w:val="0"/>
                      <w:bCs w:val="0"/>
                      <w:color w:val="auto"/>
                      <w:sz w:val="21"/>
                      <w:szCs w:val="21"/>
                      <w:highlight w:val="none"/>
                      <w:vertAlign w:val="baseline"/>
                      <w:lang w:val="en-US" w:eastAsia="zh-CN"/>
                    </w:rPr>
                    <w:t>嘉恒医用X线摄影系统</w:t>
                  </w: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eastAsia="宋体" w:cs="Times New Roman"/>
                      <w:b w:val="0"/>
                      <w:bCs w:val="0"/>
                      <w:color w:val="auto"/>
                      <w:sz w:val="21"/>
                      <w:szCs w:val="21"/>
                      <w:highlight w:val="none"/>
                      <w:vertAlign w:val="baseline"/>
                      <w:lang w:val="en-US" w:eastAsia="zh-CN"/>
                    </w:rPr>
                    <w:t>JHDX55P01-T</w:t>
                  </w:r>
                </w:p>
              </w:tc>
              <w:tc>
                <w:tcPr>
                  <w:tcW w:w="3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w:t>
                  </w:r>
                </w:p>
              </w:tc>
              <w:tc>
                <w:tcPr>
                  <w:tcW w:w="5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highlight w:val="none"/>
                    </w:rPr>
                    <w:t>III</w:t>
                  </w:r>
                </w:p>
              </w:tc>
              <w:tc>
                <w:tcPr>
                  <w:tcW w:w="1828" w:type="dxa"/>
                  <w:tcBorders>
                    <w:tl2br w:val="nil"/>
                    <w:tr2bl w:val="nil"/>
                  </w:tcBorders>
                  <w:noWrap w:val="0"/>
                  <w:vAlign w:val="center"/>
                </w:tcPr>
                <w:p>
                  <w:pPr>
                    <w:keepNext w:val="0"/>
                    <w:keepLines w:val="0"/>
                    <w:pageBreakBefore w:val="0"/>
                    <w:widowControl w:val="0"/>
                    <w:kinsoku/>
                    <w:overflowPunct/>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eastAsia="宋体" w:cs="Times New Roman"/>
                      <w:b w:val="0"/>
                      <w:bCs w:val="0"/>
                      <w:color w:val="auto"/>
                      <w:sz w:val="21"/>
                      <w:szCs w:val="21"/>
                      <w:highlight w:val="none"/>
                      <w:vertAlign w:val="baseline"/>
                      <w:lang w:val="en-US" w:eastAsia="zh-CN"/>
                    </w:rPr>
                    <w:t>DR室：门诊综合楼</w:t>
                  </w:r>
                  <w:r>
                    <w:rPr>
                      <w:rFonts w:hint="default" w:ascii="Times New Roman" w:hAnsi="Times New Roman" w:eastAsia="宋体" w:cs="Times New Roman"/>
                      <w:b w:val="0"/>
                      <w:bCs w:val="0"/>
                      <w:color w:val="auto"/>
                      <w:sz w:val="21"/>
                      <w:szCs w:val="21"/>
                      <w:highlight w:val="none"/>
                      <w:vertAlign w:val="baseline"/>
                      <w:lang w:val="en-US" w:eastAsia="zh-CN"/>
                    </w:rPr>
                    <w:t>放射科</w:t>
                  </w:r>
                </w:p>
              </w:tc>
              <w:tc>
                <w:tcPr>
                  <w:tcW w:w="903"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w:t>
                  </w:r>
                </w:p>
              </w:tc>
              <w:tc>
                <w:tcPr>
                  <w:tcW w:w="22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UDR370T型联影移动DR</w:t>
                  </w: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UDR370T</w:t>
                  </w:r>
                </w:p>
              </w:tc>
              <w:tc>
                <w:tcPr>
                  <w:tcW w:w="3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1</w:t>
                  </w:r>
                </w:p>
              </w:tc>
              <w:tc>
                <w:tcPr>
                  <w:tcW w:w="5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III</w:t>
                  </w:r>
                </w:p>
              </w:tc>
              <w:tc>
                <w:tcPr>
                  <w:tcW w:w="1828" w:type="dxa"/>
                  <w:tcBorders>
                    <w:tl2br w:val="nil"/>
                    <w:tr2bl w:val="nil"/>
                  </w:tcBorders>
                  <w:noWrap w:val="0"/>
                  <w:vAlign w:val="center"/>
                </w:tcPr>
                <w:p>
                  <w:pPr>
                    <w:keepNext w:val="0"/>
                    <w:keepLines w:val="0"/>
                    <w:pageBreakBefore w:val="0"/>
                    <w:widowControl w:val="0"/>
                    <w:kinsoku/>
                    <w:overflowPunct/>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b w:val="0"/>
                      <w:bCs w:val="0"/>
                      <w:color w:val="auto"/>
                      <w:sz w:val="21"/>
                      <w:szCs w:val="21"/>
                      <w:highlight w:val="none"/>
                      <w:vertAlign w:val="baseline"/>
                      <w:lang w:val="en-US" w:eastAsia="zh-CN"/>
                    </w:rPr>
                    <w:t>门诊综合楼</w:t>
                  </w:r>
                  <w:r>
                    <w:rPr>
                      <w:rFonts w:hint="default" w:ascii="Times New Roman" w:hAnsi="Times New Roman" w:eastAsia="宋体" w:cs="Times New Roman"/>
                      <w:b w:val="0"/>
                      <w:bCs w:val="0"/>
                      <w:color w:val="auto"/>
                      <w:sz w:val="21"/>
                      <w:szCs w:val="21"/>
                      <w:highlight w:val="none"/>
                      <w:vertAlign w:val="baseline"/>
                      <w:lang w:val="en-US" w:eastAsia="zh-CN"/>
                    </w:rPr>
                    <w:t>放射科</w:t>
                  </w:r>
                </w:p>
              </w:tc>
              <w:tc>
                <w:tcPr>
                  <w:tcW w:w="903"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6</w:t>
                  </w:r>
                </w:p>
              </w:tc>
              <w:tc>
                <w:tcPr>
                  <w:tcW w:w="22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eastAsia="宋体" w:cs="Times New Roman"/>
                      <w:b w:val="0"/>
                      <w:bCs w:val="0"/>
                      <w:color w:val="auto"/>
                      <w:sz w:val="21"/>
                      <w:szCs w:val="21"/>
                      <w:highlight w:val="none"/>
                      <w:vertAlign w:val="baseline"/>
                      <w:lang w:val="en-US" w:eastAsia="zh-CN"/>
                    </w:rPr>
                    <w:t>GEct7eCT机</w:t>
                  </w: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eastAsia="宋体" w:cs="Times New Roman"/>
                      <w:b w:val="0"/>
                      <w:bCs w:val="0"/>
                      <w:color w:val="auto"/>
                      <w:sz w:val="21"/>
                      <w:szCs w:val="21"/>
                      <w:highlight w:val="none"/>
                      <w:vertAlign w:val="baseline"/>
                      <w:lang w:val="en-US" w:eastAsia="zh-CN"/>
                    </w:rPr>
                    <w:t>ct/e</w:t>
                  </w:r>
                </w:p>
              </w:tc>
              <w:tc>
                <w:tcPr>
                  <w:tcW w:w="3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w:t>
                  </w:r>
                </w:p>
              </w:tc>
              <w:tc>
                <w:tcPr>
                  <w:tcW w:w="5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highlight w:val="none"/>
                    </w:rPr>
                    <w:t>III</w:t>
                  </w:r>
                </w:p>
              </w:tc>
              <w:tc>
                <w:tcPr>
                  <w:tcW w:w="1828" w:type="dxa"/>
                  <w:tcBorders>
                    <w:tl2br w:val="nil"/>
                    <w:tr2bl w:val="nil"/>
                  </w:tcBorders>
                  <w:noWrap w:val="0"/>
                  <w:vAlign w:val="center"/>
                </w:tcPr>
                <w:p>
                  <w:pPr>
                    <w:keepNext w:val="0"/>
                    <w:keepLines w:val="0"/>
                    <w:pageBreakBefore w:val="0"/>
                    <w:widowControl w:val="0"/>
                    <w:kinsoku/>
                    <w:overflowPunct/>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eastAsia="宋体" w:cs="Times New Roman"/>
                      <w:b w:val="0"/>
                      <w:bCs w:val="0"/>
                      <w:color w:val="auto"/>
                      <w:sz w:val="21"/>
                      <w:szCs w:val="21"/>
                      <w:highlight w:val="none"/>
                      <w:vertAlign w:val="baseline"/>
                      <w:lang w:val="en-US" w:eastAsia="zh-CN"/>
                    </w:rPr>
                    <w:t>CT2室：院内西南侧</w:t>
                  </w:r>
                </w:p>
              </w:tc>
              <w:tc>
                <w:tcPr>
                  <w:tcW w:w="903"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r>
          </w:tbl>
          <w:p>
            <w:pPr>
              <w:pStyle w:val="5"/>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现有核技术利用项目运行至今，未发生过辐射安全事故。本次只针对新增1台</w:t>
            </w:r>
            <w:r>
              <w:rPr>
                <w:rFonts w:hint="eastAsia" w:eastAsia="宋体" w:cs="Times New Roman"/>
                <w:color w:val="auto"/>
                <w:highlight w:val="none"/>
                <w:lang w:val="zh-CN" w:eastAsia="zh-CN"/>
              </w:rPr>
              <w:t>医用</w:t>
            </w:r>
            <w:r>
              <w:rPr>
                <w:rFonts w:hint="default" w:ascii="Times New Roman" w:hAnsi="Times New Roman" w:eastAsia="宋体" w:cs="Times New Roman"/>
                <w:color w:val="auto"/>
                <w:highlight w:val="none"/>
                <w:lang w:val="zh-CN" w:eastAsia="zh-CN"/>
              </w:rPr>
              <w:t>血管造影X射线机的环境影响开展评价。</w:t>
            </w:r>
          </w:p>
          <w:p>
            <w:pPr>
              <w:pStyle w:val="5"/>
              <w:keepNext w:val="0"/>
              <w:keepLines w:val="0"/>
              <w:pageBreakBefore w:val="0"/>
              <w:widowControl w:val="0"/>
              <w:kinsoku/>
              <w:wordWrap/>
              <w:overflowPunct/>
              <w:topLinePunct w:val="0"/>
              <w:autoSpaceDE/>
              <w:autoSpaceDN/>
              <w:bidi w:val="0"/>
              <w:adjustRightInd/>
              <w:snapToGrid/>
              <w:spacing w:beforeLines="0" w:afterLines="0" w:line="360" w:lineRule="auto"/>
              <w:ind w:firstLine="0" w:firstLineChars="0"/>
              <w:textAlignment w:val="auto"/>
              <w:rPr>
                <w:rFonts w:hint="default" w:ascii="Times New Roman" w:hAnsi="Times New Roman" w:eastAsia="宋体" w:cs="Times New Roman"/>
                <w:b/>
                <w:bCs/>
                <w:color w:val="auto"/>
                <w:spacing w:val="0"/>
                <w:position w:val="0"/>
                <w:highlight w:val="none"/>
                <w:lang w:val="en-US" w:eastAsia="zh-CN"/>
              </w:rPr>
            </w:pPr>
            <w:r>
              <w:rPr>
                <w:rFonts w:hint="eastAsia" w:eastAsia="宋体" w:cs="Times New Roman"/>
                <w:b/>
                <w:bCs/>
                <w:color w:val="auto"/>
                <w:spacing w:val="0"/>
                <w:position w:val="0"/>
                <w:highlight w:val="none"/>
                <w:lang w:val="en-US" w:eastAsia="zh-CN"/>
              </w:rPr>
              <w:t>3</w:t>
            </w:r>
            <w:r>
              <w:rPr>
                <w:rFonts w:hint="default" w:ascii="Times New Roman" w:hAnsi="Times New Roman" w:eastAsia="宋体" w:cs="Times New Roman"/>
                <w:b/>
                <w:bCs/>
                <w:color w:val="auto"/>
                <w:spacing w:val="0"/>
                <w:position w:val="0"/>
                <w:highlight w:val="none"/>
                <w:lang w:val="en-US" w:eastAsia="zh-CN"/>
              </w:rPr>
              <w:t>.2辐射安全管理现状</w:t>
            </w:r>
          </w:p>
          <w:p>
            <w:pPr>
              <w:pStyle w:val="5"/>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（1）辐射管理机构基本情况</w:t>
            </w:r>
          </w:p>
          <w:p>
            <w:pPr>
              <w:pStyle w:val="5"/>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highlight w:val="none"/>
                <w:lang w:val="zh-CN" w:eastAsia="zh-CN"/>
              </w:rPr>
            </w:pPr>
            <w:r>
              <w:rPr>
                <w:rFonts w:hint="eastAsia" w:eastAsia="宋体" w:cs="Times New Roman"/>
                <w:color w:val="auto"/>
                <w:highlight w:val="none"/>
                <w:lang w:val="zh-CN" w:eastAsia="zh-CN"/>
              </w:rPr>
              <w:t>保定市第三中心医院</w:t>
            </w:r>
            <w:r>
              <w:rPr>
                <w:rFonts w:hint="default" w:ascii="Times New Roman" w:hAnsi="Times New Roman" w:eastAsia="宋体" w:cs="Times New Roman"/>
                <w:color w:val="auto"/>
                <w:highlight w:val="none"/>
                <w:lang w:val="zh-CN" w:eastAsia="zh-CN"/>
              </w:rPr>
              <w:t>成立了医院辐射安全管理小组。组长为</w:t>
            </w:r>
            <w:r>
              <w:rPr>
                <w:rFonts w:hint="eastAsia" w:eastAsia="宋体" w:cs="Times New Roman"/>
                <w:color w:val="auto"/>
                <w:highlight w:val="none"/>
                <w:lang w:val="zh-CN" w:eastAsia="zh-CN"/>
              </w:rPr>
              <w:t>王美英</w:t>
            </w:r>
            <w:r>
              <w:rPr>
                <w:rFonts w:hint="default" w:ascii="Times New Roman" w:hAnsi="Times New Roman" w:eastAsia="宋体" w:cs="Times New Roman"/>
                <w:color w:val="auto"/>
                <w:highlight w:val="none"/>
                <w:lang w:val="zh-CN" w:eastAsia="zh-CN"/>
              </w:rPr>
              <w:t>，负责全院辐射安全管理工作。并指定了专人负责辐射安全与环境保护管理工作。</w:t>
            </w:r>
          </w:p>
          <w:p>
            <w:pPr>
              <w:pStyle w:val="5"/>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（2）规章制度落实情况</w:t>
            </w:r>
          </w:p>
          <w:p>
            <w:pPr>
              <w:pStyle w:val="5"/>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该院制定了《辐射安全管理规定》、《射线装置使用登记制度》、《辐射工作人员个人剂量管理制度》、《辐射监测方案》、《辐射事故应急预案》、《辐射监测仪器（仪表）检定校验制度》、《辐射工作人员培训制度》、《辐射安全防护设施维护与维修制度》等规章制度，并得到有效落实。为了加强对辐射安全和防护管理工作，促进射线装置的使用，保障人体的健康，专门成立了</w:t>
            </w:r>
            <w:r>
              <w:rPr>
                <w:rFonts w:hint="eastAsia" w:eastAsia="宋体" w:cs="Times New Roman"/>
                <w:color w:val="auto"/>
                <w:highlight w:val="none"/>
                <w:lang w:val="zh-CN" w:eastAsia="zh-CN"/>
              </w:rPr>
              <w:t>保定市第三中心医院</w:t>
            </w:r>
            <w:r>
              <w:rPr>
                <w:rFonts w:hint="default" w:ascii="Times New Roman" w:hAnsi="Times New Roman" w:eastAsia="宋体" w:cs="Times New Roman"/>
                <w:color w:val="auto"/>
                <w:highlight w:val="none"/>
                <w:lang w:val="zh-CN" w:eastAsia="zh-CN"/>
              </w:rPr>
              <w:t>辐射防护领导小组。</w:t>
            </w:r>
          </w:p>
          <w:p>
            <w:pPr>
              <w:pStyle w:val="5"/>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highlight w:val="none"/>
                <w:lang w:val="zh-CN" w:eastAsia="zh-CN"/>
              </w:rPr>
            </w:pPr>
            <w:r>
              <w:rPr>
                <w:rFonts w:hint="eastAsia" w:eastAsia="宋体" w:cs="Times New Roman"/>
                <w:color w:val="auto"/>
                <w:highlight w:val="none"/>
                <w:lang w:val="zh-CN" w:eastAsia="zh-CN"/>
              </w:rPr>
              <w:t>保定市第三中心医院</w:t>
            </w:r>
            <w:r>
              <w:rPr>
                <w:rFonts w:hint="default" w:ascii="Times New Roman" w:hAnsi="Times New Roman" w:eastAsia="宋体" w:cs="Times New Roman"/>
                <w:color w:val="auto"/>
                <w:highlight w:val="none"/>
                <w:lang w:val="zh-CN" w:eastAsia="zh-CN"/>
              </w:rPr>
              <w:t>定期进行辐射事故演练，并对演练过程进行记录和对演练结果进行总结，不断提高辐射事故应急水平。现有核技术利用项目运行至今，未发生过辐射安全事故。</w:t>
            </w:r>
          </w:p>
          <w:p>
            <w:pPr>
              <w:pStyle w:val="5"/>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cs="Times New Roman"/>
                <w:color w:val="auto"/>
                <w:highlight w:val="none"/>
                <w:lang w:val="zh-CN" w:eastAsia="zh-CN"/>
              </w:rPr>
            </w:pPr>
            <w:r>
              <w:rPr>
                <w:rFonts w:hint="eastAsia" w:eastAsia="宋体" w:cs="Times New Roman"/>
                <w:color w:val="auto"/>
                <w:highlight w:val="none"/>
                <w:lang w:val="zh-CN" w:eastAsia="zh-CN"/>
              </w:rPr>
              <w:t>保定市第三中心医院</w:t>
            </w:r>
            <w:r>
              <w:rPr>
                <w:rFonts w:hint="default" w:ascii="Times New Roman" w:hAnsi="Times New Roman" w:eastAsia="宋体" w:cs="Times New Roman"/>
                <w:color w:val="auto"/>
                <w:highlight w:val="none"/>
                <w:lang w:val="zh-CN" w:eastAsia="zh-CN"/>
              </w:rPr>
              <w:t>现有射线装置均已取得环评及验收手续，目前，医院按照原环评要求，落实了射线装置的辐射影响的治理措施。医院正常运营过程中，无环保问题，未收到环保投诉</w:t>
            </w:r>
            <w:r>
              <w:rPr>
                <w:rFonts w:hint="eastAsia" w:eastAsia="宋体" w:cs="Times New Roman"/>
                <w:color w:val="auto"/>
                <w:highlight w:val="none"/>
                <w:lang w:val="zh-CN" w:eastAsia="zh-CN"/>
              </w:rPr>
              <w:t>。</w:t>
            </w:r>
          </w:p>
          <w:p>
            <w:pPr>
              <w:pStyle w:val="5"/>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cs="Times New Roman"/>
                <w:color w:val="auto"/>
                <w:highlight w:val="none"/>
                <w:lang w:val="zh-CN" w:eastAsia="zh-CN"/>
              </w:rPr>
            </w:pPr>
          </w:p>
          <w:p>
            <w:pPr>
              <w:pStyle w:val="5"/>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cs="Times New Roman"/>
                <w:color w:val="auto"/>
                <w:highlight w:val="none"/>
                <w:lang w:val="zh-CN" w:eastAsia="zh-CN"/>
              </w:rPr>
            </w:pPr>
          </w:p>
          <w:p>
            <w:pPr>
              <w:pStyle w:val="5"/>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cs="Times New Roman"/>
                <w:color w:val="auto"/>
                <w:highlight w:val="none"/>
                <w:lang w:val="zh-CN" w:eastAsia="zh-CN"/>
              </w:rPr>
            </w:pPr>
          </w:p>
          <w:p>
            <w:pPr>
              <w:pStyle w:val="5"/>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cs="Times New Roman"/>
                <w:color w:val="auto"/>
                <w:highlight w:val="none"/>
                <w:lang w:val="zh-CN" w:eastAsia="zh-CN"/>
              </w:rPr>
            </w:pPr>
          </w:p>
          <w:p>
            <w:pPr>
              <w:pStyle w:val="5"/>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cs="Times New Roman"/>
                <w:color w:val="auto"/>
                <w:highlight w:val="none"/>
                <w:lang w:val="zh-CN" w:eastAsia="zh-CN"/>
              </w:rPr>
            </w:pPr>
          </w:p>
          <w:p>
            <w:pPr>
              <w:pStyle w:val="5"/>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cs="Times New Roman"/>
                <w:color w:val="auto"/>
                <w:highlight w:val="none"/>
                <w:lang w:val="zh-CN" w:eastAsia="zh-CN"/>
              </w:rPr>
            </w:pPr>
          </w:p>
          <w:p>
            <w:pPr>
              <w:pStyle w:val="5"/>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cs="Times New Roman"/>
                <w:color w:val="auto"/>
                <w:highlight w:val="none"/>
                <w:lang w:val="zh-CN" w:eastAsia="zh-CN"/>
              </w:rPr>
            </w:pPr>
          </w:p>
          <w:p>
            <w:pPr>
              <w:pStyle w:val="5"/>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cs="Times New Roman"/>
                <w:color w:val="auto"/>
                <w:highlight w:val="none"/>
                <w:lang w:val="zh-CN" w:eastAsia="zh-CN"/>
              </w:rPr>
            </w:pPr>
          </w:p>
          <w:p>
            <w:pPr>
              <w:pStyle w:val="5"/>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cs="Times New Roman"/>
                <w:color w:val="auto"/>
                <w:highlight w:val="none"/>
                <w:lang w:val="zh-CN" w:eastAsia="zh-CN"/>
              </w:rPr>
            </w:pPr>
          </w:p>
          <w:p>
            <w:pPr>
              <w:pStyle w:val="5"/>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cs="Times New Roman"/>
                <w:color w:val="auto"/>
                <w:highlight w:val="none"/>
                <w:lang w:val="zh-CN" w:eastAsia="zh-CN"/>
              </w:rPr>
            </w:pPr>
          </w:p>
          <w:p>
            <w:pPr>
              <w:pStyle w:val="5"/>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cs="Times New Roman"/>
                <w:color w:val="auto"/>
                <w:highlight w:val="none"/>
                <w:lang w:val="zh-CN" w:eastAsia="zh-CN"/>
              </w:rPr>
            </w:pPr>
          </w:p>
          <w:p>
            <w:pPr>
              <w:pStyle w:val="5"/>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highlight w:val="none"/>
                <w:lang w:val="zh-CN" w:eastAsia="zh-CN"/>
              </w:rPr>
            </w:pPr>
          </w:p>
          <w:p>
            <w:pPr>
              <w:pStyle w:val="5"/>
              <w:ind w:firstLine="0" w:firstLineChars="0"/>
              <w:rPr>
                <w:rFonts w:hint="default" w:ascii="Times New Roman" w:hAnsi="Times New Roman" w:eastAsia="宋体" w:cs="Times New Roman"/>
                <w:color w:val="auto"/>
                <w:highlight w:val="none"/>
                <w:lang w:val="zh-CN" w:eastAsia="zh-CN"/>
              </w:rPr>
            </w:pPr>
          </w:p>
        </w:tc>
      </w:tr>
    </w:tbl>
    <w:p>
      <w:pPr>
        <w:rPr>
          <w:rFonts w:hint="default" w:ascii="Times New Roman" w:hAnsi="Times New Roman" w:eastAsia="宋体" w:cs="Times New Roman"/>
          <w:color w:val="auto"/>
          <w:highlight w:val="none"/>
        </w:rPr>
        <w:sectPr>
          <w:footerReference r:id="rId3" w:type="default"/>
          <w:pgSz w:w="11906" w:h="16838"/>
          <w:pgMar w:top="1304" w:right="1588" w:bottom="1134" w:left="1588" w:header="851" w:footer="992" w:gutter="0"/>
          <w:pgBorders w:offsetFrom="page">
            <w:top w:val="none" w:sz="0" w:space="0"/>
            <w:left w:val="none" w:sz="0" w:space="0"/>
            <w:bottom w:val="none" w:sz="0" w:space="0"/>
            <w:right w:val="none" w:sz="0" w:space="0"/>
          </w:pgBorders>
          <w:lnNumType w:countBy="0" w:distance="360"/>
          <w:pgNumType w:fmt="decimal" w:start="1"/>
          <w:cols w:space="720" w:num="1"/>
          <w:docGrid w:type="lines" w:linePitch="312" w:charSpace="0"/>
        </w:sectPr>
      </w:pPr>
    </w:p>
    <w:p>
      <w:pPr>
        <w:pStyle w:val="2"/>
        <w:rPr>
          <w:rFonts w:hint="default" w:ascii="Times New Roman" w:hAnsi="Times New Roman" w:eastAsia="宋体" w:cs="Times New Roman"/>
          <w:b/>
          <w:bCs/>
          <w:color w:val="auto"/>
          <w:sz w:val="28"/>
          <w:szCs w:val="28"/>
          <w:highlight w:val="none"/>
        </w:rPr>
      </w:pPr>
      <w:bookmarkStart w:id="4" w:name="_Toc14797"/>
      <w:bookmarkStart w:id="5" w:name="_Toc486586741"/>
      <w:r>
        <w:rPr>
          <w:rFonts w:hint="default" w:ascii="Times New Roman" w:hAnsi="Times New Roman" w:eastAsia="宋体" w:cs="Times New Roman"/>
          <w:b/>
          <w:bCs/>
          <w:color w:val="auto"/>
          <w:sz w:val="28"/>
          <w:szCs w:val="28"/>
          <w:highlight w:val="none"/>
        </w:rPr>
        <w:t>表2放射源</w:t>
      </w:r>
      <w:bookmarkEnd w:id="4"/>
      <w:bookmarkEnd w:id="5"/>
    </w:p>
    <w:tbl>
      <w:tblPr>
        <w:tblStyle w:val="8"/>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255"/>
        <w:gridCol w:w="2924"/>
        <w:gridCol w:w="915"/>
        <w:gridCol w:w="1010"/>
        <w:gridCol w:w="1529"/>
        <w:gridCol w:w="1121"/>
        <w:gridCol w:w="3208"/>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1255"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核素名称</w:t>
            </w:r>
          </w:p>
        </w:tc>
        <w:tc>
          <w:tcPr>
            <w:tcW w:w="2924"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总活度（Bq）/</w:t>
            </w:r>
          </w:p>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活度（Bq）×枚数</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类别</w:t>
            </w:r>
          </w:p>
        </w:tc>
        <w:tc>
          <w:tcPr>
            <w:tcW w:w="1010"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活动</w:t>
            </w:r>
          </w:p>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种类</w:t>
            </w:r>
          </w:p>
        </w:tc>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用途</w:t>
            </w:r>
          </w:p>
        </w:tc>
        <w:tc>
          <w:tcPr>
            <w:tcW w:w="1121"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使用场所</w:t>
            </w:r>
          </w:p>
        </w:tc>
        <w:tc>
          <w:tcPr>
            <w:tcW w:w="3208"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贮存方式与地点</w:t>
            </w:r>
          </w:p>
        </w:tc>
        <w:tc>
          <w:tcPr>
            <w:tcW w:w="1183"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3"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255"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2924"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010"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21"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3208"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83"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3"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255"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2924"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010"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21"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3208"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83"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3"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255"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2924"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010"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21"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3208"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83"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3"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255"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2924"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010"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21"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3208"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83"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3"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255"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2924"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010"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21"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3208"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83"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p>
        </w:tc>
      </w:tr>
    </w:tbl>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注：放射源包括放射性中子源</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对其要说明是何种核素以及产生的中子流强度（n/s）。</w:t>
      </w:r>
    </w:p>
    <w:p>
      <w:pPr>
        <w:pStyle w:val="2"/>
        <w:rPr>
          <w:rFonts w:hint="default" w:ascii="Times New Roman" w:hAnsi="Times New Roman" w:eastAsia="宋体" w:cs="Times New Roman"/>
          <w:b/>
          <w:bCs/>
          <w:color w:val="auto"/>
          <w:sz w:val="28"/>
          <w:szCs w:val="28"/>
          <w:highlight w:val="none"/>
        </w:rPr>
      </w:pPr>
      <w:bookmarkStart w:id="6" w:name="_Toc32015"/>
      <w:bookmarkStart w:id="7" w:name="_Toc486586742"/>
      <w:r>
        <w:rPr>
          <w:rFonts w:hint="default" w:ascii="Times New Roman" w:hAnsi="Times New Roman" w:eastAsia="宋体" w:cs="Times New Roman"/>
          <w:b/>
          <w:bCs/>
          <w:color w:val="auto"/>
          <w:sz w:val="28"/>
          <w:szCs w:val="28"/>
          <w:highlight w:val="none"/>
        </w:rPr>
        <w:t>表3非密封放射性物质</w:t>
      </w:r>
      <w:bookmarkEnd w:id="6"/>
      <w:bookmarkEnd w:id="7"/>
    </w:p>
    <w:tbl>
      <w:tblPr>
        <w:tblStyle w:val="8"/>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775"/>
        <w:gridCol w:w="775"/>
        <w:gridCol w:w="776"/>
        <w:gridCol w:w="1889"/>
        <w:gridCol w:w="1889"/>
        <w:gridCol w:w="1576"/>
        <w:gridCol w:w="776"/>
        <w:gridCol w:w="1308"/>
        <w:gridCol w:w="1308"/>
        <w:gridCol w:w="2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5"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775"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核素</w:t>
            </w:r>
          </w:p>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名称</w:t>
            </w:r>
          </w:p>
        </w:tc>
        <w:tc>
          <w:tcPr>
            <w:tcW w:w="775"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理化</w:t>
            </w:r>
          </w:p>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性质</w:t>
            </w:r>
          </w:p>
        </w:tc>
        <w:tc>
          <w:tcPr>
            <w:tcW w:w="776"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活动</w:t>
            </w:r>
          </w:p>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种类</w:t>
            </w:r>
          </w:p>
        </w:tc>
        <w:tc>
          <w:tcPr>
            <w:tcW w:w="1889"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实际日最大</w:t>
            </w:r>
          </w:p>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操作量（Bq）</w:t>
            </w:r>
          </w:p>
        </w:tc>
        <w:tc>
          <w:tcPr>
            <w:tcW w:w="1889"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日等效最大</w:t>
            </w:r>
          </w:p>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操作量（Bq）</w:t>
            </w:r>
          </w:p>
        </w:tc>
        <w:tc>
          <w:tcPr>
            <w:tcW w:w="1576"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年最大用量</w:t>
            </w:r>
          </w:p>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（Bq）</w:t>
            </w:r>
          </w:p>
        </w:tc>
        <w:tc>
          <w:tcPr>
            <w:tcW w:w="776"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用途</w:t>
            </w:r>
          </w:p>
        </w:tc>
        <w:tc>
          <w:tcPr>
            <w:tcW w:w="1308"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操作方式</w:t>
            </w:r>
          </w:p>
        </w:tc>
        <w:tc>
          <w:tcPr>
            <w:tcW w:w="1308"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使用场所</w:t>
            </w:r>
          </w:p>
        </w:tc>
        <w:tc>
          <w:tcPr>
            <w:tcW w:w="2101"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贮存方式与地点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88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88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5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210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5"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75"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75"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76"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889"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889"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576"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76"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08"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08"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2101"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5"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75"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75"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76"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889"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889"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576"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76"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08"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08"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2101"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775"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75"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75"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76"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889"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889"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576"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76"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08"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08"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2101"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775"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75"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75"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76"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889"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889"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576"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76"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08"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08"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2101"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bl>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注：日等效最大操作量和操作方式见《电离辐射防护与辐射源安全基本标准》（GB18871-2002）。</w:t>
      </w:r>
    </w:p>
    <w:p>
      <w:pPr>
        <w:pStyle w:val="14"/>
        <w:rPr>
          <w:rFonts w:hint="default" w:ascii="Times New Roman" w:hAnsi="Times New Roman" w:eastAsia="宋体" w:cs="Times New Roman"/>
          <w:color w:val="auto"/>
          <w:highlight w:val="none"/>
        </w:rPr>
      </w:pPr>
    </w:p>
    <w:p>
      <w:pPr>
        <w:pStyle w:val="14"/>
        <w:rPr>
          <w:rFonts w:hint="default" w:ascii="Times New Roman" w:hAnsi="Times New Roman" w:eastAsia="宋体" w:cs="Times New Roman"/>
          <w:color w:val="auto"/>
          <w:highlight w:val="none"/>
        </w:rPr>
      </w:pPr>
    </w:p>
    <w:p>
      <w:pPr>
        <w:pStyle w:val="2"/>
        <w:rPr>
          <w:rFonts w:hint="default" w:ascii="Times New Roman" w:hAnsi="Times New Roman" w:eastAsia="宋体" w:cs="Times New Roman"/>
          <w:color w:val="auto"/>
          <w:highlight w:val="none"/>
        </w:rPr>
      </w:pPr>
      <w:bookmarkStart w:id="8" w:name="_Toc486586743"/>
    </w:p>
    <w:p>
      <w:pPr>
        <w:pStyle w:val="2"/>
        <w:rPr>
          <w:rFonts w:hint="default" w:ascii="Times New Roman" w:hAnsi="Times New Roman" w:eastAsia="宋体" w:cs="Times New Roman"/>
          <w:b/>
          <w:bCs/>
          <w:color w:val="auto"/>
          <w:sz w:val="28"/>
          <w:szCs w:val="28"/>
          <w:highlight w:val="none"/>
        </w:rPr>
      </w:pPr>
      <w:bookmarkStart w:id="9" w:name="_Toc1393"/>
      <w:r>
        <w:rPr>
          <w:rFonts w:hint="default" w:ascii="Times New Roman" w:hAnsi="Times New Roman" w:eastAsia="宋体" w:cs="Times New Roman"/>
          <w:b/>
          <w:bCs/>
          <w:color w:val="auto"/>
          <w:sz w:val="28"/>
          <w:szCs w:val="28"/>
          <w:highlight w:val="none"/>
        </w:rPr>
        <w:t>表4射线装置</w:t>
      </w:r>
      <w:bookmarkEnd w:id="8"/>
      <w:bookmarkEnd w:id="9"/>
    </w:p>
    <w:p>
      <w:pPr>
        <w:pStyle w:val="5"/>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（一）加速器：包括医用、工农业、科研、教学等用途的各种类型加速器</w:t>
      </w:r>
    </w:p>
    <w:tbl>
      <w:tblPr>
        <w:tblStyle w:val="8"/>
        <w:tblW w:w="13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832"/>
        <w:gridCol w:w="832"/>
        <w:gridCol w:w="831"/>
        <w:gridCol w:w="831"/>
        <w:gridCol w:w="831"/>
        <w:gridCol w:w="1420"/>
        <w:gridCol w:w="4488"/>
        <w:gridCol w:w="831"/>
        <w:gridCol w:w="1403"/>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832"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名称</w:t>
            </w:r>
          </w:p>
        </w:tc>
        <w:tc>
          <w:tcPr>
            <w:tcW w:w="832"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类别</w:t>
            </w:r>
          </w:p>
        </w:tc>
        <w:tc>
          <w:tcPr>
            <w:tcW w:w="831"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数量</w:t>
            </w:r>
          </w:p>
        </w:tc>
        <w:tc>
          <w:tcPr>
            <w:tcW w:w="831"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型号</w:t>
            </w:r>
          </w:p>
        </w:tc>
        <w:tc>
          <w:tcPr>
            <w:tcW w:w="831"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加速</w:t>
            </w:r>
          </w:p>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粒子</w:t>
            </w:r>
          </w:p>
        </w:tc>
        <w:tc>
          <w:tcPr>
            <w:tcW w:w="1420"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最大能量</w:t>
            </w:r>
          </w:p>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（MeV）</w:t>
            </w:r>
          </w:p>
        </w:tc>
        <w:tc>
          <w:tcPr>
            <w:tcW w:w="4488"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额定电流（mA）/剂量率（Gy/h）</w:t>
            </w:r>
          </w:p>
        </w:tc>
        <w:tc>
          <w:tcPr>
            <w:tcW w:w="831"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用途</w:t>
            </w:r>
          </w:p>
        </w:tc>
        <w:tc>
          <w:tcPr>
            <w:tcW w:w="1403"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工作场所</w:t>
            </w:r>
          </w:p>
        </w:tc>
        <w:tc>
          <w:tcPr>
            <w:tcW w:w="817"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4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44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40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1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4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44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40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1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4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44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40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1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bl>
    <w:p>
      <w:pPr>
        <w:pStyle w:val="5"/>
        <w:spacing w:before="156" w:beforeLines="50"/>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（二）X射线机</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包括工业探伤、医用诊断和治疗、分析等用途</w:t>
      </w:r>
    </w:p>
    <w:tbl>
      <w:tblPr>
        <w:tblStyle w:val="8"/>
        <w:tblW w:w="13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2118"/>
        <w:gridCol w:w="698"/>
        <w:gridCol w:w="838"/>
        <w:gridCol w:w="1970"/>
        <w:gridCol w:w="1656"/>
        <w:gridCol w:w="1576"/>
        <w:gridCol w:w="1200"/>
        <w:gridCol w:w="2414"/>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9"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名称</w:t>
            </w:r>
          </w:p>
        </w:tc>
        <w:tc>
          <w:tcPr>
            <w:tcW w:w="698"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类别</w:t>
            </w:r>
          </w:p>
        </w:tc>
        <w:tc>
          <w:tcPr>
            <w:tcW w:w="838"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数量</w:t>
            </w:r>
          </w:p>
        </w:tc>
        <w:tc>
          <w:tcPr>
            <w:tcW w:w="1970"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型号</w:t>
            </w:r>
          </w:p>
        </w:tc>
        <w:tc>
          <w:tcPr>
            <w:tcW w:w="1656"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最大管电压</w:t>
            </w:r>
          </w:p>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（kV）</w:t>
            </w:r>
          </w:p>
        </w:tc>
        <w:tc>
          <w:tcPr>
            <w:tcW w:w="1576"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最大管电流</w:t>
            </w:r>
          </w:p>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（mA）</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用途</w:t>
            </w:r>
          </w:p>
        </w:tc>
        <w:tc>
          <w:tcPr>
            <w:tcW w:w="2414"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工作场所</w:t>
            </w:r>
          </w:p>
        </w:tc>
        <w:tc>
          <w:tcPr>
            <w:tcW w:w="699"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779"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eastAsia="zh-CN"/>
              </w:rPr>
              <w:t>医用</w:t>
            </w:r>
            <w:r>
              <w:rPr>
                <w:rFonts w:hint="default" w:ascii="Times New Roman" w:hAnsi="Times New Roman" w:eastAsia="宋体" w:cs="Times New Roman"/>
                <w:color w:val="auto"/>
                <w:sz w:val="21"/>
                <w:szCs w:val="21"/>
                <w:highlight w:val="none"/>
              </w:rPr>
              <w:t>血管造影X射线机</w:t>
            </w:r>
          </w:p>
        </w:tc>
        <w:tc>
          <w:tcPr>
            <w:tcW w:w="698"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Ⅱ类</w:t>
            </w:r>
          </w:p>
        </w:tc>
        <w:tc>
          <w:tcPr>
            <w:tcW w:w="838"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970"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sz w:val="21"/>
                <w:szCs w:val="21"/>
                <w:highlight w:val="none"/>
                <w:lang w:eastAsia="zh-CN"/>
              </w:rPr>
            </w:pPr>
            <w:r>
              <w:rPr>
                <w:rFonts w:hint="eastAsia" w:eastAsia="宋体" w:cs="Times New Roman"/>
                <w:color w:val="auto"/>
                <w:sz w:val="21"/>
                <w:szCs w:val="21"/>
                <w:highlight w:val="none"/>
                <w:lang w:eastAsia="zh-CN"/>
              </w:rPr>
              <w:t>西门子Artis one</w:t>
            </w:r>
          </w:p>
        </w:tc>
        <w:tc>
          <w:tcPr>
            <w:tcW w:w="1656"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125</w:t>
            </w:r>
          </w:p>
        </w:tc>
        <w:tc>
          <w:tcPr>
            <w:tcW w:w="1576"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sz w:val="21"/>
                <w:szCs w:val="21"/>
                <w:highlight w:val="none"/>
                <w:lang w:eastAsia="zh-CN"/>
              </w:rPr>
            </w:pPr>
            <w:r>
              <w:rPr>
                <w:rFonts w:hint="eastAsia" w:eastAsia="宋体" w:cs="Times New Roman"/>
                <w:color w:val="auto"/>
                <w:sz w:val="21"/>
                <w:szCs w:val="21"/>
                <w:highlight w:val="none"/>
                <w:lang w:eastAsia="zh-CN"/>
              </w:rPr>
              <w:t>诊疗</w:t>
            </w:r>
          </w:p>
        </w:tc>
        <w:tc>
          <w:tcPr>
            <w:tcW w:w="2414" w:type="dxa"/>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sz w:val="21"/>
                <w:szCs w:val="21"/>
                <w:highlight w:val="none"/>
                <w:lang w:val="en-US"/>
              </w:rPr>
            </w:pPr>
            <w:r>
              <w:rPr>
                <w:rFonts w:hint="eastAsia" w:eastAsia="宋体" w:cs="Times New Roman"/>
                <w:color w:val="auto"/>
                <w:sz w:val="21"/>
                <w:szCs w:val="21"/>
                <w:highlight w:val="none"/>
                <w:lang w:eastAsia="zh-CN"/>
              </w:rPr>
              <w:t>保定市第三中心医院门诊综合楼一层</w:t>
            </w:r>
          </w:p>
        </w:tc>
        <w:tc>
          <w:tcPr>
            <w:tcW w:w="699" w:type="dxa"/>
            <w:tcBorders>
              <w:top w:val="single" w:color="auto" w:sz="4" w:space="0"/>
              <w:left w:val="single" w:color="auto" w:sz="4" w:space="0"/>
              <w:bottom w:val="single" w:color="auto" w:sz="4" w:space="0"/>
              <w:right w:val="single" w:color="auto" w:sz="4" w:space="0"/>
            </w:tcBorders>
            <w:noWrap w:val="0"/>
            <w:vAlign w:val="center"/>
          </w:tcPr>
          <w:p>
            <w:pPr>
              <w:pStyle w:val="14"/>
              <w:ind w:leftChars="-31" w:right="-81" w:rightChars="-39" w:hanging="65" w:hangingChars="31"/>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6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97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65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5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24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69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6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97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65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5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24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69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bl>
    <w:p>
      <w:pPr>
        <w:pStyle w:val="5"/>
        <w:spacing w:before="156" w:beforeLines="50"/>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（三）中子发生器</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包括中子管</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但不包括放射性中子源</w:t>
      </w:r>
    </w:p>
    <w:tbl>
      <w:tblPr>
        <w:tblStyle w:val="8"/>
        <w:tblW w:w="13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629"/>
        <w:gridCol w:w="629"/>
        <w:gridCol w:w="628"/>
        <w:gridCol w:w="628"/>
        <w:gridCol w:w="1919"/>
        <w:gridCol w:w="1928"/>
        <w:gridCol w:w="1702"/>
        <w:gridCol w:w="628"/>
        <w:gridCol w:w="1043"/>
        <w:gridCol w:w="1286"/>
        <w:gridCol w:w="1043"/>
        <w:gridCol w:w="628"/>
        <w:gridCol w:w="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9" w:type="dxa"/>
            <w:vMerge w:val="restart"/>
            <w:tcBorders>
              <w:top w:val="single" w:color="auto" w:sz="4" w:space="0"/>
              <w:left w:val="single" w:color="auto" w:sz="4" w:space="0"/>
              <w:bottom w:val="single" w:color="auto" w:sz="4" w:space="0"/>
              <w:right w:val="single" w:color="auto" w:sz="4" w:space="0"/>
            </w:tcBorders>
            <w:noWrap w:val="0"/>
            <w:vAlign w:val="center"/>
          </w:tcPr>
          <w:p>
            <w:pPr>
              <w:pStyle w:val="14"/>
              <w:ind w:leftChars="-47" w:right="-88" w:rightChars="-42" w:hanging="98" w:hangingChars="4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629" w:type="dxa"/>
            <w:vMerge w:val="restart"/>
            <w:tcBorders>
              <w:top w:val="single" w:color="auto" w:sz="4" w:space="0"/>
              <w:left w:val="single" w:color="auto" w:sz="4" w:space="0"/>
              <w:bottom w:val="single" w:color="auto" w:sz="4" w:space="0"/>
              <w:right w:val="single" w:color="auto" w:sz="4" w:space="0"/>
            </w:tcBorders>
            <w:noWrap w:val="0"/>
            <w:vAlign w:val="center"/>
          </w:tcPr>
          <w:p>
            <w:pPr>
              <w:pStyle w:val="14"/>
              <w:ind w:leftChars="-47" w:right="-88" w:rightChars="-42" w:hanging="98" w:hangingChars="4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名称</w:t>
            </w:r>
          </w:p>
        </w:tc>
        <w:tc>
          <w:tcPr>
            <w:tcW w:w="629" w:type="dxa"/>
            <w:vMerge w:val="restart"/>
            <w:tcBorders>
              <w:top w:val="single" w:color="auto" w:sz="4" w:space="0"/>
              <w:left w:val="single" w:color="auto" w:sz="4" w:space="0"/>
              <w:bottom w:val="single" w:color="auto" w:sz="4" w:space="0"/>
              <w:right w:val="single" w:color="auto" w:sz="4" w:space="0"/>
            </w:tcBorders>
            <w:noWrap w:val="0"/>
            <w:vAlign w:val="center"/>
          </w:tcPr>
          <w:p>
            <w:pPr>
              <w:pStyle w:val="14"/>
              <w:ind w:leftChars="-47" w:right="-88" w:rightChars="-42" w:hanging="98" w:hangingChars="4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类别</w:t>
            </w:r>
          </w:p>
        </w:tc>
        <w:tc>
          <w:tcPr>
            <w:tcW w:w="628" w:type="dxa"/>
            <w:vMerge w:val="restart"/>
            <w:tcBorders>
              <w:top w:val="single" w:color="auto" w:sz="4" w:space="0"/>
              <w:left w:val="single" w:color="auto" w:sz="4" w:space="0"/>
              <w:bottom w:val="single" w:color="auto" w:sz="4" w:space="0"/>
              <w:right w:val="single" w:color="auto" w:sz="4" w:space="0"/>
            </w:tcBorders>
            <w:noWrap w:val="0"/>
            <w:vAlign w:val="center"/>
          </w:tcPr>
          <w:p>
            <w:pPr>
              <w:pStyle w:val="14"/>
              <w:ind w:leftChars="-47" w:right="-88" w:rightChars="-42" w:hanging="98" w:hangingChars="4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数量</w:t>
            </w:r>
          </w:p>
        </w:tc>
        <w:tc>
          <w:tcPr>
            <w:tcW w:w="628" w:type="dxa"/>
            <w:vMerge w:val="restart"/>
            <w:tcBorders>
              <w:top w:val="single" w:color="auto" w:sz="4" w:space="0"/>
              <w:left w:val="single" w:color="auto" w:sz="4" w:space="0"/>
              <w:bottom w:val="single" w:color="auto" w:sz="4" w:space="0"/>
              <w:right w:val="single" w:color="auto" w:sz="4" w:space="0"/>
            </w:tcBorders>
            <w:noWrap w:val="0"/>
            <w:vAlign w:val="center"/>
          </w:tcPr>
          <w:p>
            <w:pPr>
              <w:pStyle w:val="14"/>
              <w:ind w:leftChars="-47" w:right="-88" w:rightChars="-42" w:hanging="98" w:hangingChars="4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型号</w:t>
            </w:r>
          </w:p>
        </w:tc>
        <w:tc>
          <w:tcPr>
            <w:tcW w:w="1919" w:type="dxa"/>
            <w:vMerge w:val="restart"/>
            <w:tcBorders>
              <w:top w:val="single" w:color="auto" w:sz="4" w:space="0"/>
              <w:left w:val="single" w:color="auto" w:sz="4" w:space="0"/>
              <w:bottom w:val="single" w:color="auto" w:sz="4" w:space="0"/>
              <w:right w:val="single" w:color="auto" w:sz="4" w:space="0"/>
            </w:tcBorders>
            <w:noWrap w:val="0"/>
            <w:vAlign w:val="center"/>
          </w:tcPr>
          <w:p>
            <w:pPr>
              <w:pStyle w:val="14"/>
              <w:ind w:leftChars="-47" w:right="-88" w:rightChars="-42" w:hanging="98" w:hangingChars="4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最大管电压（kV）</w:t>
            </w:r>
          </w:p>
        </w:tc>
        <w:tc>
          <w:tcPr>
            <w:tcW w:w="1928" w:type="dxa"/>
            <w:vMerge w:val="restart"/>
            <w:tcBorders>
              <w:top w:val="single" w:color="auto" w:sz="4" w:space="0"/>
              <w:left w:val="single" w:color="auto" w:sz="4" w:space="0"/>
              <w:bottom w:val="single" w:color="auto" w:sz="4" w:space="0"/>
              <w:right w:val="single" w:color="auto" w:sz="4" w:space="0"/>
            </w:tcBorders>
            <w:noWrap w:val="0"/>
            <w:vAlign w:val="center"/>
          </w:tcPr>
          <w:p>
            <w:pPr>
              <w:pStyle w:val="14"/>
              <w:ind w:leftChars="-47" w:right="-88" w:rightChars="-42" w:hanging="98" w:hangingChars="4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最大靶电流（μA）</w:t>
            </w:r>
          </w:p>
        </w:tc>
        <w:tc>
          <w:tcPr>
            <w:tcW w:w="1702" w:type="dxa"/>
            <w:vMerge w:val="restart"/>
            <w:tcBorders>
              <w:top w:val="single" w:color="auto" w:sz="4" w:space="0"/>
              <w:left w:val="single" w:color="auto" w:sz="4" w:space="0"/>
              <w:bottom w:val="single" w:color="auto" w:sz="4" w:space="0"/>
              <w:right w:val="single" w:color="auto" w:sz="4" w:space="0"/>
            </w:tcBorders>
            <w:noWrap w:val="0"/>
            <w:vAlign w:val="center"/>
          </w:tcPr>
          <w:p>
            <w:pPr>
              <w:pStyle w:val="14"/>
              <w:ind w:leftChars="-47" w:right="-88" w:rightChars="-42" w:hanging="98" w:hangingChars="4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中子强度（n/s）</w:t>
            </w:r>
          </w:p>
        </w:tc>
        <w:tc>
          <w:tcPr>
            <w:tcW w:w="628" w:type="dxa"/>
            <w:vMerge w:val="restart"/>
            <w:tcBorders>
              <w:top w:val="single" w:color="auto" w:sz="4" w:space="0"/>
              <w:left w:val="single" w:color="auto" w:sz="4" w:space="0"/>
              <w:bottom w:val="single" w:color="auto" w:sz="4" w:space="0"/>
              <w:right w:val="single" w:color="auto" w:sz="4" w:space="0"/>
            </w:tcBorders>
            <w:noWrap w:val="0"/>
            <w:vAlign w:val="center"/>
          </w:tcPr>
          <w:p>
            <w:pPr>
              <w:pStyle w:val="14"/>
              <w:ind w:leftChars="-47" w:right="-88" w:rightChars="-42" w:hanging="98" w:hangingChars="4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用途</w:t>
            </w:r>
          </w:p>
        </w:tc>
        <w:tc>
          <w:tcPr>
            <w:tcW w:w="1043" w:type="dxa"/>
            <w:vMerge w:val="restart"/>
            <w:tcBorders>
              <w:top w:val="single" w:color="auto" w:sz="4" w:space="0"/>
              <w:left w:val="single" w:color="auto" w:sz="4" w:space="0"/>
              <w:bottom w:val="single" w:color="auto" w:sz="4" w:space="0"/>
              <w:right w:val="single" w:color="auto" w:sz="4" w:space="0"/>
            </w:tcBorders>
            <w:noWrap w:val="0"/>
            <w:vAlign w:val="center"/>
          </w:tcPr>
          <w:p>
            <w:pPr>
              <w:pStyle w:val="14"/>
              <w:ind w:leftChars="-47" w:right="-88" w:rightChars="-42" w:hanging="98" w:hangingChars="4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工作场所</w:t>
            </w:r>
          </w:p>
        </w:tc>
        <w:tc>
          <w:tcPr>
            <w:tcW w:w="2957" w:type="dxa"/>
            <w:gridSpan w:val="3"/>
            <w:tcBorders>
              <w:top w:val="single" w:color="auto" w:sz="4" w:space="0"/>
              <w:left w:val="single" w:color="auto" w:sz="4" w:space="0"/>
              <w:bottom w:val="single" w:color="auto" w:sz="4" w:space="0"/>
              <w:right w:val="single" w:color="auto" w:sz="4" w:space="0"/>
            </w:tcBorders>
            <w:noWrap w:val="0"/>
            <w:vAlign w:val="center"/>
          </w:tcPr>
          <w:p>
            <w:pPr>
              <w:pStyle w:val="14"/>
              <w:ind w:leftChars="-47" w:right="-88" w:rightChars="-42" w:hanging="98" w:hangingChars="4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氚靶情况</w:t>
            </w:r>
          </w:p>
        </w:tc>
        <w:tc>
          <w:tcPr>
            <w:tcW w:w="628" w:type="dxa"/>
            <w:vMerge w:val="restart"/>
            <w:tcBorders>
              <w:top w:val="single" w:color="auto" w:sz="4" w:space="0"/>
              <w:left w:val="single" w:color="auto" w:sz="4" w:space="0"/>
              <w:bottom w:val="single" w:color="auto" w:sz="4" w:space="0"/>
              <w:right w:val="single" w:color="auto" w:sz="4" w:space="0"/>
            </w:tcBorders>
            <w:noWrap w:val="0"/>
            <w:vAlign w:val="center"/>
          </w:tcPr>
          <w:p>
            <w:pPr>
              <w:pStyle w:val="14"/>
              <w:ind w:leftChars="-47" w:right="-88" w:rightChars="-42" w:hanging="98" w:hangingChars="4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 w:type="dxa"/>
            <w:vMerge w:val="continue"/>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p>
        </w:tc>
        <w:tc>
          <w:tcPr>
            <w:tcW w:w="629" w:type="dxa"/>
            <w:vMerge w:val="continue"/>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p>
        </w:tc>
        <w:tc>
          <w:tcPr>
            <w:tcW w:w="629" w:type="dxa"/>
            <w:vMerge w:val="continue"/>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p>
        </w:tc>
        <w:tc>
          <w:tcPr>
            <w:tcW w:w="628" w:type="dxa"/>
            <w:vMerge w:val="continue"/>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p>
        </w:tc>
        <w:tc>
          <w:tcPr>
            <w:tcW w:w="628" w:type="dxa"/>
            <w:vMerge w:val="continue"/>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p>
        </w:tc>
        <w:tc>
          <w:tcPr>
            <w:tcW w:w="1919" w:type="dxa"/>
            <w:vMerge w:val="continue"/>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p>
        </w:tc>
        <w:tc>
          <w:tcPr>
            <w:tcW w:w="1928" w:type="dxa"/>
            <w:vMerge w:val="continue"/>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p>
        </w:tc>
        <w:tc>
          <w:tcPr>
            <w:tcW w:w="1702" w:type="dxa"/>
            <w:vMerge w:val="continue"/>
            <w:tcBorders>
              <w:top w:val="single" w:color="auto" w:sz="4" w:space="0"/>
              <w:left w:val="single" w:color="auto" w:sz="4" w:space="0"/>
              <w:bottom w:val="single" w:color="auto" w:sz="4" w:space="0"/>
              <w:right w:val="single" w:color="auto" w:sz="4" w:space="0"/>
            </w:tcBorders>
            <w:noWrap w:val="0"/>
            <w:vAlign w:val="center"/>
          </w:tcPr>
          <w:p>
            <w:pPr>
              <w:pStyle w:val="14"/>
              <w:rPr>
                <w:rFonts w:hint="default" w:ascii="Times New Roman" w:hAnsi="Times New Roman" w:eastAsia="宋体" w:cs="Times New Roman"/>
                <w:color w:val="auto"/>
                <w:highlight w:val="none"/>
              </w:rPr>
            </w:pPr>
          </w:p>
        </w:tc>
        <w:tc>
          <w:tcPr>
            <w:tcW w:w="628" w:type="dxa"/>
            <w:vMerge w:val="continue"/>
            <w:tcBorders>
              <w:top w:val="single" w:color="auto" w:sz="4" w:space="0"/>
              <w:left w:val="single" w:color="auto" w:sz="4" w:space="0"/>
              <w:bottom w:val="single" w:color="auto" w:sz="4" w:space="0"/>
              <w:right w:val="single" w:color="auto" w:sz="4" w:space="0"/>
            </w:tcBorders>
            <w:noWrap w:val="0"/>
            <w:vAlign w:val="center"/>
          </w:tcPr>
          <w:p>
            <w:pPr>
              <w:pStyle w:val="14"/>
              <w:ind w:leftChars="-47" w:right="-88" w:rightChars="-42" w:hanging="98" w:hangingChars="47"/>
              <w:rPr>
                <w:rFonts w:hint="default" w:ascii="Times New Roman" w:hAnsi="Times New Roman" w:eastAsia="宋体" w:cs="Times New Roman"/>
                <w:color w:val="auto"/>
                <w:highlight w:val="none"/>
              </w:rPr>
            </w:pPr>
          </w:p>
        </w:tc>
        <w:tc>
          <w:tcPr>
            <w:tcW w:w="1043" w:type="dxa"/>
            <w:vMerge w:val="continue"/>
            <w:tcBorders>
              <w:top w:val="single" w:color="auto" w:sz="4" w:space="0"/>
              <w:left w:val="single" w:color="auto" w:sz="4" w:space="0"/>
              <w:bottom w:val="single" w:color="auto" w:sz="4" w:space="0"/>
              <w:right w:val="single" w:color="auto" w:sz="4" w:space="0"/>
            </w:tcBorders>
            <w:noWrap w:val="0"/>
            <w:vAlign w:val="center"/>
          </w:tcPr>
          <w:p>
            <w:pPr>
              <w:pStyle w:val="14"/>
              <w:ind w:leftChars="-47" w:right="-88" w:rightChars="-42" w:hanging="98" w:hangingChars="47"/>
              <w:rPr>
                <w:rFonts w:hint="default" w:ascii="Times New Roman" w:hAnsi="Times New Roman" w:eastAsia="宋体" w:cs="Times New Roman"/>
                <w:color w:val="auto"/>
                <w:highlight w:val="none"/>
              </w:rPr>
            </w:pPr>
          </w:p>
        </w:tc>
        <w:tc>
          <w:tcPr>
            <w:tcW w:w="1286" w:type="dxa"/>
            <w:tcBorders>
              <w:top w:val="single" w:color="auto" w:sz="4" w:space="0"/>
              <w:left w:val="single" w:color="auto" w:sz="4" w:space="0"/>
              <w:bottom w:val="single" w:color="auto" w:sz="4" w:space="0"/>
              <w:right w:val="single" w:color="auto" w:sz="4" w:space="0"/>
            </w:tcBorders>
            <w:noWrap w:val="0"/>
            <w:vAlign w:val="center"/>
          </w:tcPr>
          <w:p>
            <w:pPr>
              <w:pStyle w:val="14"/>
              <w:ind w:leftChars="-47" w:right="-88" w:rightChars="-42" w:hanging="98" w:hangingChars="4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活度（Bq）</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pStyle w:val="14"/>
              <w:ind w:leftChars="-47" w:right="-88" w:rightChars="-42" w:hanging="98" w:hangingChars="4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贮存方式</w:t>
            </w:r>
          </w:p>
        </w:tc>
        <w:tc>
          <w:tcPr>
            <w:tcW w:w="628" w:type="dxa"/>
            <w:tcBorders>
              <w:top w:val="single" w:color="auto" w:sz="4" w:space="0"/>
              <w:left w:val="single" w:color="auto" w:sz="4" w:space="0"/>
              <w:bottom w:val="single" w:color="auto" w:sz="4" w:space="0"/>
              <w:right w:val="single" w:color="auto" w:sz="4" w:space="0"/>
            </w:tcBorders>
            <w:noWrap w:val="0"/>
            <w:vAlign w:val="center"/>
          </w:tcPr>
          <w:p>
            <w:pPr>
              <w:pStyle w:val="14"/>
              <w:ind w:leftChars="-47" w:right="-88" w:rightChars="-42" w:hanging="98" w:hangingChars="4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数量</w:t>
            </w:r>
          </w:p>
        </w:tc>
        <w:tc>
          <w:tcPr>
            <w:tcW w:w="628" w:type="dxa"/>
            <w:vMerge w:val="continue"/>
            <w:tcBorders>
              <w:top w:val="single" w:color="auto" w:sz="4" w:space="0"/>
              <w:left w:val="single" w:color="auto" w:sz="4" w:space="0"/>
              <w:bottom w:val="single" w:color="auto" w:sz="4" w:space="0"/>
              <w:right w:val="single" w:color="auto" w:sz="4" w:space="0"/>
            </w:tcBorders>
            <w:noWrap w:val="0"/>
            <w:vAlign w:val="top"/>
          </w:tcPr>
          <w:p>
            <w:pPr>
              <w:pStyle w:val="14"/>
              <w:rPr>
                <w:rFonts w:hint="default"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629" w:type="dxa"/>
            <w:tcBorders>
              <w:top w:val="single" w:color="auto" w:sz="4" w:space="0"/>
              <w:left w:val="single" w:color="auto" w:sz="4" w:space="0"/>
              <w:bottom w:val="single" w:color="auto" w:sz="4" w:space="0"/>
              <w:right w:val="single" w:color="auto" w:sz="4" w:space="0"/>
            </w:tcBorders>
            <w:noWrap w:val="0"/>
            <w:vAlign w:val="center"/>
          </w:tcPr>
          <w:p>
            <w:pPr>
              <w:ind w:left="-54" w:leftChars="-26" w:right="-48" w:rightChars="-23"/>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62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6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6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91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9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70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6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04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6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6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9" w:type="dxa"/>
            <w:tcBorders>
              <w:top w:val="single" w:color="auto" w:sz="4" w:space="0"/>
              <w:left w:val="single" w:color="auto" w:sz="4" w:space="0"/>
              <w:bottom w:val="single" w:color="auto" w:sz="4" w:space="0"/>
              <w:right w:val="single" w:color="auto" w:sz="4" w:space="0"/>
            </w:tcBorders>
            <w:noWrap w:val="0"/>
            <w:vAlign w:val="top"/>
          </w:tcPr>
          <w:p>
            <w:pPr>
              <w:pStyle w:val="14"/>
              <w:rPr>
                <w:rFonts w:hint="default" w:ascii="Times New Roman" w:hAnsi="Times New Roman" w:eastAsia="宋体" w:cs="Times New Roman"/>
                <w:color w:val="auto"/>
                <w:highlight w:val="none"/>
              </w:rPr>
            </w:pPr>
          </w:p>
        </w:tc>
        <w:tc>
          <w:tcPr>
            <w:tcW w:w="629" w:type="dxa"/>
            <w:tcBorders>
              <w:top w:val="single" w:color="auto" w:sz="4" w:space="0"/>
              <w:left w:val="single" w:color="auto" w:sz="4" w:space="0"/>
              <w:bottom w:val="single" w:color="auto" w:sz="4" w:space="0"/>
              <w:right w:val="single" w:color="auto" w:sz="4" w:space="0"/>
            </w:tcBorders>
            <w:noWrap w:val="0"/>
            <w:vAlign w:val="top"/>
          </w:tcPr>
          <w:p>
            <w:pPr>
              <w:pStyle w:val="14"/>
              <w:rPr>
                <w:rFonts w:hint="default" w:ascii="Times New Roman" w:hAnsi="Times New Roman" w:eastAsia="宋体" w:cs="Times New Roman"/>
                <w:color w:val="auto"/>
                <w:highlight w:val="none"/>
              </w:rPr>
            </w:pPr>
          </w:p>
        </w:tc>
        <w:tc>
          <w:tcPr>
            <w:tcW w:w="629" w:type="dxa"/>
            <w:tcBorders>
              <w:top w:val="single" w:color="auto" w:sz="4" w:space="0"/>
              <w:left w:val="single" w:color="auto" w:sz="4" w:space="0"/>
              <w:bottom w:val="single" w:color="auto" w:sz="4" w:space="0"/>
              <w:right w:val="single" w:color="auto" w:sz="4" w:space="0"/>
            </w:tcBorders>
            <w:noWrap w:val="0"/>
            <w:vAlign w:val="top"/>
          </w:tcPr>
          <w:p>
            <w:pPr>
              <w:pStyle w:val="14"/>
              <w:rPr>
                <w:rFonts w:hint="default" w:ascii="Times New Roman" w:hAnsi="Times New Roman" w:eastAsia="宋体" w:cs="Times New Roman"/>
                <w:color w:val="auto"/>
                <w:highlight w:val="none"/>
              </w:rPr>
            </w:pPr>
          </w:p>
        </w:tc>
        <w:tc>
          <w:tcPr>
            <w:tcW w:w="628" w:type="dxa"/>
            <w:tcBorders>
              <w:top w:val="single" w:color="auto" w:sz="4" w:space="0"/>
              <w:left w:val="single" w:color="auto" w:sz="4" w:space="0"/>
              <w:bottom w:val="single" w:color="auto" w:sz="4" w:space="0"/>
              <w:right w:val="single" w:color="auto" w:sz="4" w:space="0"/>
            </w:tcBorders>
            <w:noWrap w:val="0"/>
            <w:vAlign w:val="top"/>
          </w:tcPr>
          <w:p>
            <w:pPr>
              <w:pStyle w:val="14"/>
              <w:rPr>
                <w:rFonts w:hint="default" w:ascii="Times New Roman" w:hAnsi="Times New Roman" w:eastAsia="宋体" w:cs="Times New Roman"/>
                <w:color w:val="auto"/>
                <w:highlight w:val="none"/>
              </w:rPr>
            </w:pPr>
          </w:p>
        </w:tc>
        <w:tc>
          <w:tcPr>
            <w:tcW w:w="628" w:type="dxa"/>
            <w:tcBorders>
              <w:top w:val="single" w:color="auto" w:sz="4" w:space="0"/>
              <w:left w:val="single" w:color="auto" w:sz="4" w:space="0"/>
              <w:bottom w:val="single" w:color="auto" w:sz="4" w:space="0"/>
              <w:right w:val="single" w:color="auto" w:sz="4" w:space="0"/>
            </w:tcBorders>
            <w:noWrap w:val="0"/>
            <w:vAlign w:val="top"/>
          </w:tcPr>
          <w:p>
            <w:pPr>
              <w:pStyle w:val="14"/>
              <w:rPr>
                <w:rFonts w:hint="default" w:ascii="Times New Roman" w:hAnsi="Times New Roman" w:eastAsia="宋体" w:cs="Times New Roman"/>
                <w:color w:val="auto"/>
                <w:highlight w:val="none"/>
              </w:rPr>
            </w:pPr>
          </w:p>
        </w:tc>
        <w:tc>
          <w:tcPr>
            <w:tcW w:w="1919" w:type="dxa"/>
            <w:tcBorders>
              <w:top w:val="single" w:color="auto" w:sz="4" w:space="0"/>
              <w:left w:val="single" w:color="auto" w:sz="4" w:space="0"/>
              <w:bottom w:val="single" w:color="auto" w:sz="4" w:space="0"/>
              <w:right w:val="single" w:color="auto" w:sz="4" w:space="0"/>
            </w:tcBorders>
            <w:noWrap w:val="0"/>
            <w:vAlign w:val="top"/>
          </w:tcPr>
          <w:p>
            <w:pPr>
              <w:pStyle w:val="14"/>
              <w:rPr>
                <w:rFonts w:hint="default" w:ascii="Times New Roman" w:hAnsi="Times New Roman" w:eastAsia="宋体" w:cs="Times New Roman"/>
                <w:color w:val="auto"/>
                <w:highlight w:val="none"/>
              </w:rPr>
            </w:pPr>
          </w:p>
        </w:tc>
        <w:tc>
          <w:tcPr>
            <w:tcW w:w="1928" w:type="dxa"/>
            <w:tcBorders>
              <w:top w:val="single" w:color="auto" w:sz="4" w:space="0"/>
              <w:left w:val="single" w:color="auto" w:sz="4" w:space="0"/>
              <w:bottom w:val="single" w:color="auto" w:sz="4" w:space="0"/>
              <w:right w:val="single" w:color="auto" w:sz="4" w:space="0"/>
            </w:tcBorders>
            <w:noWrap w:val="0"/>
            <w:vAlign w:val="top"/>
          </w:tcPr>
          <w:p>
            <w:pPr>
              <w:pStyle w:val="14"/>
              <w:rPr>
                <w:rFonts w:hint="default" w:ascii="Times New Roman" w:hAnsi="Times New Roman" w:eastAsia="宋体" w:cs="Times New Roman"/>
                <w:color w:val="auto"/>
                <w:highlight w:val="none"/>
              </w:rPr>
            </w:pPr>
          </w:p>
        </w:tc>
        <w:tc>
          <w:tcPr>
            <w:tcW w:w="1702" w:type="dxa"/>
            <w:tcBorders>
              <w:top w:val="single" w:color="auto" w:sz="4" w:space="0"/>
              <w:left w:val="single" w:color="auto" w:sz="4" w:space="0"/>
              <w:bottom w:val="single" w:color="auto" w:sz="4" w:space="0"/>
              <w:right w:val="single" w:color="auto" w:sz="4" w:space="0"/>
            </w:tcBorders>
            <w:noWrap w:val="0"/>
            <w:vAlign w:val="top"/>
          </w:tcPr>
          <w:p>
            <w:pPr>
              <w:pStyle w:val="14"/>
              <w:rPr>
                <w:rFonts w:hint="default" w:ascii="Times New Roman" w:hAnsi="Times New Roman" w:eastAsia="宋体" w:cs="Times New Roman"/>
                <w:color w:val="auto"/>
                <w:highlight w:val="none"/>
              </w:rPr>
            </w:pPr>
          </w:p>
        </w:tc>
        <w:tc>
          <w:tcPr>
            <w:tcW w:w="628" w:type="dxa"/>
            <w:tcBorders>
              <w:top w:val="single" w:color="auto" w:sz="4" w:space="0"/>
              <w:left w:val="single" w:color="auto" w:sz="4" w:space="0"/>
              <w:bottom w:val="single" w:color="auto" w:sz="4" w:space="0"/>
              <w:right w:val="single" w:color="auto" w:sz="4" w:space="0"/>
            </w:tcBorders>
            <w:noWrap w:val="0"/>
            <w:vAlign w:val="top"/>
          </w:tcPr>
          <w:p>
            <w:pPr>
              <w:pStyle w:val="14"/>
              <w:rPr>
                <w:rFonts w:hint="default" w:ascii="Times New Roman" w:hAnsi="Times New Roman" w:eastAsia="宋体" w:cs="Times New Roman"/>
                <w:color w:val="auto"/>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top"/>
          </w:tcPr>
          <w:p>
            <w:pPr>
              <w:pStyle w:val="14"/>
              <w:rPr>
                <w:rFonts w:hint="default" w:ascii="Times New Roman" w:hAnsi="Times New Roman" w:eastAsia="宋体" w:cs="Times New Roman"/>
                <w:color w:val="auto"/>
                <w:highlight w:val="none"/>
              </w:rPr>
            </w:pPr>
          </w:p>
        </w:tc>
        <w:tc>
          <w:tcPr>
            <w:tcW w:w="1286" w:type="dxa"/>
            <w:tcBorders>
              <w:top w:val="single" w:color="auto" w:sz="4" w:space="0"/>
              <w:left w:val="single" w:color="auto" w:sz="4" w:space="0"/>
              <w:bottom w:val="single" w:color="auto" w:sz="4" w:space="0"/>
              <w:right w:val="single" w:color="auto" w:sz="4" w:space="0"/>
            </w:tcBorders>
            <w:noWrap w:val="0"/>
            <w:vAlign w:val="top"/>
          </w:tcPr>
          <w:p>
            <w:pPr>
              <w:pStyle w:val="14"/>
              <w:rPr>
                <w:rFonts w:hint="default" w:ascii="Times New Roman" w:hAnsi="Times New Roman" w:eastAsia="宋体" w:cs="Times New Roman"/>
                <w:color w:val="auto"/>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top"/>
          </w:tcPr>
          <w:p>
            <w:pPr>
              <w:pStyle w:val="14"/>
              <w:rPr>
                <w:rFonts w:hint="default" w:ascii="Times New Roman" w:hAnsi="Times New Roman" w:eastAsia="宋体" w:cs="Times New Roman"/>
                <w:color w:val="auto"/>
                <w:highlight w:val="none"/>
              </w:rPr>
            </w:pPr>
          </w:p>
        </w:tc>
        <w:tc>
          <w:tcPr>
            <w:tcW w:w="628" w:type="dxa"/>
            <w:tcBorders>
              <w:top w:val="single" w:color="auto" w:sz="4" w:space="0"/>
              <w:left w:val="single" w:color="auto" w:sz="4" w:space="0"/>
              <w:bottom w:val="single" w:color="auto" w:sz="4" w:space="0"/>
              <w:right w:val="single" w:color="auto" w:sz="4" w:space="0"/>
            </w:tcBorders>
            <w:noWrap w:val="0"/>
            <w:vAlign w:val="top"/>
          </w:tcPr>
          <w:p>
            <w:pPr>
              <w:pStyle w:val="14"/>
              <w:rPr>
                <w:rFonts w:hint="default" w:ascii="Times New Roman" w:hAnsi="Times New Roman" w:eastAsia="宋体" w:cs="Times New Roman"/>
                <w:color w:val="auto"/>
                <w:highlight w:val="none"/>
              </w:rPr>
            </w:pPr>
          </w:p>
        </w:tc>
        <w:tc>
          <w:tcPr>
            <w:tcW w:w="628" w:type="dxa"/>
            <w:tcBorders>
              <w:top w:val="single" w:color="auto" w:sz="4" w:space="0"/>
              <w:left w:val="single" w:color="auto" w:sz="4" w:space="0"/>
              <w:bottom w:val="single" w:color="auto" w:sz="4" w:space="0"/>
              <w:right w:val="single" w:color="auto" w:sz="4" w:space="0"/>
            </w:tcBorders>
            <w:noWrap w:val="0"/>
            <w:vAlign w:val="top"/>
          </w:tcPr>
          <w:p>
            <w:pPr>
              <w:pStyle w:val="14"/>
              <w:rPr>
                <w:rFonts w:hint="default"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9" w:type="dxa"/>
            <w:tcBorders>
              <w:top w:val="single" w:color="auto" w:sz="4" w:space="0"/>
              <w:left w:val="single" w:color="auto" w:sz="4" w:space="0"/>
              <w:bottom w:val="single" w:color="auto" w:sz="4" w:space="0"/>
              <w:right w:val="single" w:color="auto" w:sz="4" w:space="0"/>
            </w:tcBorders>
            <w:noWrap w:val="0"/>
            <w:vAlign w:val="top"/>
          </w:tcPr>
          <w:p>
            <w:pPr>
              <w:pStyle w:val="14"/>
              <w:rPr>
                <w:rFonts w:hint="default" w:ascii="Times New Roman" w:hAnsi="Times New Roman" w:eastAsia="宋体" w:cs="Times New Roman"/>
                <w:color w:val="auto"/>
                <w:highlight w:val="none"/>
              </w:rPr>
            </w:pPr>
          </w:p>
        </w:tc>
        <w:tc>
          <w:tcPr>
            <w:tcW w:w="629" w:type="dxa"/>
            <w:tcBorders>
              <w:top w:val="single" w:color="auto" w:sz="4" w:space="0"/>
              <w:left w:val="single" w:color="auto" w:sz="4" w:space="0"/>
              <w:bottom w:val="single" w:color="auto" w:sz="4" w:space="0"/>
              <w:right w:val="single" w:color="auto" w:sz="4" w:space="0"/>
            </w:tcBorders>
            <w:noWrap w:val="0"/>
            <w:vAlign w:val="top"/>
          </w:tcPr>
          <w:p>
            <w:pPr>
              <w:pStyle w:val="14"/>
              <w:rPr>
                <w:rFonts w:hint="default" w:ascii="Times New Roman" w:hAnsi="Times New Roman" w:eastAsia="宋体" w:cs="Times New Roman"/>
                <w:color w:val="auto"/>
                <w:highlight w:val="none"/>
              </w:rPr>
            </w:pPr>
          </w:p>
        </w:tc>
        <w:tc>
          <w:tcPr>
            <w:tcW w:w="629" w:type="dxa"/>
            <w:tcBorders>
              <w:top w:val="single" w:color="auto" w:sz="4" w:space="0"/>
              <w:left w:val="single" w:color="auto" w:sz="4" w:space="0"/>
              <w:bottom w:val="single" w:color="auto" w:sz="4" w:space="0"/>
              <w:right w:val="single" w:color="auto" w:sz="4" w:space="0"/>
            </w:tcBorders>
            <w:noWrap w:val="0"/>
            <w:vAlign w:val="top"/>
          </w:tcPr>
          <w:p>
            <w:pPr>
              <w:pStyle w:val="14"/>
              <w:rPr>
                <w:rFonts w:hint="default" w:ascii="Times New Roman" w:hAnsi="Times New Roman" w:eastAsia="宋体" w:cs="Times New Roman"/>
                <w:color w:val="auto"/>
                <w:highlight w:val="none"/>
              </w:rPr>
            </w:pPr>
          </w:p>
        </w:tc>
        <w:tc>
          <w:tcPr>
            <w:tcW w:w="628" w:type="dxa"/>
            <w:tcBorders>
              <w:top w:val="single" w:color="auto" w:sz="4" w:space="0"/>
              <w:left w:val="single" w:color="auto" w:sz="4" w:space="0"/>
              <w:bottom w:val="single" w:color="auto" w:sz="4" w:space="0"/>
              <w:right w:val="single" w:color="auto" w:sz="4" w:space="0"/>
            </w:tcBorders>
            <w:noWrap w:val="0"/>
            <w:vAlign w:val="top"/>
          </w:tcPr>
          <w:p>
            <w:pPr>
              <w:pStyle w:val="14"/>
              <w:rPr>
                <w:rFonts w:hint="default" w:ascii="Times New Roman" w:hAnsi="Times New Roman" w:eastAsia="宋体" w:cs="Times New Roman"/>
                <w:color w:val="auto"/>
                <w:highlight w:val="none"/>
              </w:rPr>
            </w:pPr>
          </w:p>
        </w:tc>
        <w:tc>
          <w:tcPr>
            <w:tcW w:w="628" w:type="dxa"/>
            <w:tcBorders>
              <w:top w:val="single" w:color="auto" w:sz="4" w:space="0"/>
              <w:left w:val="single" w:color="auto" w:sz="4" w:space="0"/>
              <w:bottom w:val="single" w:color="auto" w:sz="4" w:space="0"/>
              <w:right w:val="single" w:color="auto" w:sz="4" w:space="0"/>
            </w:tcBorders>
            <w:noWrap w:val="0"/>
            <w:vAlign w:val="top"/>
          </w:tcPr>
          <w:p>
            <w:pPr>
              <w:pStyle w:val="14"/>
              <w:rPr>
                <w:rFonts w:hint="default" w:ascii="Times New Roman" w:hAnsi="Times New Roman" w:eastAsia="宋体" w:cs="Times New Roman"/>
                <w:color w:val="auto"/>
                <w:highlight w:val="none"/>
              </w:rPr>
            </w:pPr>
          </w:p>
        </w:tc>
        <w:tc>
          <w:tcPr>
            <w:tcW w:w="1919" w:type="dxa"/>
            <w:tcBorders>
              <w:top w:val="single" w:color="auto" w:sz="4" w:space="0"/>
              <w:left w:val="single" w:color="auto" w:sz="4" w:space="0"/>
              <w:bottom w:val="single" w:color="auto" w:sz="4" w:space="0"/>
              <w:right w:val="single" w:color="auto" w:sz="4" w:space="0"/>
            </w:tcBorders>
            <w:noWrap w:val="0"/>
            <w:vAlign w:val="top"/>
          </w:tcPr>
          <w:p>
            <w:pPr>
              <w:pStyle w:val="14"/>
              <w:rPr>
                <w:rFonts w:hint="default" w:ascii="Times New Roman" w:hAnsi="Times New Roman" w:eastAsia="宋体" w:cs="Times New Roman"/>
                <w:color w:val="auto"/>
                <w:highlight w:val="none"/>
              </w:rPr>
            </w:pPr>
          </w:p>
        </w:tc>
        <w:tc>
          <w:tcPr>
            <w:tcW w:w="1928" w:type="dxa"/>
            <w:tcBorders>
              <w:top w:val="single" w:color="auto" w:sz="4" w:space="0"/>
              <w:left w:val="single" w:color="auto" w:sz="4" w:space="0"/>
              <w:bottom w:val="single" w:color="auto" w:sz="4" w:space="0"/>
              <w:right w:val="single" w:color="auto" w:sz="4" w:space="0"/>
            </w:tcBorders>
            <w:noWrap w:val="0"/>
            <w:vAlign w:val="top"/>
          </w:tcPr>
          <w:p>
            <w:pPr>
              <w:pStyle w:val="14"/>
              <w:rPr>
                <w:rFonts w:hint="default" w:ascii="Times New Roman" w:hAnsi="Times New Roman" w:eastAsia="宋体" w:cs="Times New Roman"/>
                <w:color w:val="auto"/>
                <w:highlight w:val="none"/>
              </w:rPr>
            </w:pPr>
          </w:p>
        </w:tc>
        <w:tc>
          <w:tcPr>
            <w:tcW w:w="1702" w:type="dxa"/>
            <w:tcBorders>
              <w:top w:val="single" w:color="auto" w:sz="4" w:space="0"/>
              <w:left w:val="single" w:color="auto" w:sz="4" w:space="0"/>
              <w:bottom w:val="single" w:color="auto" w:sz="4" w:space="0"/>
              <w:right w:val="single" w:color="auto" w:sz="4" w:space="0"/>
            </w:tcBorders>
            <w:noWrap w:val="0"/>
            <w:vAlign w:val="top"/>
          </w:tcPr>
          <w:p>
            <w:pPr>
              <w:pStyle w:val="14"/>
              <w:rPr>
                <w:rFonts w:hint="default" w:ascii="Times New Roman" w:hAnsi="Times New Roman" w:eastAsia="宋体" w:cs="Times New Roman"/>
                <w:color w:val="auto"/>
                <w:highlight w:val="none"/>
              </w:rPr>
            </w:pPr>
          </w:p>
        </w:tc>
        <w:tc>
          <w:tcPr>
            <w:tcW w:w="628" w:type="dxa"/>
            <w:tcBorders>
              <w:top w:val="single" w:color="auto" w:sz="4" w:space="0"/>
              <w:left w:val="single" w:color="auto" w:sz="4" w:space="0"/>
              <w:bottom w:val="single" w:color="auto" w:sz="4" w:space="0"/>
              <w:right w:val="single" w:color="auto" w:sz="4" w:space="0"/>
            </w:tcBorders>
            <w:noWrap w:val="0"/>
            <w:vAlign w:val="top"/>
          </w:tcPr>
          <w:p>
            <w:pPr>
              <w:pStyle w:val="14"/>
              <w:rPr>
                <w:rFonts w:hint="default" w:ascii="Times New Roman" w:hAnsi="Times New Roman" w:eastAsia="宋体" w:cs="Times New Roman"/>
                <w:color w:val="auto"/>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top"/>
          </w:tcPr>
          <w:p>
            <w:pPr>
              <w:pStyle w:val="14"/>
              <w:rPr>
                <w:rFonts w:hint="default" w:ascii="Times New Roman" w:hAnsi="Times New Roman" w:eastAsia="宋体" w:cs="Times New Roman"/>
                <w:color w:val="auto"/>
                <w:highlight w:val="none"/>
              </w:rPr>
            </w:pPr>
          </w:p>
        </w:tc>
        <w:tc>
          <w:tcPr>
            <w:tcW w:w="1286" w:type="dxa"/>
            <w:tcBorders>
              <w:top w:val="single" w:color="auto" w:sz="4" w:space="0"/>
              <w:left w:val="single" w:color="auto" w:sz="4" w:space="0"/>
              <w:bottom w:val="single" w:color="auto" w:sz="4" w:space="0"/>
              <w:right w:val="single" w:color="auto" w:sz="4" w:space="0"/>
            </w:tcBorders>
            <w:noWrap w:val="0"/>
            <w:vAlign w:val="top"/>
          </w:tcPr>
          <w:p>
            <w:pPr>
              <w:pStyle w:val="14"/>
              <w:rPr>
                <w:rFonts w:hint="default" w:ascii="Times New Roman" w:hAnsi="Times New Roman" w:eastAsia="宋体" w:cs="Times New Roman"/>
                <w:color w:val="auto"/>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top"/>
          </w:tcPr>
          <w:p>
            <w:pPr>
              <w:pStyle w:val="14"/>
              <w:rPr>
                <w:rFonts w:hint="default" w:ascii="Times New Roman" w:hAnsi="Times New Roman" w:eastAsia="宋体" w:cs="Times New Roman"/>
                <w:color w:val="auto"/>
                <w:highlight w:val="none"/>
              </w:rPr>
            </w:pPr>
          </w:p>
        </w:tc>
        <w:tc>
          <w:tcPr>
            <w:tcW w:w="628" w:type="dxa"/>
            <w:tcBorders>
              <w:top w:val="single" w:color="auto" w:sz="4" w:space="0"/>
              <w:left w:val="single" w:color="auto" w:sz="4" w:space="0"/>
              <w:bottom w:val="single" w:color="auto" w:sz="4" w:space="0"/>
              <w:right w:val="single" w:color="auto" w:sz="4" w:space="0"/>
            </w:tcBorders>
            <w:noWrap w:val="0"/>
            <w:vAlign w:val="top"/>
          </w:tcPr>
          <w:p>
            <w:pPr>
              <w:pStyle w:val="14"/>
              <w:rPr>
                <w:rFonts w:hint="default" w:ascii="Times New Roman" w:hAnsi="Times New Roman" w:eastAsia="宋体" w:cs="Times New Roman"/>
                <w:color w:val="auto"/>
                <w:highlight w:val="none"/>
              </w:rPr>
            </w:pPr>
          </w:p>
        </w:tc>
        <w:tc>
          <w:tcPr>
            <w:tcW w:w="628" w:type="dxa"/>
            <w:tcBorders>
              <w:top w:val="single" w:color="auto" w:sz="4" w:space="0"/>
              <w:left w:val="single" w:color="auto" w:sz="4" w:space="0"/>
              <w:bottom w:val="single" w:color="auto" w:sz="4" w:space="0"/>
              <w:right w:val="single" w:color="auto" w:sz="4" w:space="0"/>
            </w:tcBorders>
            <w:noWrap w:val="0"/>
            <w:vAlign w:val="top"/>
          </w:tcPr>
          <w:p>
            <w:pPr>
              <w:pStyle w:val="14"/>
              <w:rPr>
                <w:rFonts w:hint="default" w:ascii="Times New Roman" w:hAnsi="Times New Roman" w:eastAsia="宋体" w:cs="Times New Roman"/>
                <w:color w:val="auto"/>
                <w:highlight w:val="none"/>
              </w:rPr>
            </w:pPr>
          </w:p>
        </w:tc>
      </w:tr>
    </w:tbl>
    <w:p>
      <w:pPr>
        <w:pStyle w:val="15"/>
        <w:ind w:left="720" w:firstLine="0" w:firstLineChars="0"/>
        <w:rPr>
          <w:rFonts w:hint="default" w:ascii="Times New Roman" w:hAnsi="Times New Roman" w:eastAsia="宋体" w:cs="Times New Roman"/>
          <w:color w:val="auto"/>
          <w:highlight w:val="none"/>
        </w:rPr>
        <w:sectPr>
          <w:pgSz w:w="16838" w:h="11906" w:orient="landscape"/>
          <w:pgMar w:top="1758" w:right="1440" w:bottom="1758" w:left="1440" w:header="851" w:footer="992" w:gutter="0"/>
          <w:pgBorders w:offsetFrom="page">
            <w:top w:val="none" w:sz="0" w:space="0"/>
            <w:left w:val="none" w:sz="0" w:space="0"/>
            <w:bottom w:val="none" w:sz="0" w:space="0"/>
            <w:right w:val="none" w:sz="0" w:space="0"/>
          </w:pgBorders>
          <w:lnNumType w:countBy="0" w:distance="360"/>
          <w:pgNumType w:fmt="decimal"/>
          <w:cols w:space="720" w:num="1"/>
          <w:docGrid w:type="linesAndChars" w:linePitch="312" w:charSpace="0"/>
        </w:sectPr>
      </w:pPr>
    </w:p>
    <w:p>
      <w:pPr>
        <w:pStyle w:val="2"/>
        <w:rPr>
          <w:rFonts w:hint="default" w:ascii="Times New Roman" w:hAnsi="Times New Roman" w:eastAsia="宋体" w:cs="Times New Roman"/>
          <w:b/>
          <w:bCs/>
          <w:color w:val="auto"/>
          <w:sz w:val="28"/>
          <w:szCs w:val="28"/>
          <w:highlight w:val="none"/>
        </w:rPr>
      </w:pPr>
      <w:bookmarkStart w:id="10" w:name="_Toc27652"/>
      <w:bookmarkStart w:id="11" w:name="_Toc486586744"/>
      <w:r>
        <w:rPr>
          <w:rFonts w:hint="default" w:ascii="Times New Roman" w:hAnsi="Times New Roman" w:eastAsia="宋体" w:cs="Times New Roman"/>
          <w:b/>
          <w:bCs/>
          <w:color w:val="auto"/>
          <w:sz w:val="28"/>
          <w:szCs w:val="28"/>
          <w:highlight w:val="none"/>
        </w:rPr>
        <w:t>表5废弃物</w:t>
      </w:r>
      <w:r>
        <w:rPr>
          <w:rStyle w:val="13"/>
          <w:rFonts w:hint="default" w:ascii="Times New Roman" w:hAnsi="Times New Roman" w:eastAsia="宋体" w:cs="Times New Roman"/>
          <w:b/>
          <w:bCs/>
          <w:color w:val="auto"/>
          <w:sz w:val="28"/>
          <w:szCs w:val="28"/>
          <w:highlight w:val="none"/>
        </w:rPr>
        <w:t>（重点是放射性废弃物）</w:t>
      </w:r>
      <w:bookmarkEnd w:id="10"/>
      <w:bookmarkEnd w:id="11"/>
    </w:p>
    <w:tbl>
      <w:tblPr>
        <w:tblStyle w:val="8"/>
        <w:tblW w:w="9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850"/>
        <w:gridCol w:w="709"/>
        <w:gridCol w:w="850"/>
        <w:gridCol w:w="1134"/>
        <w:gridCol w:w="1276"/>
        <w:gridCol w:w="851"/>
        <w:gridCol w:w="1113"/>
        <w:gridCol w:w="1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名称</w:t>
            </w:r>
          </w:p>
        </w:tc>
        <w:tc>
          <w:tcPr>
            <w:tcW w:w="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状态</w:t>
            </w:r>
          </w:p>
        </w:tc>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核素</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名称</w:t>
            </w:r>
          </w:p>
        </w:tc>
        <w:tc>
          <w:tcPr>
            <w:tcW w:w="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废物量</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月排放量</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年排放总量</w:t>
            </w:r>
          </w:p>
        </w:tc>
        <w:tc>
          <w:tcPr>
            <w:tcW w:w="8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排放口浓度</w:t>
            </w:r>
          </w:p>
        </w:tc>
        <w:tc>
          <w:tcPr>
            <w:tcW w:w="11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暂存</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情况</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最终去向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highlight w:val="none"/>
                <w:lang w:eastAsia="zh-CN"/>
              </w:rPr>
            </w:pPr>
            <w:r>
              <w:rPr>
                <w:rFonts w:hint="eastAsia" w:eastAsia="宋体" w:cs="Times New Roman"/>
                <w:color w:val="auto"/>
                <w:highlight w:val="none"/>
                <w:lang w:eastAsia="zh-CN"/>
              </w:rPr>
              <w:t>臭氧、氮氧化物</w:t>
            </w:r>
          </w:p>
        </w:tc>
        <w:tc>
          <w:tcPr>
            <w:tcW w:w="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highlight w:val="none"/>
                <w:lang w:eastAsia="zh-CN"/>
              </w:rPr>
            </w:pPr>
            <w:r>
              <w:rPr>
                <w:rFonts w:hint="eastAsia" w:eastAsia="宋体" w:cs="Times New Roman"/>
                <w:color w:val="auto"/>
                <w:highlight w:val="none"/>
                <w:lang w:eastAsia="zh-CN"/>
              </w:rPr>
              <w:t>气态</w:t>
            </w:r>
          </w:p>
        </w:tc>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highlight w:val="none"/>
                <w:lang w:eastAsia="zh-CN"/>
              </w:rPr>
            </w:pPr>
            <w:r>
              <w:rPr>
                <w:rFonts w:hint="eastAsia" w:eastAsia="宋体" w:cs="Times New Roman"/>
                <w:color w:val="auto"/>
                <w:highlight w:val="none"/>
                <w:lang w:eastAsia="zh-CN"/>
              </w:rPr>
              <w:t>排放至大气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bl>
    <w:p>
      <w:pP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注：1、常规废弃物排放浓度</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对于液态单位为mg/L</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固体为mg/kg</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气态为mg/m³；年排放总量用kg。</w:t>
      </w:r>
    </w:p>
    <w:p>
      <w:pP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2、含有放射性的废物要注明</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其排放浓度、年排放总量分别用比活度（Bq/L或Bq/kg或Bq/m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）和活度（Bq）。</w:t>
      </w:r>
    </w:p>
    <w:p>
      <w:pPr>
        <w:pStyle w:val="2"/>
        <w:rPr>
          <w:rFonts w:hint="default" w:ascii="Times New Roman" w:hAnsi="Times New Roman" w:eastAsia="宋体" w:cs="Times New Roman"/>
          <w:color w:val="auto"/>
          <w:highlight w:val="none"/>
        </w:rPr>
      </w:pPr>
      <w:bookmarkStart w:id="12" w:name="_Toc486586745"/>
      <w:r>
        <w:rPr>
          <w:rFonts w:hint="default" w:ascii="Times New Roman" w:hAnsi="Times New Roman" w:eastAsia="宋体" w:cs="Times New Roman"/>
          <w:color w:val="auto"/>
          <w:highlight w:val="none"/>
        </w:rPr>
        <w:br w:type="page"/>
      </w:r>
      <w:bookmarkStart w:id="13" w:name="_Toc5778"/>
      <w:r>
        <w:rPr>
          <w:rFonts w:hint="default" w:ascii="Times New Roman" w:hAnsi="Times New Roman" w:eastAsia="宋体" w:cs="Times New Roman"/>
          <w:b/>
          <w:bCs/>
          <w:color w:val="auto"/>
          <w:sz w:val="28"/>
          <w:szCs w:val="28"/>
          <w:highlight w:val="none"/>
        </w:rPr>
        <w:t>表6评价依据</w:t>
      </w:r>
      <w:bookmarkEnd w:id="12"/>
      <w:bookmarkEnd w:id="13"/>
    </w:p>
    <w:tbl>
      <w:tblPr>
        <w:tblStyle w:val="8"/>
        <w:tblW w:w="91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8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法规文件</w:t>
            </w:r>
          </w:p>
        </w:tc>
        <w:tc>
          <w:tcPr>
            <w:tcW w:w="849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1、《中华人民共和国环境保护法》2015年1月1日；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2、《中华人民共和国放射性污染防治法》2003年10月1日；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3、《中华人民共和国环境影响评价法》2018年12月29日；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4、《放射性同位素与射线装置安全和防护条例》，2019年3月2日《国务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院关于修改部分行政法规的决定》第二次修订；</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5、《放射性同位素与射线装置安全许可管理办法》，2021年1月4日《关</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于废止、修改部分生态环境规章和规范性文件的决定》第4次修改；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6、《放射性同位素与射线装置安全和防护管理办法》(环保部18号令)2011</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年5月1日；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7、《河北省辐射污染防治条例》（河北省第十三届人民代表大会常务委员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会第十八次会议通过）2020年7月30日修改；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8、《建设项目环境保护管理条例》（国务院令第682号，2017年10月1日）；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9、《射线装置分类办法》（2017年第66号，2017年12月5日）；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10、《建设项目环境影响评价分类管理名录》，（2021年版）；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11、《河北省生态环境保护条例》，省十三届人大常委会第十六次会议，2020</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年3月27日；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12、《辐射安全与防护监督检查技术程序》；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13、《关于核技术利用辐射安全与防护培训和考核有关事项的公告》（公告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lang w:eastAsia="zh-CN"/>
              </w:rPr>
              <w:t>2019年第57号）。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7"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技术标准</w:t>
            </w:r>
          </w:p>
        </w:tc>
        <w:tc>
          <w:tcPr>
            <w:tcW w:w="8496" w:type="dxa"/>
            <w:tcBorders>
              <w:top w:val="single" w:color="auto" w:sz="4" w:space="0"/>
              <w:left w:val="single" w:color="auto" w:sz="4" w:space="0"/>
              <w:bottom w:val="single" w:color="auto" w:sz="4" w:space="0"/>
              <w:right w:val="single" w:color="auto" w:sz="4" w:space="0"/>
            </w:tcBorders>
            <w:noWrap w:val="0"/>
            <w:vAlign w:val="top"/>
          </w:tcPr>
          <w:p>
            <w:pPr>
              <w:pStyle w:val="5"/>
              <w:ind w:firstLine="0" w:firstLineChars="0"/>
              <w:rPr>
                <w:rFonts w:hint="eastAsia" w:eastAsia="宋体" w:cs="Times New Roman"/>
                <w:color w:val="auto"/>
                <w:highlight w:val="none"/>
                <w:lang w:val="zh-CN" w:eastAsia="zh-CN"/>
              </w:rPr>
            </w:pPr>
            <w:r>
              <w:rPr>
                <w:rFonts w:hint="eastAsia" w:eastAsia="宋体" w:cs="Times New Roman"/>
                <w:color w:val="auto"/>
                <w:highlight w:val="none"/>
                <w:lang w:val="zh-CN" w:eastAsia="zh-CN"/>
              </w:rPr>
              <w:t>1、《电离辐射防护与辐射源安全基本标准》（GB18871-2002）；</w:t>
            </w:r>
          </w:p>
          <w:p>
            <w:pPr>
              <w:pStyle w:val="5"/>
              <w:ind w:firstLine="0" w:firstLineChars="0"/>
              <w:rPr>
                <w:rFonts w:hint="eastAsia" w:eastAsia="宋体" w:cs="Times New Roman"/>
                <w:color w:val="auto"/>
                <w:highlight w:val="none"/>
                <w:lang w:val="zh-CN" w:eastAsia="zh-CN"/>
              </w:rPr>
            </w:pPr>
            <w:r>
              <w:rPr>
                <w:rFonts w:hint="eastAsia" w:eastAsia="宋体" w:cs="Times New Roman"/>
                <w:color w:val="auto"/>
                <w:highlight w:val="none"/>
                <w:lang w:val="zh-CN" w:eastAsia="zh-CN"/>
              </w:rPr>
              <w:t>2、《放射诊断放射防护要求》（GBZ130－2020）；</w:t>
            </w:r>
          </w:p>
          <w:p>
            <w:pPr>
              <w:pStyle w:val="5"/>
              <w:ind w:firstLine="0" w:firstLineChars="0"/>
              <w:rPr>
                <w:rFonts w:hint="eastAsia" w:eastAsia="宋体" w:cs="Times New Roman"/>
                <w:color w:val="auto"/>
                <w:highlight w:val="none"/>
                <w:lang w:val="zh-CN" w:eastAsia="zh-CN"/>
              </w:rPr>
            </w:pPr>
            <w:r>
              <w:rPr>
                <w:rFonts w:hint="eastAsia" w:eastAsia="宋体" w:cs="Times New Roman"/>
                <w:color w:val="auto"/>
                <w:highlight w:val="none"/>
                <w:lang w:val="zh-CN" w:eastAsia="zh-CN"/>
              </w:rPr>
              <w:t>3、《辐射环境监测技术规范》（HJ61-2021）；</w:t>
            </w:r>
          </w:p>
          <w:p>
            <w:pPr>
              <w:pStyle w:val="5"/>
              <w:ind w:firstLine="0" w:firstLineChars="0"/>
              <w:rPr>
                <w:rFonts w:hint="eastAsia" w:eastAsia="宋体" w:cs="Times New Roman"/>
                <w:color w:val="auto"/>
                <w:highlight w:val="none"/>
                <w:lang w:val="zh-CN" w:eastAsia="zh-CN"/>
              </w:rPr>
            </w:pPr>
            <w:r>
              <w:rPr>
                <w:rFonts w:hint="eastAsia" w:eastAsia="宋体" w:cs="Times New Roman"/>
                <w:color w:val="auto"/>
                <w:highlight w:val="none"/>
                <w:lang w:val="zh-CN" w:eastAsia="zh-CN"/>
              </w:rPr>
              <w:t>4、《职业性外照射个人监测规范》（GBZ128-2019）；</w:t>
            </w:r>
          </w:p>
          <w:p>
            <w:pPr>
              <w:pStyle w:val="5"/>
              <w:ind w:firstLine="0" w:firstLineChars="0"/>
              <w:rPr>
                <w:rFonts w:hint="eastAsia" w:eastAsia="宋体" w:cs="Times New Roman"/>
                <w:color w:val="auto"/>
                <w:highlight w:val="none"/>
                <w:lang w:val="zh-CN" w:eastAsia="zh-CN"/>
              </w:rPr>
            </w:pPr>
            <w:r>
              <w:rPr>
                <w:rFonts w:hint="eastAsia" w:eastAsia="宋体" w:cs="Times New Roman"/>
                <w:color w:val="auto"/>
                <w:highlight w:val="none"/>
                <w:lang w:val="zh-CN" w:eastAsia="zh-CN"/>
              </w:rPr>
              <w:t>5、《医用X射线诊断设备质量控制检测规范》（WS76-2020）；</w:t>
            </w:r>
          </w:p>
          <w:p>
            <w:pPr>
              <w:pStyle w:val="5"/>
              <w:ind w:firstLine="0" w:firstLineChars="0"/>
              <w:rPr>
                <w:rFonts w:hint="eastAsia" w:eastAsia="宋体" w:cs="Times New Roman"/>
                <w:color w:val="auto"/>
                <w:highlight w:val="none"/>
                <w:lang w:val="zh-CN" w:eastAsia="zh-CN"/>
              </w:rPr>
            </w:pPr>
            <w:r>
              <w:rPr>
                <w:rFonts w:hint="eastAsia" w:eastAsia="宋体" w:cs="Times New Roman"/>
                <w:color w:val="auto"/>
                <w:highlight w:val="none"/>
                <w:lang w:val="zh-CN" w:eastAsia="zh-CN"/>
              </w:rPr>
              <w:t>6、《辐射环境保护管理导则 核技术利用建设项目 环境影响评价文件的内</w:t>
            </w:r>
          </w:p>
          <w:p>
            <w:pPr>
              <w:pStyle w:val="5"/>
              <w:ind w:firstLine="0" w:firstLineChars="0"/>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zh-CN" w:eastAsia="zh-CN"/>
              </w:rPr>
              <w:t>容和格式》（HJ10.1-2016）。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其他</w:t>
            </w:r>
          </w:p>
        </w:tc>
        <w:tc>
          <w:tcPr>
            <w:tcW w:w="84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w:t>
            </w:r>
            <w:r>
              <w:rPr>
                <w:rFonts w:hint="eastAsia" w:eastAsia="宋体" w:cs="Times New Roman"/>
                <w:color w:val="auto"/>
                <w:sz w:val="24"/>
                <w:szCs w:val="24"/>
                <w:highlight w:val="none"/>
                <w:lang w:eastAsia="zh-CN"/>
              </w:rPr>
              <w:t>保定市第三中心医院</w:t>
            </w:r>
            <w:r>
              <w:rPr>
                <w:rFonts w:hint="default" w:ascii="Times New Roman" w:hAnsi="Times New Roman" w:eastAsia="宋体" w:cs="Times New Roman"/>
                <w:color w:val="auto"/>
                <w:sz w:val="24"/>
                <w:szCs w:val="24"/>
                <w:highlight w:val="none"/>
              </w:rPr>
              <w:t>委托开展辐射环境影响评价的委托书；</w:t>
            </w:r>
          </w:p>
          <w:p>
            <w:pPr>
              <w:spacing w:line="360" w:lineRule="auto"/>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w:t>
            </w:r>
            <w:r>
              <w:rPr>
                <w:rFonts w:hint="eastAsia" w:eastAsia="宋体" w:cs="Times New Roman"/>
                <w:color w:val="auto"/>
                <w:sz w:val="24"/>
                <w:szCs w:val="24"/>
                <w:highlight w:val="none"/>
                <w:lang w:eastAsia="zh-CN"/>
              </w:rPr>
              <w:t>保定市第三中心医院</w:t>
            </w:r>
            <w:r>
              <w:rPr>
                <w:rFonts w:hint="default" w:ascii="Times New Roman" w:hAnsi="Times New Roman" w:eastAsia="宋体" w:cs="Times New Roman"/>
                <w:color w:val="auto"/>
                <w:sz w:val="24"/>
                <w:szCs w:val="24"/>
                <w:highlight w:val="none"/>
              </w:rPr>
              <w:t>医院放射诊断操作规程、工作制度等。</w:t>
            </w:r>
          </w:p>
          <w:p>
            <w:pPr>
              <w:spacing w:line="360" w:lineRule="auto"/>
              <w:jc w:val="left"/>
              <w:rPr>
                <w:rFonts w:hint="eastAsia"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（3）</w:t>
            </w:r>
            <w:r>
              <w:rPr>
                <w:rFonts w:hint="eastAsia" w:eastAsia="宋体" w:cs="Times New Roman"/>
                <w:color w:val="auto"/>
                <w:sz w:val="24"/>
                <w:szCs w:val="24"/>
                <w:highlight w:val="none"/>
                <w:lang w:eastAsia="zh-CN"/>
              </w:rPr>
              <w:t>保定市第三中心医院</w:t>
            </w:r>
            <w:r>
              <w:rPr>
                <w:rFonts w:hint="default" w:ascii="Times New Roman" w:hAnsi="Times New Roman" w:eastAsia="宋体" w:cs="Times New Roman"/>
                <w:color w:val="auto"/>
                <w:sz w:val="24"/>
                <w:szCs w:val="24"/>
                <w:highlight w:val="none"/>
              </w:rPr>
              <w:t>医院提供的与项目有关的资料</w:t>
            </w:r>
            <w:r>
              <w:rPr>
                <w:rFonts w:hint="eastAsia" w:eastAsia="宋体" w:cs="Times New Roman"/>
                <w:color w:val="auto"/>
                <w:sz w:val="24"/>
                <w:szCs w:val="24"/>
                <w:highlight w:val="none"/>
                <w:lang w:eastAsia="zh-CN"/>
              </w:rPr>
              <w:t>。</w:t>
            </w:r>
          </w:p>
          <w:p>
            <w:pPr>
              <w:spacing w:line="360" w:lineRule="auto"/>
              <w:jc w:val="left"/>
              <w:rPr>
                <w:rFonts w:hint="eastAsia" w:eastAsia="宋体" w:cs="Times New Roman"/>
                <w:color w:val="auto"/>
                <w:sz w:val="24"/>
                <w:szCs w:val="24"/>
                <w:highlight w:val="none"/>
                <w:lang w:eastAsia="zh-CN"/>
              </w:rPr>
            </w:pPr>
          </w:p>
          <w:p>
            <w:pPr>
              <w:spacing w:line="360" w:lineRule="auto"/>
              <w:jc w:val="left"/>
              <w:rPr>
                <w:rFonts w:hint="eastAsia" w:eastAsia="宋体" w:cs="Times New Roman"/>
                <w:color w:val="auto"/>
                <w:sz w:val="24"/>
                <w:szCs w:val="24"/>
                <w:highlight w:val="none"/>
                <w:lang w:eastAsia="zh-CN"/>
              </w:rPr>
            </w:pPr>
          </w:p>
          <w:p>
            <w:pPr>
              <w:spacing w:line="360" w:lineRule="auto"/>
              <w:jc w:val="left"/>
              <w:rPr>
                <w:rFonts w:hint="eastAsia" w:eastAsia="宋体" w:cs="Times New Roman"/>
                <w:color w:val="auto"/>
                <w:sz w:val="24"/>
                <w:szCs w:val="24"/>
                <w:highlight w:val="none"/>
                <w:lang w:eastAsia="zh-CN"/>
              </w:rPr>
            </w:pPr>
          </w:p>
          <w:p>
            <w:pPr>
              <w:spacing w:line="360" w:lineRule="auto"/>
              <w:jc w:val="left"/>
              <w:rPr>
                <w:rFonts w:hint="eastAsia" w:eastAsia="宋体" w:cs="Times New Roman"/>
                <w:color w:val="auto"/>
                <w:sz w:val="24"/>
                <w:szCs w:val="24"/>
                <w:highlight w:val="none"/>
                <w:lang w:eastAsia="zh-CN"/>
              </w:rPr>
            </w:pPr>
          </w:p>
          <w:p>
            <w:pPr>
              <w:spacing w:line="360" w:lineRule="auto"/>
              <w:jc w:val="left"/>
              <w:rPr>
                <w:rFonts w:hint="eastAsia" w:eastAsia="宋体" w:cs="Times New Roman"/>
                <w:color w:val="auto"/>
                <w:sz w:val="24"/>
                <w:szCs w:val="24"/>
                <w:highlight w:val="none"/>
                <w:lang w:eastAsia="zh-CN"/>
              </w:rPr>
            </w:pPr>
          </w:p>
          <w:p>
            <w:pPr>
              <w:spacing w:line="360" w:lineRule="auto"/>
              <w:jc w:val="left"/>
              <w:rPr>
                <w:rFonts w:hint="eastAsia" w:eastAsia="宋体" w:cs="Times New Roman"/>
                <w:color w:val="auto"/>
                <w:sz w:val="24"/>
                <w:szCs w:val="24"/>
                <w:highlight w:val="none"/>
                <w:lang w:eastAsia="zh-CN"/>
              </w:rPr>
            </w:pPr>
          </w:p>
          <w:p>
            <w:pPr>
              <w:spacing w:line="360" w:lineRule="auto"/>
              <w:jc w:val="left"/>
              <w:rPr>
                <w:rFonts w:hint="eastAsia" w:eastAsia="宋体" w:cs="Times New Roman"/>
                <w:color w:val="auto"/>
                <w:sz w:val="24"/>
                <w:szCs w:val="24"/>
                <w:highlight w:val="none"/>
                <w:lang w:eastAsia="zh-CN"/>
              </w:rPr>
            </w:pPr>
          </w:p>
          <w:p>
            <w:pPr>
              <w:spacing w:line="360" w:lineRule="auto"/>
              <w:jc w:val="left"/>
              <w:rPr>
                <w:rFonts w:hint="eastAsia" w:eastAsia="宋体" w:cs="Times New Roman"/>
                <w:color w:val="auto"/>
                <w:sz w:val="24"/>
                <w:szCs w:val="24"/>
                <w:highlight w:val="none"/>
                <w:lang w:eastAsia="zh-CN"/>
              </w:rPr>
            </w:pPr>
          </w:p>
          <w:p>
            <w:pPr>
              <w:spacing w:line="360" w:lineRule="auto"/>
              <w:jc w:val="left"/>
              <w:rPr>
                <w:rFonts w:hint="eastAsia" w:eastAsia="宋体" w:cs="Times New Roman"/>
                <w:color w:val="auto"/>
                <w:sz w:val="24"/>
                <w:szCs w:val="24"/>
                <w:highlight w:val="none"/>
                <w:lang w:eastAsia="zh-CN"/>
              </w:rPr>
            </w:pPr>
          </w:p>
          <w:p>
            <w:pPr>
              <w:spacing w:line="360" w:lineRule="auto"/>
              <w:jc w:val="left"/>
              <w:rPr>
                <w:rFonts w:hint="eastAsia" w:eastAsia="宋体" w:cs="Times New Roman"/>
                <w:color w:val="auto"/>
                <w:sz w:val="24"/>
                <w:szCs w:val="24"/>
                <w:highlight w:val="none"/>
                <w:lang w:eastAsia="zh-CN"/>
              </w:rPr>
            </w:pPr>
          </w:p>
          <w:p>
            <w:pPr>
              <w:spacing w:line="360" w:lineRule="auto"/>
              <w:jc w:val="left"/>
              <w:rPr>
                <w:rFonts w:hint="eastAsia" w:eastAsia="宋体" w:cs="Times New Roman"/>
                <w:color w:val="auto"/>
                <w:sz w:val="24"/>
                <w:szCs w:val="24"/>
                <w:highlight w:val="none"/>
                <w:lang w:eastAsia="zh-CN"/>
              </w:rPr>
            </w:pPr>
          </w:p>
          <w:p>
            <w:pPr>
              <w:spacing w:line="360" w:lineRule="auto"/>
              <w:jc w:val="left"/>
              <w:rPr>
                <w:rFonts w:hint="eastAsia" w:eastAsia="宋体" w:cs="Times New Roman"/>
                <w:color w:val="auto"/>
                <w:sz w:val="24"/>
                <w:szCs w:val="24"/>
                <w:highlight w:val="none"/>
                <w:lang w:eastAsia="zh-CN"/>
              </w:rPr>
            </w:pPr>
          </w:p>
          <w:p>
            <w:pPr>
              <w:spacing w:line="360" w:lineRule="auto"/>
              <w:jc w:val="left"/>
              <w:rPr>
                <w:rFonts w:hint="eastAsia" w:eastAsia="宋体" w:cs="Times New Roman"/>
                <w:color w:val="auto"/>
                <w:sz w:val="24"/>
                <w:szCs w:val="24"/>
                <w:highlight w:val="none"/>
                <w:lang w:eastAsia="zh-CN"/>
              </w:rPr>
            </w:pPr>
          </w:p>
          <w:p>
            <w:pPr>
              <w:spacing w:line="360" w:lineRule="auto"/>
              <w:jc w:val="left"/>
              <w:rPr>
                <w:rFonts w:hint="eastAsia" w:eastAsia="宋体" w:cs="Times New Roman"/>
                <w:color w:val="auto"/>
                <w:sz w:val="24"/>
                <w:szCs w:val="24"/>
                <w:highlight w:val="none"/>
                <w:lang w:eastAsia="zh-CN"/>
              </w:rPr>
            </w:pPr>
          </w:p>
          <w:p>
            <w:pPr>
              <w:spacing w:line="360" w:lineRule="auto"/>
              <w:jc w:val="left"/>
              <w:rPr>
                <w:rFonts w:hint="eastAsia" w:eastAsia="宋体" w:cs="Times New Roman"/>
                <w:color w:val="auto"/>
                <w:sz w:val="24"/>
                <w:szCs w:val="24"/>
                <w:highlight w:val="none"/>
                <w:lang w:eastAsia="zh-CN"/>
              </w:rPr>
            </w:pPr>
          </w:p>
          <w:p>
            <w:pPr>
              <w:spacing w:line="360" w:lineRule="auto"/>
              <w:jc w:val="left"/>
              <w:rPr>
                <w:rFonts w:hint="eastAsia" w:eastAsia="宋体" w:cs="Times New Roman"/>
                <w:color w:val="auto"/>
                <w:sz w:val="24"/>
                <w:szCs w:val="24"/>
                <w:highlight w:val="none"/>
                <w:lang w:eastAsia="zh-CN"/>
              </w:rPr>
            </w:pPr>
          </w:p>
          <w:p>
            <w:pPr>
              <w:spacing w:line="360" w:lineRule="auto"/>
              <w:jc w:val="left"/>
              <w:rPr>
                <w:rFonts w:hint="eastAsia" w:eastAsia="宋体" w:cs="Times New Roman"/>
                <w:color w:val="auto"/>
                <w:sz w:val="24"/>
                <w:szCs w:val="24"/>
                <w:highlight w:val="none"/>
                <w:lang w:eastAsia="zh-CN"/>
              </w:rPr>
            </w:pPr>
          </w:p>
          <w:p>
            <w:pPr>
              <w:spacing w:line="360" w:lineRule="auto"/>
              <w:jc w:val="left"/>
              <w:rPr>
                <w:rFonts w:hint="eastAsia" w:eastAsia="宋体" w:cs="Times New Roman"/>
                <w:color w:val="auto"/>
                <w:sz w:val="24"/>
                <w:szCs w:val="24"/>
                <w:highlight w:val="none"/>
                <w:lang w:eastAsia="zh-CN"/>
              </w:rPr>
            </w:pPr>
          </w:p>
          <w:p>
            <w:pPr>
              <w:spacing w:line="360" w:lineRule="auto"/>
              <w:jc w:val="left"/>
              <w:rPr>
                <w:rFonts w:hint="eastAsia" w:eastAsia="宋体" w:cs="Times New Roman"/>
                <w:color w:val="auto"/>
                <w:sz w:val="24"/>
                <w:szCs w:val="24"/>
                <w:highlight w:val="none"/>
                <w:lang w:eastAsia="zh-CN"/>
              </w:rPr>
            </w:pPr>
          </w:p>
          <w:p>
            <w:pPr>
              <w:spacing w:line="360" w:lineRule="auto"/>
              <w:jc w:val="left"/>
              <w:rPr>
                <w:rFonts w:hint="eastAsia" w:eastAsia="宋体" w:cs="Times New Roman"/>
                <w:color w:val="auto"/>
                <w:sz w:val="24"/>
                <w:szCs w:val="24"/>
                <w:highlight w:val="none"/>
                <w:lang w:eastAsia="zh-CN"/>
              </w:rPr>
            </w:pPr>
          </w:p>
          <w:p>
            <w:pPr>
              <w:spacing w:line="360" w:lineRule="auto"/>
              <w:jc w:val="left"/>
              <w:rPr>
                <w:rFonts w:hint="eastAsia" w:eastAsia="宋体" w:cs="Times New Roman"/>
                <w:color w:val="auto"/>
                <w:sz w:val="24"/>
                <w:szCs w:val="24"/>
                <w:highlight w:val="none"/>
                <w:lang w:eastAsia="zh-CN"/>
              </w:rPr>
            </w:pPr>
          </w:p>
          <w:p>
            <w:pPr>
              <w:spacing w:line="360" w:lineRule="auto"/>
              <w:jc w:val="left"/>
              <w:rPr>
                <w:rFonts w:hint="eastAsia" w:eastAsia="宋体" w:cs="Times New Roman"/>
                <w:color w:val="auto"/>
                <w:sz w:val="24"/>
                <w:szCs w:val="24"/>
                <w:highlight w:val="none"/>
                <w:lang w:eastAsia="zh-CN"/>
              </w:rPr>
            </w:pPr>
          </w:p>
          <w:p>
            <w:pPr>
              <w:spacing w:line="360" w:lineRule="auto"/>
              <w:jc w:val="left"/>
              <w:rPr>
                <w:rFonts w:hint="eastAsia" w:eastAsia="宋体" w:cs="Times New Roman"/>
                <w:color w:val="auto"/>
                <w:sz w:val="24"/>
                <w:szCs w:val="24"/>
                <w:highlight w:val="none"/>
                <w:lang w:eastAsia="zh-CN"/>
              </w:rPr>
            </w:pPr>
          </w:p>
          <w:p>
            <w:pPr>
              <w:spacing w:line="360" w:lineRule="auto"/>
              <w:jc w:val="left"/>
              <w:rPr>
                <w:rFonts w:hint="default" w:ascii="Times New Roman" w:hAnsi="Times New Roman" w:eastAsia="宋体" w:cs="Times New Roman"/>
                <w:color w:val="auto"/>
                <w:sz w:val="24"/>
                <w:szCs w:val="24"/>
                <w:highlight w:val="none"/>
              </w:rPr>
            </w:pPr>
          </w:p>
        </w:tc>
      </w:tr>
    </w:tbl>
    <w:p>
      <w:pPr>
        <w:pStyle w:val="2"/>
        <w:rPr>
          <w:rFonts w:hint="default" w:ascii="Times New Roman" w:hAnsi="Times New Roman" w:eastAsia="宋体" w:cs="Times New Roman"/>
          <w:color w:val="auto"/>
          <w:highlight w:val="none"/>
        </w:rPr>
      </w:pPr>
      <w:bookmarkStart w:id="14" w:name="_Toc486586746"/>
      <w:r>
        <w:rPr>
          <w:rFonts w:hint="default" w:ascii="Times New Roman" w:hAnsi="Times New Roman" w:eastAsia="宋体" w:cs="Times New Roman"/>
          <w:color w:val="auto"/>
          <w:highlight w:val="none"/>
        </w:rPr>
        <w:br w:type="page"/>
      </w:r>
      <w:bookmarkStart w:id="15" w:name="_Toc9157"/>
      <w:r>
        <w:rPr>
          <w:rFonts w:hint="default" w:ascii="Times New Roman" w:hAnsi="Times New Roman" w:eastAsia="宋体" w:cs="Times New Roman"/>
          <w:b/>
          <w:bCs/>
          <w:color w:val="auto"/>
          <w:sz w:val="28"/>
          <w:szCs w:val="28"/>
          <w:highlight w:val="none"/>
        </w:rPr>
        <w:t>表7保护目标与评价标准</w:t>
      </w:r>
      <w:bookmarkEnd w:id="14"/>
      <w:bookmarkEnd w:id="15"/>
    </w:p>
    <w:tbl>
      <w:tblPr>
        <w:tblStyle w:val="8"/>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9" w:type="dxa"/>
            <w:tcBorders>
              <w:top w:val="single" w:color="auto" w:sz="4" w:space="0"/>
              <w:left w:val="single" w:color="auto" w:sz="4" w:space="0"/>
              <w:bottom w:val="single" w:color="auto" w:sz="4" w:space="0"/>
              <w:right w:val="single" w:color="auto" w:sz="4" w:space="0"/>
            </w:tcBorders>
            <w:noWrap w:val="0"/>
            <w:vAlign w:val="top"/>
          </w:tcPr>
          <w:p>
            <w:pPr>
              <w:pStyle w:val="3"/>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lang w:val="en-US" w:eastAsia="zh-CN"/>
              </w:rPr>
              <w:t>7.1</w:t>
            </w:r>
            <w:r>
              <w:rPr>
                <w:rFonts w:hint="default" w:ascii="Times New Roman" w:hAnsi="Times New Roman" w:eastAsia="宋体" w:cs="Times New Roman"/>
                <w:b/>
                <w:color w:val="auto"/>
                <w:highlight w:val="none"/>
              </w:rPr>
              <w:t>评价范围</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根据《辐射环境保护管理导则核技术利用建设项目环境影响评价文件的内容和格式》（HJ10.1-2016），结合本项目工程特征及</w:t>
            </w:r>
            <w:r>
              <w:rPr>
                <w:rFonts w:hint="eastAsia" w:eastAsia="宋体" w:cs="Times New Roman"/>
                <w:color w:val="auto"/>
                <w:highlight w:val="none"/>
                <w:lang w:val="en-US" w:eastAsia="zh-CN"/>
              </w:rPr>
              <w:t>DSA机房</w:t>
            </w:r>
            <w:r>
              <w:rPr>
                <w:rFonts w:hint="default" w:ascii="Times New Roman" w:hAnsi="Times New Roman" w:eastAsia="宋体" w:cs="Times New Roman"/>
                <w:color w:val="auto"/>
                <w:highlight w:val="none"/>
                <w:lang w:val="zh-CN" w:eastAsia="zh-CN"/>
              </w:rPr>
              <w:t>周围的具体情况，确定以</w:t>
            </w:r>
            <w:r>
              <w:rPr>
                <w:rFonts w:hint="eastAsia" w:eastAsia="宋体" w:cs="Times New Roman"/>
                <w:color w:val="auto"/>
                <w:highlight w:val="none"/>
                <w:lang w:val="en-US" w:eastAsia="zh-CN"/>
              </w:rPr>
              <w:t>医用</w:t>
            </w:r>
            <w:r>
              <w:rPr>
                <w:rFonts w:hint="default" w:ascii="Times New Roman" w:hAnsi="Times New Roman" w:eastAsia="宋体" w:cs="Times New Roman"/>
                <w:color w:val="auto"/>
                <w:highlight w:val="none"/>
                <w:lang w:val="en-US" w:eastAsia="zh-CN"/>
              </w:rPr>
              <w:t>血管造影X射线机</w:t>
            </w:r>
            <w:r>
              <w:rPr>
                <w:rFonts w:hint="default" w:ascii="Times New Roman" w:hAnsi="Times New Roman" w:eastAsia="宋体" w:cs="Times New Roman"/>
                <w:color w:val="auto"/>
                <w:highlight w:val="none"/>
                <w:lang w:val="zh-CN" w:eastAsia="zh-CN"/>
              </w:rPr>
              <w:t>所在的</w:t>
            </w:r>
            <w:r>
              <w:rPr>
                <w:rFonts w:hint="eastAsia" w:eastAsia="宋体" w:cs="Times New Roman"/>
                <w:color w:val="auto"/>
                <w:highlight w:val="none"/>
                <w:lang w:val="en-US" w:eastAsia="zh-CN"/>
              </w:rPr>
              <w:t>机房</w:t>
            </w:r>
            <w:r>
              <w:rPr>
                <w:rFonts w:hint="default" w:ascii="Times New Roman" w:hAnsi="Times New Roman" w:eastAsia="宋体" w:cs="Times New Roman"/>
                <w:color w:val="auto"/>
                <w:highlight w:val="none"/>
                <w:lang w:val="zh-CN" w:eastAsia="zh-CN"/>
              </w:rPr>
              <w:t>屏蔽边界外50m范围为评价范围。</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kern w:val="2"/>
                <w:sz w:val="24"/>
                <w:szCs w:val="24"/>
                <w:highlight w:val="none"/>
                <w:lang w:val="zh-CN" w:eastAsia="zh-CN" w:bidi="ar-SA"/>
              </w:rPr>
              <w:t>本项目辐射环评评价范围为：</w:t>
            </w:r>
            <w:r>
              <w:rPr>
                <w:rFonts w:hint="eastAsia" w:eastAsia="宋体" w:cs="Times New Roman"/>
                <w:color w:val="auto"/>
                <w:kern w:val="2"/>
                <w:sz w:val="24"/>
                <w:szCs w:val="24"/>
                <w:highlight w:val="none"/>
                <w:lang w:val="zh-CN" w:eastAsia="zh-CN" w:bidi="ar-SA"/>
              </w:rPr>
              <w:t>DSA机房</w:t>
            </w:r>
            <w:r>
              <w:rPr>
                <w:rFonts w:hint="default" w:ascii="Times New Roman" w:hAnsi="Times New Roman" w:eastAsia="宋体" w:cs="Times New Roman"/>
                <w:color w:val="auto"/>
                <w:kern w:val="2"/>
                <w:sz w:val="24"/>
                <w:szCs w:val="24"/>
                <w:highlight w:val="none"/>
                <w:lang w:val="zh-CN" w:eastAsia="zh-CN" w:bidi="ar-SA"/>
              </w:rPr>
              <w:t>周围50m范围内。该范围内主要包括</w:t>
            </w:r>
            <w:r>
              <w:rPr>
                <w:rFonts w:hint="eastAsia" w:eastAsia="宋体" w:cs="Times New Roman"/>
                <w:color w:val="auto"/>
                <w:kern w:val="2"/>
                <w:sz w:val="24"/>
                <w:szCs w:val="24"/>
                <w:highlight w:val="none"/>
                <w:lang w:val="zh-CN" w:eastAsia="zh-CN" w:bidi="ar-SA"/>
              </w:rPr>
              <w:t>门诊综合楼</w:t>
            </w:r>
            <w:r>
              <w:rPr>
                <w:rFonts w:hint="default" w:ascii="Times New Roman" w:hAnsi="Times New Roman" w:eastAsia="宋体" w:cs="Times New Roman"/>
                <w:color w:val="auto"/>
                <w:kern w:val="2"/>
                <w:sz w:val="24"/>
                <w:szCs w:val="24"/>
                <w:highlight w:val="none"/>
                <w:lang w:val="zh-CN" w:eastAsia="zh-CN" w:bidi="ar-SA"/>
              </w:rPr>
              <w:t>、</w:t>
            </w:r>
            <w:r>
              <w:rPr>
                <w:rFonts w:hint="eastAsia" w:eastAsia="宋体" w:cs="Times New Roman"/>
                <w:color w:val="auto"/>
                <w:kern w:val="2"/>
                <w:sz w:val="24"/>
                <w:szCs w:val="24"/>
                <w:highlight w:val="none"/>
                <w:lang w:val="en-US" w:eastAsia="zh-CN" w:bidi="ar-SA"/>
              </w:rPr>
              <w:t>东侧配房、四里营小区、南侧医院空地、北侧院内通道、北侧办公楼。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jc w:val="center"/>
        </w:trPr>
        <w:tc>
          <w:tcPr>
            <w:tcW w:w="9039" w:type="dxa"/>
            <w:tcBorders>
              <w:top w:val="single" w:color="auto" w:sz="4" w:space="0"/>
              <w:left w:val="single" w:color="auto" w:sz="4" w:space="0"/>
              <w:bottom w:val="single" w:color="auto" w:sz="4" w:space="0"/>
              <w:right w:val="single" w:color="auto" w:sz="4" w:space="0"/>
            </w:tcBorders>
            <w:noWrap w:val="0"/>
            <w:vAlign w:val="top"/>
          </w:tcPr>
          <w:p>
            <w:pPr>
              <w:pStyle w:val="3"/>
              <w:jc w:val="left"/>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color w:val="auto"/>
                <w:highlight w:val="none"/>
                <w:lang w:val="en-US" w:eastAsia="zh-CN"/>
              </w:rPr>
              <w:t>7.2环境</w:t>
            </w:r>
            <w:r>
              <w:rPr>
                <w:rFonts w:hint="default" w:ascii="Times New Roman" w:hAnsi="Times New Roman" w:eastAsia="宋体" w:cs="Times New Roman"/>
                <w:b/>
                <w:color w:val="auto"/>
                <w:highlight w:val="none"/>
              </w:rPr>
              <w:t>保护目标</w:t>
            </w:r>
            <w:r>
              <w:rPr>
                <w:rFonts w:hint="default" w:ascii="Times New Roman" w:hAnsi="Times New Roman" w:eastAsia="宋体" w:cs="Times New Roman"/>
                <w:b w:val="0"/>
                <w:bCs/>
                <w:color w:val="auto"/>
                <w:sz w:val="21"/>
                <w:szCs w:val="21"/>
                <w:highlight w:val="none"/>
              </w:rPr>
              <w:t>（给出保护目标的名称、规模和人口分布情况</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并说明各保护目标与建设项目的关系</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包括方位、距离等情况。）</w:t>
            </w:r>
          </w:p>
          <w:p>
            <w:pPr>
              <w:pStyle w:val="5"/>
              <w:ind w:firstLine="480"/>
              <w:rPr>
                <w:rStyle w:val="13"/>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highlight w:val="none"/>
                <w:lang w:val="zh-CN" w:eastAsia="zh-CN"/>
              </w:rPr>
              <w:t>本项目保护目标分</w:t>
            </w:r>
            <w:r>
              <w:rPr>
                <w:rFonts w:hint="eastAsia" w:eastAsia="宋体" w:cs="Times New Roman"/>
                <w:color w:val="auto"/>
                <w:highlight w:val="none"/>
                <w:lang w:val="en-US" w:eastAsia="zh-CN"/>
              </w:rPr>
              <w:t>机房</w:t>
            </w:r>
            <w:r>
              <w:rPr>
                <w:rFonts w:hint="default" w:ascii="Times New Roman" w:hAnsi="Times New Roman" w:eastAsia="宋体" w:cs="Times New Roman"/>
                <w:color w:val="auto"/>
                <w:highlight w:val="none"/>
                <w:lang w:val="zh-CN" w:eastAsia="zh-CN"/>
              </w:rPr>
              <w:t>屏蔽边界外50m范围内的院内职业工作人员、非辐射工作人员、病人及途经</w:t>
            </w:r>
            <w:r>
              <w:rPr>
                <w:rFonts w:hint="default" w:ascii="Times New Roman" w:hAnsi="Times New Roman" w:eastAsia="宋体" w:cs="Times New Roman"/>
                <w:color w:val="auto"/>
                <w:highlight w:val="none"/>
                <w:lang w:val="en-US" w:eastAsia="zh-CN"/>
              </w:rPr>
              <w:t>评价范围内的</w:t>
            </w:r>
            <w:r>
              <w:rPr>
                <w:rFonts w:hint="default" w:ascii="Times New Roman" w:hAnsi="Times New Roman" w:eastAsia="宋体" w:cs="Times New Roman"/>
                <w:color w:val="auto"/>
                <w:highlight w:val="none"/>
                <w:lang w:val="zh-CN" w:eastAsia="zh-CN"/>
              </w:rPr>
              <w:t>公众。</w:t>
            </w:r>
            <w:r>
              <w:rPr>
                <w:rStyle w:val="13"/>
                <w:rFonts w:hint="default" w:ascii="Times New Roman" w:hAnsi="Times New Roman" w:eastAsia="宋体" w:cs="Times New Roman"/>
                <w:color w:val="auto"/>
                <w:highlight w:val="none"/>
                <w:lang w:val="en-US" w:eastAsia="zh-CN"/>
              </w:rPr>
              <w:t>本项目保护目标分布情况见表7-1。</w:t>
            </w:r>
          </w:p>
          <w:p>
            <w:pPr>
              <w:pStyle w:val="5"/>
              <w:spacing w:line="240" w:lineRule="auto"/>
              <w:ind w:firstLine="0" w:firstLineChars="0"/>
              <w:jc w:val="center"/>
              <w:rPr>
                <w:rFonts w:hint="default" w:ascii="Times New Roman" w:hAnsi="Times New Roman" w:eastAsia="宋体" w:cs="Times New Roman"/>
                <w:b/>
                <w:bCs/>
                <w:color w:val="auto"/>
                <w:spacing w:val="0"/>
                <w:kern w:val="2"/>
                <w:position w:val="0"/>
                <w:sz w:val="24"/>
                <w:szCs w:val="24"/>
                <w:highlight w:val="none"/>
                <w:lang w:val="zh-CN" w:eastAsia="zh-CN" w:bidi="ar-SA"/>
              </w:rPr>
            </w:pPr>
            <w:r>
              <w:rPr>
                <w:rFonts w:hint="default" w:ascii="Times New Roman" w:hAnsi="Times New Roman" w:eastAsia="宋体" w:cs="Times New Roman"/>
                <w:b/>
                <w:bCs/>
                <w:color w:val="auto"/>
                <w:spacing w:val="0"/>
                <w:kern w:val="2"/>
                <w:position w:val="0"/>
                <w:sz w:val="24"/>
                <w:szCs w:val="24"/>
                <w:highlight w:val="none"/>
                <w:lang w:val="zh-CN" w:eastAsia="zh-CN" w:bidi="ar-SA"/>
              </w:rPr>
              <w:t>表7-</w:t>
            </w:r>
            <w:r>
              <w:rPr>
                <w:rFonts w:hint="eastAsia" w:eastAsia="宋体" w:cs="Times New Roman"/>
                <w:b/>
                <w:color w:val="auto"/>
                <w:spacing w:val="0"/>
                <w:position w:val="0"/>
                <w:sz w:val="24"/>
                <w:szCs w:val="24"/>
                <w:highlight w:val="none"/>
                <w:lang w:val="en-US" w:eastAsia="zh-CN"/>
              </w:rPr>
              <w:t xml:space="preserve">1  </w:t>
            </w:r>
            <w:r>
              <w:rPr>
                <w:rFonts w:hint="default" w:ascii="Times New Roman" w:hAnsi="Times New Roman" w:eastAsia="宋体" w:cs="Times New Roman"/>
                <w:b/>
                <w:bCs/>
                <w:color w:val="auto"/>
                <w:spacing w:val="0"/>
                <w:kern w:val="2"/>
                <w:position w:val="0"/>
                <w:sz w:val="24"/>
                <w:szCs w:val="24"/>
                <w:highlight w:val="none"/>
                <w:lang w:val="zh-CN" w:eastAsia="zh-CN" w:bidi="ar-SA"/>
              </w:rPr>
              <w:t>本项目环境保护目标分布情况</w:t>
            </w:r>
          </w:p>
          <w:tbl>
            <w:tblPr>
              <w:tblStyle w:val="9"/>
              <w:tblW w:w="86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8"/>
              <w:gridCol w:w="674"/>
              <w:gridCol w:w="2252"/>
              <w:gridCol w:w="2318"/>
              <w:gridCol w:w="1744"/>
              <w:gridCol w:w="11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04" w:hRule="atLeast"/>
                <w:jc w:val="center"/>
              </w:trPr>
              <w:tc>
                <w:tcPr>
                  <w:tcW w:w="51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bCs/>
                      <w:color w:val="auto"/>
                      <w:spacing w:val="0"/>
                      <w:position w:val="0"/>
                      <w:sz w:val="21"/>
                      <w:szCs w:val="21"/>
                      <w:highlight w:val="none"/>
                      <w:vertAlign w:val="baseline"/>
                      <w:lang w:val="zh-CN" w:eastAsia="zh-CN"/>
                    </w:rPr>
                  </w:pPr>
                  <w:r>
                    <w:rPr>
                      <w:rFonts w:hint="default" w:ascii="Times New Roman" w:hAnsi="Times New Roman" w:eastAsia="宋体" w:cs="Times New Roman"/>
                      <w:b/>
                      <w:bCs/>
                      <w:color w:val="auto"/>
                      <w:spacing w:val="0"/>
                      <w:position w:val="0"/>
                      <w:sz w:val="21"/>
                      <w:szCs w:val="21"/>
                      <w:highlight w:val="none"/>
                      <w:vertAlign w:val="baseline"/>
                      <w:lang w:val="zh-CN" w:eastAsia="zh-CN"/>
                    </w:rPr>
                    <w:t>序号</w:t>
                  </w:r>
                </w:p>
              </w:tc>
              <w:tc>
                <w:tcPr>
                  <w:tcW w:w="67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bCs/>
                      <w:color w:val="auto"/>
                      <w:spacing w:val="0"/>
                      <w:position w:val="0"/>
                      <w:sz w:val="21"/>
                      <w:szCs w:val="21"/>
                      <w:highlight w:val="none"/>
                      <w:vertAlign w:val="baseline"/>
                      <w:lang w:val="zh-CN" w:eastAsia="zh-CN"/>
                    </w:rPr>
                  </w:pPr>
                  <w:r>
                    <w:rPr>
                      <w:rFonts w:hint="default" w:ascii="Times New Roman" w:hAnsi="Times New Roman" w:eastAsia="宋体" w:cs="Times New Roman"/>
                      <w:b/>
                      <w:bCs/>
                      <w:color w:val="auto"/>
                      <w:spacing w:val="0"/>
                      <w:position w:val="0"/>
                      <w:sz w:val="21"/>
                      <w:szCs w:val="21"/>
                      <w:highlight w:val="none"/>
                      <w:vertAlign w:val="baseline"/>
                      <w:lang w:val="zh-CN" w:eastAsia="zh-CN"/>
                    </w:rPr>
                    <w:t>工作场所</w:t>
                  </w:r>
                </w:p>
              </w:tc>
              <w:tc>
                <w:tcPr>
                  <w:tcW w:w="225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bCs/>
                      <w:color w:val="auto"/>
                      <w:spacing w:val="0"/>
                      <w:position w:val="0"/>
                      <w:sz w:val="21"/>
                      <w:szCs w:val="21"/>
                      <w:highlight w:val="none"/>
                      <w:vertAlign w:val="baseline"/>
                      <w:lang w:val="zh-CN" w:eastAsia="zh-CN"/>
                    </w:rPr>
                  </w:pPr>
                  <w:r>
                    <w:rPr>
                      <w:rFonts w:hint="default" w:ascii="Times New Roman" w:hAnsi="Times New Roman" w:eastAsia="宋体" w:cs="Times New Roman"/>
                      <w:b/>
                      <w:bCs/>
                      <w:color w:val="auto"/>
                      <w:spacing w:val="0"/>
                      <w:position w:val="0"/>
                      <w:sz w:val="21"/>
                      <w:szCs w:val="21"/>
                      <w:highlight w:val="none"/>
                      <w:vertAlign w:val="baseline"/>
                      <w:lang w:val="zh-CN" w:eastAsia="zh-CN"/>
                    </w:rPr>
                    <w:t>环保目标</w:t>
                  </w:r>
                </w:p>
              </w:tc>
              <w:tc>
                <w:tcPr>
                  <w:tcW w:w="231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bCs/>
                      <w:color w:val="auto"/>
                      <w:spacing w:val="0"/>
                      <w:kern w:val="2"/>
                      <w:position w:val="0"/>
                      <w:sz w:val="21"/>
                      <w:szCs w:val="21"/>
                      <w:highlight w:val="none"/>
                      <w:vertAlign w:val="baseline"/>
                      <w:lang w:val="zh-CN" w:eastAsia="zh-CN" w:bidi="ar-SA"/>
                    </w:rPr>
                  </w:pPr>
                  <w:r>
                    <w:rPr>
                      <w:rFonts w:hint="default" w:ascii="Times New Roman" w:hAnsi="Times New Roman" w:eastAsia="宋体" w:cs="Times New Roman"/>
                      <w:b/>
                      <w:bCs/>
                      <w:color w:val="auto"/>
                      <w:spacing w:val="0"/>
                      <w:position w:val="0"/>
                      <w:sz w:val="21"/>
                      <w:szCs w:val="21"/>
                      <w:highlight w:val="none"/>
                      <w:vertAlign w:val="baseline"/>
                      <w:lang w:val="zh-CN" w:eastAsia="zh-CN"/>
                    </w:rPr>
                    <w:t>方位、距离</w:t>
                  </w:r>
                </w:p>
              </w:tc>
              <w:tc>
                <w:tcPr>
                  <w:tcW w:w="174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bCs/>
                      <w:color w:val="auto"/>
                      <w:spacing w:val="0"/>
                      <w:kern w:val="2"/>
                      <w:position w:val="0"/>
                      <w:sz w:val="21"/>
                      <w:szCs w:val="21"/>
                      <w:highlight w:val="none"/>
                      <w:vertAlign w:val="baseline"/>
                      <w:lang w:val="zh-CN" w:eastAsia="zh-CN" w:bidi="ar-SA"/>
                    </w:rPr>
                  </w:pPr>
                  <w:r>
                    <w:rPr>
                      <w:rFonts w:hint="eastAsia" w:eastAsia="宋体" w:cs="Times New Roman"/>
                      <w:b/>
                      <w:bCs/>
                      <w:color w:val="auto"/>
                      <w:spacing w:val="0"/>
                      <w:position w:val="0"/>
                      <w:sz w:val="21"/>
                      <w:szCs w:val="21"/>
                      <w:highlight w:val="none"/>
                      <w:vertAlign w:val="baseline"/>
                      <w:lang w:val="zh-CN" w:eastAsia="zh-CN"/>
                    </w:rPr>
                    <w:t>人员类别</w:t>
                  </w:r>
                </w:p>
              </w:tc>
              <w:tc>
                <w:tcPr>
                  <w:tcW w:w="111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bCs/>
                      <w:color w:val="auto"/>
                      <w:spacing w:val="0"/>
                      <w:position w:val="0"/>
                      <w:sz w:val="21"/>
                      <w:szCs w:val="21"/>
                      <w:highlight w:val="none"/>
                      <w:vertAlign w:val="baseline"/>
                      <w:lang w:val="zh-CN" w:eastAsia="zh-CN"/>
                    </w:rPr>
                  </w:pPr>
                  <w:r>
                    <w:rPr>
                      <w:rFonts w:hint="default" w:ascii="Times New Roman" w:hAnsi="Times New Roman" w:eastAsia="宋体" w:cs="Times New Roman"/>
                      <w:b/>
                      <w:bCs/>
                      <w:color w:val="auto"/>
                      <w:spacing w:val="0"/>
                      <w:position w:val="0"/>
                      <w:sz w:val="21"/>
                      <w:szCs w:val="21"/>
                      <w:highlight w:val="none"/>
                      <w:vertAlign w:val="baseline"/>
                      <w:lang w:val="zh-CN" w:eastAsia="zh-CN"/>
                    </w:rPr>
                    <w:t>照射类型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1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val="0"/>
                      <w:bCs w:val="0"/>
                      <w:color w:val="auto"/>
                      <w:spacing w:val="0"/>
                      <w:kern w:val="2"/>
                      <w:position w:val="0"/>
                      <w:sz w:val="21"/>
                      <w:szCs w:val="21"/>
                      <w:highlight w:val="none"/>
                      <w:vertAlign w:val="baseline"/>
                      <w:lang w:val="zh-CN" w:eastAsia="zh-CN" w:bidi="ar-SA"/>
                    </w:rPr>
                  </w:pP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1</w:t>
                  </w:r>
                </w:p>
              </w:tc>
              <w:tc>
                <w:tcPr>
                  <w:tcW w:w="674" w:type="dxa"/>
                  <w:vMerge w:val="restart"/>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r>
                    <w:rPr>
                      <w:rFonts w:hint="eastAsia" w:eastAsia="宋体" w:cs="Times New Roman"/>
                      <w:b w:val="0"/>
                      <w:bCs w:val="0"/>
                      <w:color w:val="auto"/>
                      <w:spacing w:val="0"/>
                      <w:position w:val="0"/>
                      <w:sz w:val="21"/>
                      <w:szCs w:val="21"/>
                      <w:highlight w:val="none"/>
                      <w:vertAlign w:val="baseline"/>
                      <w:lang w:val="en-US" w:eastAsia="zh-CN"/>
                    </w:rPr>
                    <w:t>DSA机房</w:t>
                  </w:r>
                </w:p>
              </w:tc>
              <w:tc>
                <w:tcPr>
                  <w:tcW w:w="225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r>
                    <w:rPr>
                      <w:rFonts w:hint="eastAsia" w:eastAsia="宋体" w:cs="Times New Roman"/>
                      <w:b w:val="0"/>
                      <w:bCs w:val="0"/>
                      <w:color w:val="auto"/>
                      <w:spacing w:val="0"/>
                      <w:position w:val="0"/>
                      <w:sz w:val="21"/>
                      <w:szCs w:val="21"/>
                      <w:highlight w:val="none"/>
                      <w:vertAlign w:val="baseline"/>
                      <w:lang w:val="en-US" w:eastAsia="zh-CN"/>
                    </w:rPr>
                    <w:t>机房内部</w:t>
                  </w:r>
                </w:p>
              </w:tc>
              <w:tc>
                <w:tcPr>
                  <w:tcW w:w="231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zh-CN" w:eastAsia="zh-CN"/>
                    </w:rPr>
                  </w:pPr>
                  <w:r>
                    <w:rPr>
                      <w:rFonts w:hint="eastAsia" w:eastAsia="宋体" w:cs="Times New Roman"/>
                      <w:b w:val="0"/>
                      <w:bCs w:val="0"/>
                      <w:color w:val="auto"/>
                      <w:spacing w:val="0"/>
                      <w:position w:val="0"/>
                      <w:sz w:val="21"/>
                      <w:szCs w:val="21"/>
                      <w:highlight w:val="none"/>
                      <w:vertAlign w:val="baseline"/>
                      <w:lang w:val="zh-CN" w:eastAsia="zh-CN"/>
                    </w:rPr>
                    <w:t>机房</w:t>
                  </w:r>
                  <w:r>
                    <w:rPr>
                      <w:rFonts w:hint="default" w:ascii="Times New Roman" w:hAnsi="Times New Roman" w:eastAsia="宋体" w:cs="Times New Roman"/>
                      <w:b w:val="0"/>
                      <w:bCs w:val="0"/>
                      <w:color w:val="auto"/>
                      <w:spacing w:val="0"/>
                      <w:position w:val="0"/>
                      <w:sz w:val="21"/>
                      <w:szCs w:val="21"/>
                      <w:highlight w:val="none"/>
                      <w:vertAlign w:val="baseline"/>
                      <w:lang w:val="zh-CN" w:eastAsia="zh-CN"/>
                    </w:rPr>
                    <w:t>内</w:t>
                  </w:r>
                </w:p>
              </w:tc>
              <w:tc>
                <w:tcPr>
                  <w:tcW w:w="174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2人</w:t>
                  </w:r>
                </w:p>
              </w:tc>
              <w:tc>
                <w:tcPr>
                  <w:tcW w:w="111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zh-CN" w:eastAsia="zh-CN"/>
                    </w:rPr>
                  </w:pPr>
                  <w:r>
                    <w:rPr>
                      <w:rFonts w:hint="default" w:ascii="Times New Roman" w:hAnsi="Times New Roman" w:eastAsia="宋体" w:cs="Times New Roman"/>
                      <w:b w:val="0"/>
                      <w:bCs w:val="0"/>
                      <w:color w:val="auto"/>
                      <w:spacing w:val="0"/>
                      <w:position w:val="0"/>
                      <w:sz w:val="21"/>
                      <w:szCs w:val="21"/>
                      <w:highlight w:val="none"/>
                      <w:vertAlign w:val="baseline"/>
                      <w:lang w:val="zh-CN" w:eastAsia="zh-CN"/>
                    </w:rPr>
                    <w:t>职业照射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1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val="0"/>
                      <w:bC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2</w:t>
                  </w:r>
                </w:p>
              </w:tc>
              <w:tc>
                <w:tcPr>
                  <w:tcW w:w="674"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p>
              </w:tc>
              <w:tc>
                <w:tcPr>
                  <w:tcW w:w="225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r>
                    <w:rPr>
                      <w:rFonts w:hint="eastAsia" w:eastAsia="宋体" w:cs="Times New Roman"/>
                      <w:b w:val="0"/>
                      <w:bCs w:val="0"/>
                      <w:color w:val="auto"/>
                      <w:spacing w:val="0"/>
                      <w:position w:val="0"/>
                      <w:sz w:val="21"/>
                      <w:szCs w:val="21"/>
                      <w:highlight w:val="none"/>
                      <w:vertAlign w:val="baseline"/>
                      <w:lang w:val="en-US" w:eastAsia="zh-CN"/>
                    </w:rPr>
                    <w:t>机房东侧牙科X光机房</w:t>
                  </w:r>
                </w:p>
              </w:tc>
              <w:tc>
                <w:tcPr>
                  <w:tcW w:w="231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r>
                    <w:rPr>
                      <w:rFonts w:hint="eastAsia" w:eastAsia="宋体" w:cs="Times New Roman"/>
                      <w:b w:val="0"/>
                      <w:bCs w:val="0"/>
                      <w:color w:val="auto"/>
                      <w:spacing w:val="0"/>
                      <w:position w:val="0"/>
                      <w:sz w:val="21"/>
                      <w:szCs w:val="21"/>
                      <w:highlight w:val="none"/>
                      <w:vertAlign w:val="baseline"/>
                      <w:lang w:val="en-US" w:eastAsia="zh-CN"/>
                    </w:rPr>
                    <w:t>机房</w:t>
                  </w: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东侧，紧邻</w:t>
                  </w:r>
                </w:p>
              </w:tc>
              <w:tc>
                <w:tcPr>
                  <w:tcW w:w="174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流动人群</w:t>
                  </w:r>
                </w:p>
              </w:tc>
              <w:tc>
                <w:tcPr>
                  <w:tcW w:w="111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公众照射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51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val="0"/>
                      <w:bC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3</w:t>
                  </w:r>
                </w:p>
              </w:tc>
              <w:tc>
                <w:tcPr>
                  <w:tcW w:w="674"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p>
              </w:tc>
              <w:tc>
                <w:tcPr>
                  <w:tcW w:w="225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r>
                    <w:rPr>
                      <w:rFonts w:hint="eastAsia" w:eastAsia="宋体" w:cs="Times New Roman"/>
                      <w:b w:val="0"/>
                      <w:bCs w:val="0"/>
                      <w:color w:val="auto"/>
                      <w:spacing w:val="0"/>
                      <w:position w:val="0"/>
                      <w:sz w:val="21"/>
                      <w:szCs w:val="21"/>
                      <w:highlight w:val="none"/>
                      <w:vertAlign w:val="baseline"/>
                      <w:lang w:val="en-US" w:eastAsia="zh-CN"/>
                    </w:rPr>
                    <w:t>机房东侧医院配房</w:t>
                  </w:r>
                </w:p>
              </w:tc>
              <w:tc>
                <w:tcPr>
                  <w:tcW w:w="231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r>
                    <w:rPr>
                      <w:rFonts w:hint="eastAsia" w:eastAsia="宋体" w:cs="Times New Roman"/>
                      <w:b w:val="0"/>
                      <w:bCs w:val="0"/>
                      <w:color w:val="auto"/>
                      <w:spacing w:val="0"/>
                      <w:position w:val="0"/>
                      <w:sz w:val="21"/>
                      <w:szCs w:val="21"/>
                      <w:highlight w:val="none"/>
                      <w:vertAlign w:val="baseline"/>
                      <w:lang w:val="en-US" w:eastAsia="zh-CN"/>
                    </w:rPr>
                    <w:t>机房东侧，50m范围</w:t>
                  </w:r>
                </w:p>
              </w:tc>
              <w:tc>
                <w:tcPr>
                  <w:tcW w:w="174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zh-CN" w:eastAsia="zh-CN"/>
                    </w:rPr>
                  </w:pP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流动人群</w:t>
                  </w:r>
                </w:p>
              </w:tc>
              <w:tc>
                <w:tcPr>
                  <w:tcW w:w="111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zh-CN" w:eastAsia="zh-CN"/>
                    </w:rPr>
                  </w:pP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公众照射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51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val="0"/>
                      <w:bCs w:val="0"/>
                      <w:color w:val="auto"/>
                      <w:spacing w:val="0"/>
                      <w:kern w:val="2"/>
                      <w:position w:val="0"/>
                      <w:sz w:val="21"/>
                      <w:szCs w:val="21"/>
                      <w:highlight w:val="none"/>
                      <w:vertAlign w:val="baseline"/>
                      <w:lang w:val="en-US" w:eastAsia="zh-CN" w:bidi="ar-SA"/>
                    </w:rPr>
                  </w:pPr>
                  <w:r>
                    <w:rPr>
                      <w:rFonts w:hint="eastAsia" w:eastAsia="宋体" w:cs="Times New Roman"/>
                      <w:b w:val="0"/>
                      <w:bCs w:val="0"/>
                      <w:color w:val="auto"/>
                      <w:spacing w:val="0"/>
                      <w:position w:val="0"/>
                      <w:sz w:val="21"/>
                      <w:szCs w:val="21"/>
                      <w:highlight w:val="none"/>
                      <w:vertAlign w:val="baseline"/>
                      <w:lang w:val="en-US" w:eastAsia="zh-CN"/>
                    </w:rPr>
                    <w:t>4</w:t>
                  </w:r>
                </w:p>
              </w:tc>
              <w:tc>
                <w:tcPr>
                  <w:tcW w:w="674"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p>
              </w:tc>
              <w:tc>
                <w:tcPr>
                  <w:tcW w:w="225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eastAsia" w:ascii="Times New Roman" w:hAnsi="Times New Roman" w:eastAsia="宋体" w:cs="Times New Roman"/>
                      <w:b w:val="0"/>
                      <w:bCs w:val="0"/>
                      <w:color w:val="auto"/>
                      <w:spacing w:val="0"/>
                      <w:kern w:val="2"/>
                      <w:position w:val="0"/>
                      <w:sz w:val="21"/>
                      <w:szCs w:val="21"/>
                      <w:highlight w:val="none"/>
                      <w:vertAlign w:val="baseline"/>
                      <w:lang w:val="en-US" w:eastAsia="zh-CN" w:bidi="ar-SA"/>
                    </w:rPr>
                  </w:pPr>
                  <w:r>
                    <w:rPr>
                      <w:rFonts w:hint="eastAsia" w:eastAsia="宋体" w:cs="Times New Roman"/>
                      <w:b w:val="0"/>
                      <w:bCs w:val="0"/>
                      <w:color w:val="auto"/>
                      <w:spacing w:val="0"/>
                      <w:position w:val="0"/>
                      <w:sz w:val="21"/>
                      <w:szCs w:val="21"/>
                      <w:highlight w:val="none"/>
                      <w:vertAlign w:val="baseline"/>
                      <w:lang w:val="en-US" w:eastAsia="zh-CN"/>
                    </w:rPr>
                    <w:t>机房东侧四里营小区居民楼1</w:t>
                  </w:r>
                </w:p>
              </w:tc>
              <w:tc>
                <w:tcPr>
                  <w:tcW w:w="231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eastAsia" w:ascii="Times New Roman" w:hAnsi="Times New Roman" w:eastAsia="宋体" w:cs="Times New Roman"/>
                      <w:b w:val="0"/>
                      <w:bCs w:val="0"/>
                      <w:color w:val="auto"/>
                      <w:spacing w:val="0"/>
                      <w:kern w:val="2"/>
                      <w:position w:val="0"/>
                      <w:sz w:val="21"/>
                      <w:szCs w:val="21"/>
                      <w:highlight w:val="none"/>
                      <w:vertAlign w:val="baseline"/>
                      <w:lang w:val="en-US" w:eastAsia="zh-CN" w:bidi="ar-SA"/>
                    </w:rPr>
                  </w:pPr>
                  <w:r>
                    <w:rPr>
                      <w:rFonts w:hint="eastAsia" w:eastAsia="宋体" w:cs="Times New Roman"/>
                      <w:b w:val="0"/>
                      <w:bCs w:val="0"/>
                      <w:color w:val="auto"/>
                      <w:spacing w:val="0"/>
                      <w:position w:val="0"/>
                      <w:sz w:val="21"/>
                      <w:szCs w:val="21"/>
                      <w:highlight w:val="none"/>
                      <w:vertAlign w:val="baseline"/>
                      <w:lang w:val="en-US" w:eastAsia="zh-CN"/>
                    </w:rPr>
                    <w:t>机房东侧50m范围内</w:t>
                  </w:r>
                </w:p>
              </w:tc>
              <w:tc>
                <w:tcPr>
                  <w:tcW w:w="174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val="0"/>
                      <w:bC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流动人群</w:t>
                  </w:r>
                </w:p>
              </w:tc>
              <w:tc>
                <w:tcPr>
                  <w:tcW w:w="111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val="0"/>
                      <w:bC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公众照射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51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val="0"/>
                      <w:bCs w:val="0"/>
                      <w:color w:val="auto"/>
                      <w:spacing w:val="0"/>
                      <w:kern w:val="2"/>
                      <w:position w:val="0"/>
                      <w:sz w:val="21"/>
                      <w:szCs w:val="21"/>
                      <w:highlight w:val="none"/>
                      <w:vertAlign w:val="baseline"/>
                      <w:lang w:val="en-US" w:eastAsia="zh-CN" w:bidi="ar-SA"/>
                    </w:rPr>
                  </w:pPr>
                  <w:r>
                    <w:rPr>
                      <w:rFonts w:hint="eastAsia" w:eastAsia="宋体" w:cs="Times New Roman"/>
                      <w:b w:val="0"/>
                      <w:bCs w:val="0"/>
                      <w:color w:val="auto"/>
                      <w:spacing w:val="0"/>
                      <w:kern w:val="2"/>
                      <w:position w:val="0"/>
                      <w:sz w:val="21"/>
                      <w:szCs w:val="21"/>
                      <w:highlight w:val="none"/>
                      <w:vertAlign w:val="baseline"/>
                      <w:lang w:val="en-US" w:eastAsia="zh-CN" w:bidi="ar-SA"/>
                    </w:rPr>
                    <w:t>5</w:t>
                  </w:r>
                </w:p>
              </w:tc>
              <w:tc>
                <w:tcPr>
                  <w:tcW w:w="674"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p>
              </w:tc>
              <w:tc>
                <w:tcPr>
                  <w:tcW w:w="225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eastAsia="宋体" w:cs="Times New Roman"/>
                      <w:b w:val="0"/>
                      <w:bCs w:val="0"/>
                      <w:color w:val="auto"/>
                      <w:spacing w:val="0"/>
                      <w:position w:val="0"/>
                      <w:sz w:val="21"/>
                      <w:szCs w:val="21"/>
                      <w:highlight w:val="none"/>
                      <w:vertAlign w:val="baseline"/>
                      <w:lang w:val="en-US" w:eastAsia="zh-CN"/>
                    </w:rPr>
                  </w:pPr>
                  <w:r>
                    <w:rPr>
                      <w:rFonts w:hint="eastAsia" w:eastAsia="宋体" w:cs="Times New Roman"/>
                      <w:b w:val="0"/>
                      <w:bCs w:val="0"/>
                      <w:color w:val="auto"/>
                      <w:spacing w:val="0"/>
                      <w:position w:val="0"/>
                      <w:sz w:val="21"/>
                      <w:szCs w:val="21"/>
                      <w:highlight w:val="none"/>
                      <w:vertAlign w:val="baseline"/>
                      <w:lang w:val="en-US" w:eastAsia="zh-CN"/>
                    </w:rPr>
                    <w:t>机房东侧四里营小区居民楼2</w:t>
                  </w:r>
                </w:p>
              </w:tc>
              <w:tc>
                <w:tcPr>
                  <w:tcW w:w="231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eastAsia="宋体" w:cs="Times New Roman"/>
                      <w:b w:val="0"/>
                      <w:bCs w:val="0"/>
                      <w:color w:val="auto"/>
                      <w:spacing w:val="0"/>
                      <w:position w:val="0"/>
                      <w:sz w:val="21"/>
                      <w:szCs w:val="21"/>
                      <w:highlight w:val="none"/>
                      <w:vertAlign w:val="baseline"/>
                      <w:lang w:val="en-US" w:eastAsia="zh-CN"/>
                    </w:rPr>
                  </w:pPr>
                  <w:r>
                    <w:rPr>
                      <w:rFonts w:hint="eastAsia" w:eastAsia="宋体" w:cs="Times New Roman"/>
                      <w:b w:val="0"/>
                      <w:bCs w:val="0"/>
                      <w:color w:val="auto"/>
                      <w:spacing w:val="0"/>
                      <w:position w:val="0"/>
                      <w:sz w:val="21"/>
                      <w:szCs w:val="21"/>
                      <w:highlight w:val="none"/>
                      <w:vertAlign w:val="baseline"/>
                      <w:lang w:val="en-US" w:eastAsia="zh-CN"/>
                    </w:rPr>
                    <w:t>机房东侧50m范围内</w:t>
                  </w:r>
                </w:p>
              </w:tc>
              <w:tc>
                <w:tcPr>
                  <w:tcW w:w="174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流动人群</w:t>
                  </w:r>
                </w:p>
              </w:tc>
              <w:tc>
                <w:tcPr>
                  <w:tcW w:w="111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公众照射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1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kern w:val="2"/>
                      <w:position w:val="0"/>
                      <w:sz w:val="21"/>
                      <w:szCs w:val="21"/>
                      <w:highlight w:val="none"/>
                      <w:vertAlign w:val="baseline"/>
                      <w:lang w:val="en-US" w:eastAsia="zh-CN" w:bidi="ar-SA"/>
                    </w:rPr>
                  </w:pPr>
                  <w:r>
                    <w:rPr>
                      <w:rFonts w:hint="eastAsia" w:eastAsia="宋体" w:cs="Times New Roman"/>
                      <w:color w:val="auto"/>
                      <w:spacing w:val="0"/>
                      <w:kern w:val="2"/>
                      <w:position w:val="0"/>
                      <w:sz w:val="21"/>
                      <w:szCs w:val="21"/>
                      <w:highlight w:val="none"/>
                      <w:vertAlign w:val="baseline"/>
                      <w:lang w:val="en-US" w:eastAsia="zh-CN" w:bidi="ar-SA"/>
                    </w:rPr>
                    <w:t>6</w:t>
                  </w:r>
                </w:p>
              </w:tc>
              <w:tc>
                <w:tcPr>
                  <w:tcW w:w="674"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p>
              </w:tc>
              <w:tc>
                <w:tcPr>
                  <w:tcW w:w="225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r>
                    <w:rPr>
                      <w:rFonts w:hint="eastAsia" w:eastAsia="宋体" w:cs="Times New Roman"/>
                      <w:color w:val="auto"/>
                      <w:spacing w:val="0"/>
                      <w:position w:val="0"/>
                      <w:sz w:val="21"/>
                      <w:szCs w:val="21"/>
                      <w:highlight w:val="none"/>
                      <w:vertAlign w:val="baseline"/>
                      <w:lang w:val="en-US" w:eastAsia="zh-CN"/>
                    </w:rPr>
                    <w:t>机房南侧走廊</w:t>
                  </w:r>
                </w:p>
              </w:tc>
              <w:tc>
                <w:tcPr>
                  <w:tcW w:w="231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en-US" w:eastAsia="zh-CN"/>
                    </w:rPr>
                  </w:pPr>
                  <w:r>
                    <w:rPr>
                      <w:rFonts w:hint="eastAsia" w:eastAsia="宋体" w:cs="Times New Roman"/>
                      <w:color w:val="auto"/>
                      <w:spacing w:val="0"/>
                      <w:position w:val="0"/>
                      <w:sz w:val="21"/>
                      <w:szCs w:val="21"/>
                      <w:highlight w:val="none"/>
                      <w:vertAlign w:val="baseline"/>
                      <w:lang w:val="en-US" w:eastAsia="zh-CN"/>
                    </w:rPr>
                    <w:t>机房南侧，紧邻</w:t>
                  </w:r>
                </w:p>
              </w:tc>
              <w:tc>
                <w:tcPr>
                  <w:tcW w:w="174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zh-CN" w:eastAsia="zh-CN"/>
                    </w:rPr>
                  </w:pP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流动人群</w:t>
                  </w:r>
                </w:p>
              </w:tc>
              <w:tc>
                <w:tcPr>
                  <w:tcW w:w="111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b w:val="0"/>
                      <w:bCs w:val="0"/>
                      <w:color w:val="auto"/>
                      <w:spacing w:val="0"/>
                      <w:position w:val="0"/>
                      <w:sz w:val="21"/>
                      <w:szCs w:val="21"/>
                      <w:highlight w:val="none"/>
                      <w:vertAlign w:val="baseline"/>
                      <w:lang w:val="zh-CN" w:eastAsia="zh-CN"/>
                    </w:rPr>
                  </w:pP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公众照射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1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kern w:val="2"/>
                      <w:position w:val="0"/>
                      <w:sz w:val="21"/>
                      <w:szCs w:val="21"/>
                      <w:highlight w:val="none"/>
                      <w:vertAlign w:val="baseline"/>
                      <w:lang w:val="en-US" w:eastAsia="zh-CN" w:bidi="ar-SA"/>
                    </w:rPr>
                  </w:pPr>
                  <w:r>
                    <w:rPr>
                      <w:rFonts w:hint="eastAsia" w:eastAsia="宋体" w:cs="Times New Roman"/>
                      <w:color w:val="auto"/>
                      <w:spacing w:val="0"/>
                      <w:kern w:val="2"/>
                      <w:position w:val="0"/>
                      <w:sz w:val="21"/>
                      <w:szCs w:val="21"/>
                      <w:highlight w:val="none"/>
                      <w:vertAlign w:val="baseline"/>
                      <w:lang w:val="en-US" w:eastAsia="zh-CN" w:bidi="ar-SA"/>
                    </w:rPr>
                    <w:t>7</w:t>
                  </w:r>
                </w:p>
              </w:tc>
              <w:tc>
                <w:tcPr>
                  <w:tcW w:w="674"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p>
              </w:tc>
              <w:tc>
                <w:tcPr>
                  <w:tcW w:w="225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eastAsia" w:eastAsia="宋体" w:cs="Times New Roman"/>
                      <w:color w:val="auto"/>
                      <w:spacing w:val="0"/>
                      <w:position w:val="0"/>
                      <w:sz w:val="21"/>
                      <w:szCs w:val="21"/>
                      <w:highlight w:val="none"/>
                      <w:vertAlign w:val="baseline"/>
                      <w:lang w:val="en-US" w:eastAsia="zh-CN"/>
                    </w:rPr>
                    <w:t>机房内南侧空地</w:t>
                  </w:r>
                </w:p>
              </w:tc>
              <w:tc>
                <w:tcPr>
                  <w:tcW w:w="231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eastAsia" w:eastAsia="宋体" w:cs="Times New Roman"/>
                      <w:color w:val="auto"/>
                      <w:spacing w:val="0"/>
                      <w:position w:val="0"/>
                      <w:sz w:val="21"/>
                      <w:szCs w:val="21"/>
                      <w:highlight w:val="none"/>
                      <w:vertAlign w:val="baseline"/>
                      <w:lang w:val="en-US" w:eastAsia="zh-CN"/>
                    </w:rPr>
                    <w:t>机房南侧，50m范围</w:t>
                  </w:r>
                </w:p>
              </w:tc>
              <w:tc>
                <w:tcPr>
                  <w:tcW w:w="174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kern w:val="2"/>
                      <w:position w:val="0"/>
                      <w:sz w:val="21"/>
                      <w:szCs w:val="21"/>
                      <w:highlight w:val="none"/>
                      <w:vertAlign w:val="baseline"/>
                      <w:lang w:val="zh-CN" w:eastAsia="zh-CN" w:bidi="ar-SA"/>
                    </w:rPr>
                  </w:pP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流动人群</w:t>
                  </w:r>
                </w:p>
              </w:tc>
              <w:tc>
                <w:tcPr>
                  <w:tcW w:w="111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kern w:val="2"/>
                      <w:position w:val="0"/>
                      <w:sz w:val="21"/>
                      <w:szCs w:val="21"/>
                      <w:highlight w:val="none"/>
                      <w:vertAlign w:val="baseline"/>
                      <w:lang w:val="zh-CN" w:eastAsia="zh-CN" w:bidi="ar-SA"/>
                    </w:rPr>
                  </w:pP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公众照射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1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kern w:val="2"/>
                      <w:position w:val="0"/>
                      <w:sz w:val="21"/>
                      <w:szCs w:val="21"/>
                      <w:highlight w:val="none"/>
                      <w:vertAlign w:val="baseline"/>
                      <w:lang w:val="en-US" w:eastAsia="zh-CN" w:bidi="ar-SA"/>
                    </w:rPr>
                  </w:pPr>
                  <w:r>
                    <w:rPr>
                      <w:rFonts w:hint="eastAsia" w:eastAsia="宋体" w:cs="Times New Roman"/>
                      <w:color w:val="auto"/>
                      <w:spacing w:val="0"/>
                      <w:kern w:val="2"/>
                      <w:position w:val="0"/>
                      <w:sz w:val="21"/>
                      <w:szCs w:val="21"/>
                      <w:highlight w:val="none"/>
                      <w:vertAlign w:val="baseline"/>
                      <w:lang w:val="en-US" w:eastAsia="zh-CN" w:bidi="ar-SA"/>
                    </w:rPr>
                    <w:t>8</w:t>
                  </w:r>
                </w:p>
              </w:tc>
              <w:tc>
                <w:tcPr>
                  <w:tcW w:w="674"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p>
              </w:tc>
              <w:tc>
                <w:tcPr>
                  <w:tcW w:w="225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eastAsia" w:eastAsia="宋体" w:cs="Times New Roman"/>
                      <w:color w:val="auto"/>
                      <w:spacing w:val="0"/>
                      <w:position w:val="0"/>
                      <w:sz w:val="21"/>
                      <w:szCs w:val="21"/>
                      <w:highlight w:val="none"/>
                      <w:vertAlign w:val="baseline"/>
                      <w:lang w:val="en-US" w:eastAsia="zh-CN"/>
                    </w:rPr>
                    <w:t>机房西侧更衣室</w:t>
                  </w:r>
                </w:p>
              </w:tc>
              <w:tc>
                <w:tcPr>
                  <w:tcW w:w="231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eastAsia" w:eastAsia="宋体" w:cs="Times New Roman"/>
                      <w:color w:val="auto"/>
                      <w:spacing w:val="0"/>
                      <w:position w:val="0"/>
                      <w:sz w:val="21"/>
                      <w:szCs w:val="21"/>
                      <w:highlight w:val="none"/>
                      <w:vertAlign w:val="baseline"/>
                      <w:lang w:val="en-US" w:eastAsia="zh-CN"/>
                    </w:rPr>
                    <w:t>机房西侧，紧邻</w:t>
                  </w:r>
                </w:p>
              </w:tc>
              <w:tc>
                <w:tcPr>
                  <w:tcW w:w="174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流动人群</w:t>
                  </w:r>
                </w:p>
              </w:tc>
              <w:tc>
                <w:tcPr>
                  <w:tcW w:w="111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公众照射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1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kern w:val="2"/>
                      <w:position w:val="0"/>
                      <w:sz w:val="21"/>
                      <w:szCs w:val="21"/>
                      <w:highlight w:val="none"/>
                      <w:vertAlign w:val="baseline"/>
                      <w:lang w:val="en-US" w:eastAsia="zh-CN" w:bidi="ar-SA"/>
                    </w:rPr>
                  </w:pPr>
                  <w:r>
                    <w:rPr>
                      <w:rFonts w:hint="eastAsia" w:eastAsia="宋体" w:cs="Times New Roman"/>
                      <w:color w:val="auto"/>
                      <w:spacing w:val="0"/>
                      <w:kern w:val="2"/>
                      <w:position w:val="0"/>
                      <w:sz w:val="21"/>
                      <w:szCs w:val="21"/>
                      <w:highlight w:val="none"/>
                      <w:vertAlign w:val="baseline"/>
                      <w:lang w:val="en-US" w:eastAsia="zh-CN" w:bidi="ar-SA"/>
                    </w:rPr>
                    <w:t>9</w:t>
                  </w:r>
                </w:p>
              </w:tc>
              <w:tc>
                <w:tcPr>
                  <w:tcW w:w="674"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p>
              </w:tc>
              <w:tc>
                <w:tcPr>
                  <w:tcW w:w="225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eastAsia" w:eastAsia="宋体" w:cs="Times New Roman"/>
                      <w:color w:val="auto"/>
                      <w:spacing w:val="0"/>
                      <w:position w:val="0"/>
                      <w:sz w:val="21"/>
                      <w:szCs w:val="21"/>
                      <w:highlight w:val="none"/>
                      <w:vertAlign w:val="baseline"/>
                      <w:lang w:val="en-US" w:eastAsia="zh-CN"/>
                    </w:rPr>
                    <w:t>机房西侧门诊综合楼</w:t>
                  </w:r>
                </w:p>
              </w:tc>
              <w:tc>
                <w:tcPr>
                  <w:tcW w:w="231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eastAsia" w:eastAsia="宋体" w:cs="Times New Roman"/>
                      <w:color w:val="auto"/>
                      <w:spacing w:val="0"/>
                      <w:position w:val="0"/>
                      <w:sz w:val="21"/>
                      <w:szCs w:val="21"/>
                      <w:highlight w:val="none"/>
                      <w:vertAlign w:val="baseline"/>
                      <w:lang w:val="en-US" w:eastAsia="zh-CN"/>
                    </w:rPr>
                    <w:t>机房西侧，50m</w:t>
                  </w:r>
                </w:p>
              </w:tc>
              <w:tc>
                <w:tcPr>
                  <w:tcW w:w="174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流动人群</w:t>
                  </w:r>
                </w:p>
              </w:tc>
              <w:tc>
                <w:tcPr>
                  <w:tcW w:w="111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公众照射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51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kern w:val="2"/>
                      <w:position w:val="0"/>
                      <w:sz w:val="21"/>
                      <w:szCs w:val="21"/>
                      <w:highlight w:val="none"/>
                      <w:vertAlign w:val="baseline"/>
                      <w:lang w:val="en-US" w:eastAsia="zh-CN" w:bidi="ar-SA"/>
                    </w:rPr>
                  </w:pPr>
                  <w:r>
                    <w:rPr>
                      <w:rFonts w:hint="eastAsia" w:eastAsia="宋体" w:cs="Times New Roman"/>
                      <w:color w:val="auto"/>
                      <w:spacing w:val="0"/>
                      <w:kern w:val="2"/>
                      <w:position w:val="0"/>
                      <w:sz w:val="21"/>
                      <w:szCs w:val="21"/>
                      <w:highlight w:val="none"/>
                      <w:vertAlign w:val="baseline"/>
                      <w:lang w:val="en-US" w:eastAsia="zh-CN" w:bidi="ar-SA"/>
                    </w:rPr>
                    <w:t>10</w:t>
                  </w:r>
                </w:p>
              </w:tc>
              <w:tc>
                <w:tcPr>
                  <w:tcW w:w="674"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p>
              </w:tc>
              <w:tc>
                <w:tcPr>
                  <w:tcW w:w="225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eastAsia" w:eastAsia="宋体" w:cs="Times New Roman"/>
                      <w:color w:val="auto"/>
                      <w:spacing w:val="0"/>
                      <w:position w:val="0"/>
                      <w:sz w:val="21"/>
                      <w:szCs w:val="21"/>
                      <w:highlight w:val="none"/>
                      <w:vertAlign w:val="baseline"/>
                      <w:lang w:val="en-US" w:eastAsia="zh-CN"/>
                    </w:rPr>
                    <w:t>机房北侧控制室</w:t>
                  </w:r>
                </w:p>
              </w:tc>
              <w:tc>
                <w:tcPr>
                  <w:tcW w:w="231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eastAsia" w:eastAsia="宋体" w:cs="Times New Roman"/>
                      <w:color w:val="auto"/>
                      <w:spacing w:val="0"/>
                      <w:position w:val="0"/>
                      <w:sz w:val="21"/>
                      <w:szCs w:val="21"/>
                      <w:highlight w:val="none"/>
                      <w:vertAlign w:val="baseline"/>
                      <w:lang w:val="en-US" w:eastAsia="zh-CN"/>
                    </w:rPr>
                    <w:t>机房北侧，紧邻</w:t>
                  </w:r>
                </w:p>
              </w:tc>
              <w:tc>
                <w:tcPr>
                  <w:tcW w:w="174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流动人群</w:t>
                  </w:r>
                </w:p>
              </w:tc>
              <w:tc>
                <w:tcPr>
                  <w:tcW w:w="111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公众照射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1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kern w:val="2"/>
                      <w:position w:val="0"/>
                      <w:sz w:val="21"/>
                      <w:szCs w:val="21"/>
                      <w:highlight w:val="none"/>
                      <w:vertAlign w:val="baseline"/>
                      <w:lang w:val="en-US" w:eastAsia="zh-CN" w:bidi="ar-SA"/>
                    </w:rPr>
                  </w:pPr>
                  <w:r>
                    <w:rPr>
                      <w:rFonts w:hint="eastAsia" w:eastAsia="宋体" w:cs="Times New Roman"/>
                      <w:color w:val="auto"/>
                      <w:spacing w:val="0"/>
                      <w:kern w:val="2"/>
                      <w:position w:val="0"/>
                      <w:sz w:val="21"/>
                      <w:szCs w:val="21"/>
                      <w:highlight w:val="none"/>
                      <w:vertAlign w:val="baseline"/>
                      <w:lang w:val="en-US" w:eastAsia="zh-CN" w:bidi="ar-SA"/>
                    </w:rPr>
                    <w:t>11</w:t>
                  </w:r>
                </w:p>
              </w:tc>
              <w:tc>
                <w:tcPr>
                  <w:tcW w:w="674"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p>
              </w:tc>
              <w:tc>
                <w:tcPr>
                  <w:tcW w:w="225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eastAsia" w:eastAsia="宋体" w:cs="Times New Roman"/>
                      <w:color w:val="auto"/>
                      <w:spacing w:val="0"/>
                      <w:position w:val="0"/>
                      <w:sz w:val="21"/>
                      <w:szCs w:val="21"/>
                      <w:highlight w:val="none"/>
                      <w:vertAlign w:val="baseline"/>
                      <w:lang w:val="en-US" w:eastAsia="zh-CN"/>
                    </w:rPr>
                    <w:t>机房北侧办公楼</w:t>
                  </w:r>
                </w:p>
              </w:tc>
              <w:tc>
                <w:tcPr>
                  <w:tcW w:w="231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eastAsia" w:eastAsia="宋体" w:cs="Times New Roman"/>
                      <w:color w:val="auto"/>
                      <w:spacing w:val="0"/>
                      <w:position w:val="0"/>
                      <w:sz w:val="21"/>
                      <w:szCs w:val="21"/>
                      <w:highlight w:val="none"/>
                      <w:vertAlign w:val="baseline"/>
                      <w:lang w:val="en-US" w:eastAsia="zh-CN"/>
                    </w:rPr>
                    <w:t>机房</w:t>
                  </w:r>
                </w:p>
              </w:tc>
              <w:tc>
                <w:tcPr>
                  <w:tcW w:w="174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流动人群</w:t>
                  </w:r>
                </w:p>
              </w:tc>
              <w:tc>
                <w:tcPr>
                  <w:tcW w:w="111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公众照射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1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kern w:val="2"/>
                      <w:position w:val="0"/>
                      <w:sz w:val="21"/>
                      <w:szCs w:val="21"/>
                      <w:highlight w:val="none"/>
                      <w:vertAlign w:val="baseline"/>
                      <w:lang w:val="en-US" w:eastAsia="zh-CN" w:bidi="ar-SA"/>
                    </w:rPr>
                  </w:pPr>
                  <w:r>
                    <w:rPr>
                      <w:rFonts w:hint="eastAsia" w:eastAsia="宋体" w:cs="Times New Roman"/>
                      <w:color w:val="auto"/>
                      <w:spacing w:val="0"/>
                      <w:kern w:val="2"/>
                      <w:position w:val="0"/>
                      <w:sz w:val="21"/>
                      <w:szCs w:val="21"/>
                      <w:highlight w:val="none"/>
                      <w:vertAlign w:val="baseline"/>
                      <w:lang w:val="en-US" w:eastAsia="zh-CN" w:bidi="ar-SA"/>
                    </w:rPr>
                    <w:t>12</w:t>
                  </w:r>
                </w:p>
              </w:tc>
              <w:tc>
                <w:tcPr>
                  <w:tcW w:w="674"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p>
              </w:tc>
              <w:tc>
                <w:tcPr>
                  <w:tcW w:w="225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eastAsia" w:eastAsia="宋体" w:cs="Times New Roman"/>
                      <w:color w:val="auto"/>
                      <w:spacing w:val="0"/>
                      <w:position w:val="0"/>
                      <w:sz w:val="21"/>
                      <w:szCs w:val="21"/>
                      <w:highlight w:val="none"/>
                      <w:vertAlign w:val="baseline"/>
                      <w:lang w:val="en-US" w:eastAsia="zh-CN"/>
                    </w:rPr>
                    <w:t>机房上方检验科</w:t>
                  </w:r>
                </w:p>
              </w:tc>
              <w:tc>
                <w:tcPr>
                  <w:tcW w:w="231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eastAsia="宋体" w:cs="Times New Roman"/>
                      <w:color w:val="auto"/>
                      <w:spacing w:val="0"/>
                      <w:position w:val="0"/>
                      <w:sz w:val="21"/>
                      <w:szCs w:val="21"/>
                      <w:highlight w:val="none"/>
                      <w:vertAlign w:val="baseline"/>
                      <w:lang w:val="zh-CN" w:eastAsia="zh-CN"/>
                    </w:rPr>
                    <w:t>楼上，紧邻</w:t>
                  </w:r>
                </w:p>
              </w:tc>
              <w:tc>
                <w:tcPr>
                  <w:tcW w:w="174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流动人群</w:t>
                  </w:r>
                </w:p>
              </w:tc>
              <w:tc>
                <w:tcPr>
                  <w:tcW w:w="111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公众照射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1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kern w:val="2"/>
                      <w:position w:val="0"/>
                      <w:sz w:val="21"/>
                      <w:szCs w:val="21"/>
                      <w:highlight w:val="none"/>
                      <w:vertAlign w:val="baseline"/>
                      <w:lang w:val="en-US" w:eastAsia="zh-CN" w:bidi="ar-SA"/>
                    </w:rPr>
                  </w:pPr>
                  <w:r>
                    <w:rPr>
                      <w:rFonts w:hint="eastAsia" w:eastAsia="宋体" w:cs="Times New Roman"/>
                      <w:color w:val="auto"/>
                      <w:spacing w:val="0"/>
                      <w:kern w:val="2"/>
                      <w:position w:val="0"/>
                      <w:sz w:val="21"/>
                      <w:szCs w:val="21"/>
                      <w:highlight w:val="none"/>
                      <w:vertAlign w:val="baseline"/>
                      <w:lang w:val="en-US" w:eastAsia="zh-CN" w:bidi="ar-SA"/>
                    </w:rPr>
                    <w:t>13</w:t>
                  </w:r>
                </w:p>
              </w:tc>
              <w:tc>
                <w:tcPr>
                  <w:tcW w:w="674"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p>
              </w:tc>
              <w:tc>
                <w:tcPr>
                  <w:tcW w:w="225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eastAsia" w:eastAsia="宋体" w:cs="Times New Roman"/>
                      <w:color w:val="auto"/>
                      <w:spacing w:val="0"/>
                      <w:position w:val="0"/>
                      <w:sz w:val="21"/>
                      <w:szCs w:val="21"/>
                      <w:highlight w:val="none"/>
                      <w:vertAlign w:val="baseline"/>
                      <w:lang w:val="en-US" w:eastAsia="zh-CN"/>
                    </w:rPr>
                    <w:t>机房下方储藏间</w:t>
                  </w:r>
                </w:p>
              </w:tc>
              <w:tc>
                <w:tcPr>
                  <w:tcW w:w="2318"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color w:val="auto"/>
                      <w:spacing w:val="0"/>
                      <w:position w:val="0"/>
                      <w:sz w:val="21"/>
                      <w:szCs w:val="21"/>
                      <w:highlight w:val="none"/>
                      <w:vertAlign w:val="baseline"/>
                      <w:lang w:val="en-US" w:eastAsia="zh-CN"/>
                    </w:rPr>
                    <w:t>楼下，紧邻</w:t>
                  </w:r>
                </w:p>
              </w:tc>
              <w:tc>
                <w:tcPr>
                  <w:tcW w:w="174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流动人群</w:t>
                  </w:r>
                </w:p>
              </w:tc>
              <w:tc>
                <w:tcPr>
                  <w:tcW w:w="111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zh-CN" w:eastAsia="zh-CN"/>
                    </w:rPr>
                  </w:pPr>
                  <w:r>
                    <w:rPr>
                      <w:rFonts w:hint="default" w:ascii="Times New Roman" w:hAnsi="Times New Roman" w:eastAsia="宋体" w:cs="Times New Roman"/>
                      <w:b w:val="0"/>
                      <w:bCs w:val="0"/>
                      <w:color w:val="auto"/>
                      <w:spacing w:val="0"/>
                      <w:position w:val="0"/>
                      <w:sz w:val="21"/>
                      <w:szCs w:val="21"/>
                      <w:highlight w:val="none"/>
                      <w:vertAlign w:val="baseline"/>
                      <w:lang w:val="en-US" w:eastAsia="zh-CN"/>
                    </w:rPr>
                    <w:t>公众照射</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highlight w:val="none"/>
                <w:lang w:val="en-US"/>
              </w:rPr>
            </w:pPr>
            <w:r>
              <w:rPr>
                <w:rFonts w:hint="eastAsia" w:eastAsia="宋体" w:cs="Times New Roman"/>
                <w:color w:val="auto"/>
                <w:kern w:val="2"/>
                <w:sz w:val="24"/>
                <w:szCs w:val="24"/>
                <w:highlight w:val="none"/>
                <w:lang w:val="zh-CN" w:eastAsia="zh-CN" w:bidi="ar-SA"/>
              </w:rPr>
              <w:t>DSA机房</w:t>
            </w:r>
            <w:r>
              <w:rPr>
                <w:rFonts w:hint="default" w:ascii="Times New Roman" w:hAnsi="Times New Roman" w:eastAsia="宋体" w:cs="Times New Roman"/>
                <w:color w:val="auto"/>
                <w:kern w:val="2"/>
                <w:sz w:val="24"/>
                <w:szCs w:val="24"/>
                <w:highlight w:val="none"/>
                <w:lang w:val="zh-CN" w:eastAsia="zh-CN" w:bidi="ar-SA"/>
              </w:rPr>
              <w:t>周围</w:t>
            </w:r>
            <w:r>
              <w:rPr>
                <w:rFonts w:hint="default" w:ascii="Times New Roman" w:hAnsi="Times New Roman" w:eastAsia="宋体" w:cs="Times New Roman"/>
                <w:color w:val="auto"/>
                <w:kern w:val="2"/>
                <w:sz w:val="24"/>
                <w:szCs w:val="24"/>
                <w:highlight w:val="none"/>
                <w:lang w:val="en-US" w:eastAsia="zh-CN" w:bidi="ar-SA"/>
              </w:rPr>
              <w:t>50m内敏感目标分布情况见图7.1</w:t>
            </w:r>
            <w:r>
              <w:rPr>
                <w:rFonts w:hint="eastAsia" w:eastAsia="宋体" w:cs="Times New Roman"/>
                <w:color w:val="auto"/>
                <w:kern w:val="2"/>
                <w:sz w:val="24"/>
                <w:szCs w:val="24"/>
                <w:highlight w:val="none"/>
                <w:lang w:val="en-US" w:eastAsia="zh-CN" w:bidi="ar-SA"/>
              </w:rPr>
              <w:t>、图7.2</w:t>
            </w:r>
            <w:r>
              <w:rPr>
                <w:rFonts w:hint="default"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highlight w:val="none"/>
              </w:rPr>
            </w:pPr>
            <w:r>
              <w:rPr>
                <w:sz w:val="21"/>
              </w:rPr>
              <mc:AlternateContent>
                <mc:Choice Requires="wpg">
                  <w:drawing>
                    <wp:anchor distT="0" distB="0" distL="114300" distR="114300" simplePos="0" relativeHeight="251704320" behindDoc="0" locked="0" layoutInCell="1" allowOverlap="1">
                      <wp:simplePos x="0" y="0"/>
                      <wp:positionH relativeFrom="column">
                        <wp:posOffset>2458085</wp:posOffset>
                      </wp:positionH>
                      <wp:positionV relativeFrom="paragraph">
                        <wp:posOffset>1008380</wp:posOffset>
                      </wp:positionV>
                      <wp:extent cx="429895" cy="314325"/>
                      <wp:effectExtent l="0" t="0" r="6985" b="6985"/>
                      <wp:wrapNone/>
                      <wp:docPr id="238" name="组合 238"/>
                      <wp:cNvGraphicFramePr/>
                      <a:graphic xmlns:a="http://schemas.openxmlformats.org/drawingml/2006/main">
                        <a:graphicData uri="http://schemas.microsoft.com/office/word/2010/wordprocessingGroup">
                          <wpg:wgp>
                            <wpg:cNvGrpSpPr/>
                            <wpg:grpSpPr>
                              <a:xfrm>
                                <a:off x="0" y="0"/>
                                <a:ext cx="429895" cy="314325"/>
                                <a:chOff x="5842" y="476256"/>
                                <a:chExt cx="677" cy="495"/>
                              </a:xfrm>
                            </wpg:grpSpPr>
                            <wps:wsp>
                              <wps:cNvPr id="239" name="椭圆 205"/>
                              <wps:cNvSpPr/>
                              <wps:spPr>
                                <a:xfrm>
                                  <a:off x="6399" y="476631"/>
                                  <a:ext cx="120" cy="1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0" name="文本框 206"/>
                              <wps:cNvSpPr txBox="1"/>
                              <wps:spPr>
                                <a:xfrm>
                                  <a:off x="5842" y="476256"/>
                                  <a:ext cx="542" cy="46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93.55pt;margin-top:79.4pt;height:24.75pt;width:33.85pt;z-index:251704320;mso-width-relative:page;mso-height-relative:page;" coordorigin="5842,476256" coordsize="677,495" o:gfxdata="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K/5SKTbAAAACwEAAA8AAAAAAAAAAQAgAAAAIgAA&#10;AGRycy9kb3ducmV2LnhtbFBLAQIUABQAAAAIAIdO4kB6D15eWwMAALwIAAAOAAAAAAAAAAEAIAAA&#10;ACoBAABkcnMvZTJvRG9jLnhtbFBLBQYAAAAABgAGAFkBAAD3BgAAAAA=&#10;">
                      <o:lock v:ext="edit" aspectratio="f"/>
                      <v:shape id="椭圆 205" o:spid="_x0000_s1026" o:spt="3" type="#_x0000_t3" style="position:absolute;left:6399;top:476631;height:120;width:120;v-text-anchor:middle;" fillcolor="#FF0000" filled="t" stroked="t" coordsize="21600,21600" o:gfxdata="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L3oHvQAA&#10;ANwAAAAPAAAAAAAAAAEAIAAAACIAAABkcnMvZG93bnJldi54bWxQSwECFAAUAAAACACHTuJAMy8F&#10;njsAAAA5AAAAEAAAAAAAAAABACAAAAAMAQAAZHJzL3NoYXBleG1sLnhtbFBLBQYAAAAABgAGAFsB&#10;AAC2AwAAAAA=&#10;">
                        <v:fill on="t" focussize="0,0"/>
                        <v:stroke weight="1pt" color="#FF0000 [3204]" miterlimit="8" joinstyle="miter"/>
                        <v:imagedata o:title=""/>
                        <o:lock v:ext="edit" aspectratio="f"/>
                      </v:shape>
                      <v:shape id="文本框 206" o:spid="_x0000_s1026" o:spt="202" type="#_x0000_t202" style="position:absolute;left:5842;top:476256;height:466;width:542;" filled="f" stroked="f" coordsize="21600,21600" o:gfxdata="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hdUy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10</w:t>
                              </w:r>
                            </w:p>
                          </w:txbxContent>
                        </v:textbox>
                      </v:shape>
                    </v:group>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2502535</wp:posOffset>
                      </wp:positionH>
                      <wp:positionV relativeFrom="paragraph">
                        <wp:posOffset>2285365</wp:posOffset>
                      </wp:positionV>
                      <wp:extent cx="342265" cy="302895"/>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342265" cy="3028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05pt;margin-top:179.95pt;height:23.85pt;width:26.95pt;z-index:251706368;mso-width-relative:page;mso-height-relative:page;" filled="f" stroked="f" coordsize="21600,21600" o:gfxdata="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MxepO3AAAAAsBAAAPAAAAAAAAAAEAIAAAACIA&#10;AABkcnMvZG93bnJldi54bWxQSwECFAAUAAAACACHTuJATzIvLj4CAABpBAAADgAAAAAAAAABACAA&#10;AAArAQAAZHJzL2Uyb0RvYy54bWxQSwUGAAAAAAYABgBZAQAA2wU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12</w:t>
                            </w:r>
                          </w:p>
                        </w:txbxContent>
                      </v:textbox>
                    </v:shape>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3075305</wp:posOffset>
                      </wp:positionH>
                      <wp:positionV relativeFrom="paragraph">
                        <wp:posOffset>2292985</wp:posOffset>
                      </wp:positionV>
                      <wp:extent cx="95250" cy="79375"/>
                      <wp:effectExtent l="11430" t="12065" r="26670" b="22860"/>
                      <wp:wrapNone/>
                      <wp:docPr id="250" name="等腰三角形 250"/>
                      <wp:cNvGraphicFramePr/>
                      <a:graphic xmlns:a="http://schemas.openxmlformats.org/drawingml/2006/main">
                        <a:graphicData uri="http://schemas.microsoft.com/office/word/2010/wordprocessingShape">
                          <wps:wsp>
                            <wps:cNvSpPr/>
                            <wps:spPr>
                              <a:xfrm>
                                <a:off x="0" y="0"/>
                                <a:ext cx="95250" cy="7937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42.15pt;margin-top:180.55pt;height:6.25pt;width:7.5pt;z-index:251700224;v-text-anchor:middle;mso-width-relative:page;mso-height-relative:page;" fillcolor="#FF0000" filled="t" stroked="t" coordsize="21600,21600" o:gfxdata="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NdRBz9sAAAALAQAADwAAAAAAAAAB&#10;ACAAAAAiAAAAZHJzL2Rvd25yZXYueG1sUEsBAhQAFAAAAAgAh07iQJ2aRBd/AgAAAgUAAA4AAAAA&#10;AAAAAQAgAAAAKgEAAGRycy9lMm9Eb2MueG1sUEsFBgAAAAAGAAYAWQEAABsGAAAAAA==&#10;" adj="10800">
                      <v:fill on="t" focussize="0,0"/>
                      <v:stroke weight="1pt" color="#FF0000 [3204]" miterlimit="8" joinstyle="miter"/>
                      <v:imagedata o:title=""/>
                      <o:lock v:ext="edit" aspectratio="f"/>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3120390</wp:posOffset>
                      </wp:positionH>
                      <wp:positionV relativeFrom="paragraph">
                        <wp:posOffset>2201545</wp:posOffset>
                      </wp:positionV>
                      <wp:extent cx="342265" cy="302895"/>
                      <wp:effectExtent l="0" t="0" r="0" b="0"/>
                      <wp:wrapNone/>
                      <wp:docPr id="249" name="文本框 249"/>
                      <wp:cNvGraphicFramePr/>
                      <a:graphic xmlns:a="http://schemas.openxmlformats.org/drawingml/2006/main">
                        <a:graphicData uri="http://schemas.microsoft.com/office/word/2010/wordprocessingShape">
                          <wps:wsp>
                            <wps:cNvSpPr txBox="1"/>
                            <wps:spPr>
                              <a:xfrm>
                                <a:off x="0" y="0"/>
                                <a:ext cx="342265" cy="3028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7pt;margin-top:173.35pt;height:23.85pt;width:26.95pt;z-index:251701248;mso-width-relative:page;mso-height-relative:page;" filled="f" stroked="f" coordsize="21600,21600" o:gfxdata="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GZkYN3AAAAAsBAAAPAAAAAAAAAAEAIAAAACIA&#10;AABkcnMvZG93bnJldi54bWxQSwECFAAUAAAACACHTuJAwj03GD4CAABpBAAADgAAAAAAAAABACAA&#10;AAArAQAAZHJzL2Uyb0RvYy54bWxQSwUGAAAAAAYABgBZAQAA2wU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13</w:t>
                            </w:r>
                          </w:p>
                        </w:txbxContent>
                      </v:textbox>
                    </v:shape>
                  </w:pict>
                </mc:Fallback>
              </mc:AlternateContent>
            </w:r>
            <w:r>
              <w:rPr>
                <w:sz w:val="21"/>
              </w:rPr>
              <mc:AlternateContent>
                <mc:Choice Requires="wps">
                  <w:drawing>
                    <wp:anchor distT="0" distB="0" distL="114300" distR="114300" simplePos="0" relativeHeight="251705344" behindDoc="0" locked="0" layoutInCell="1" allowOverlap="1">
                      <wp:simplePos x="0" y="0"/>
                      <wp:positionH relativeFrom="column">
                        <wp:posOffset>2759075</wp:posOffset>
                      </wp:positionH>
                      <wp:positionV relativeFrom="paragraph">
                        <wp:posOffset>2310765</wp:posOffset>
                      </wp:positionV>
                      <wp:extent cx="95250" cy="79375"/>
                      <wp:effectExtent l="11430" t="12065" r="26670" b="22860"/>
                      <wp:wrapNone/>
                      <wp:docPr id="247" name="等腰三角形 247"/>
                      <wp:cNvGraphicFramePr/>
                      <a:graphic xmlns:a="http://schemas.openxmlformats.org/drawingml/2006/main">
                        <a:graphicData uri="http://schemas.microsoft.com/office/word/2010/wordprocessingShape">
                          <wps:wsp>
                            <wps:cNvSpPr/>
                            <wps:spPr>
                              <a:xfrm>
                                <a:off x="3766185" y="3075940"/>
                                <a:ext cx="95250" cy="7937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17.25pt;margin-top:181.95pt;height:6.25pt;width:7.5pt;z-index:251705344;v-text-anchor:middle;mso-width-relative:page;mso-height-relative:page;" fillcolor="#FF0000" filled="t" stroked="t" coordsize="21600,21600" o:gfxdata="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qSd419sA&#10;AAALAQAADwAAAAAAAAABACAAAAAiAAAAZHJzL2Rvd25yZXYueG1sUEsBAhQAFAAAAAgAh07iQDHa&#10;PReOAgAADgUAAA4AAAAAAAAAAQAgAAAAKgEAAGRycy9lMm9Eb2MueG1sUEsFBgAAAAAGAAYAWQEA&#10;ACoGAAAAAA==&#10;" adj="10800">
                      <v:fill on="t" focussize="0,0"/>
                      <v:stroke weight="1pt" color="#FF0000 [3204]" miterlimit="8" joinstyle="miter"/>
                      <v:imagedata o:title=""/>
                      <o:lock v:ext="edit" aspectratio="f"/>
                    </v:shape>
                  </w:pict>
                </mc:Fallback>
              </mc:AlternateContent>
            </w:r>
            <w:r>
              <w:rPr>
                <w:sz w:val="21"/>
              </w:rPr>
              <mc:AlternateContent>
                <mc:Choice Requires="wpg">
                  <w:drawing>
                    <wp:anchor distT="0" distB="0" distL="114300" distR="114300" simplePos="0" relativeHeight="251685888" behindDoc="0" locked="0" layoutInCell="1" allowOverlap="1">
                      <wp:simplePos x="0" y="0"/>
                      <wp:positionH relativeFrom="column">
                        <wp:posOffset>2938145</wp:posOffset>
                      </wp:positionH>
                      <wp:positionV relativeFrom="paragraph">
                        <wp:posOffset>1883410</wp:posOffset>
                      </wp:positionV>
                      <wp:extent cx="405130" cy="295910"/>
                      <wp:effectExtent l="6350" t="0" r="0" b="3810"/>
                      <wp:wrapNone/>
                      <wp:docPr id="207" name="组合 207"/>
                      <wp:cNvGraphicFramePr/>
                      <a:graphic xmlns:a="http://schemas.openxmlformats.org/drawingml/2006/main">
                        <a:graphicData uri="http://schemas.microsoft.com/office/word/2010/wordprocessingGroup">
                          <wpg:wgp>
                            <wpg:cNvGrpSpPr/>
                            <wpg:grpSpPr>
                              <a:xfrm>
                                <a:off x="0" y="0"/>
                                <a:ext cx="405130" cy="295910"/>
                                <a:chOff x="6399" y="476342"/>
                                <a:chExt cx="638" cy="466"/>
                              </a:xfrm>
                            </wpg:grpSpPr>
                            <wps:wsp>
                              <wps:cNvPr id="205" name="椭圆 205"/>
                              <wps:cNvSpPr/>
                              <wps:spPr>
                                <a:xfrm>
                                  <a:off x="6399" y="476631"/>
                                  <a:ext cx="120" cy="1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6" name="文本框 206"/>
                              <wps:cNvSpPr txBox="1"/>
                              <wps:spPr>
                                <a:xfrm>
                                  <a:off x="6603" y="476342"/>
                                  <a:ext cx="434" cy="46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eastAsia="宋体"/>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31.35pt;margin-top:148.3pt;height:23.3pt;width:31.9pt;z-index:251685888;mso-width-relative:page;mso-height-relative:page;" coordorigin="6399,476342" coordsize="638,466" o:gfxdata="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3cLxyNwAAAALAQAADwAAAAAAAAABACAAAAAiAAAAZHJz&#10;L2Rvd25yZXYueG1sUEsBAhQAFAAAAAgAh07iQP159CtWAwAAvAgAAA4AAAAAAAAAAQAgAAAAKwEA&#10;AGRycy9lMm9Eb2MueG1sUEsFBgAAAAAGAAYAWQEAAPMGAAAAAA==&#10;">
                      <o:lock v:ext="edit" aspectratio="f"/>
                      <v:shape id="_x0000_s1026" o:spid="_x0000_s1026" o:spt="3" type="#_x0000_t3" style="position:absolute;left:6399;top:476631;height:120;width:120;v-text-anchor:middle;" fillcolor="#FF0000" filled="t" stroked="t" coordsize="21600,21600" o:gfxdata="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rq/vQAA&#10;ANwAAAAPAAAAAAAAAAEAIAAAACIAAABkcnMvZG93bnJldi54bWxQSwECFAAUAAAACACHTuJAMy8F&#10;njsAAAA5AAAAEAAAAAAAAAABACAAAAAMAQAAZHJzL3NoYXBleG1sLnhtbFBLBQYAAAAABgAGAFsB&#10;AAC2AwAAAAA=&#10;">
                        <v:fill on="t" focussize="0,0"/>
                        <v:stroke weight="1pt" color="#FF0000 [3204]" miterlimit="8" joinstyle="miter"/>
                        <v:imagedata o:title=""/>
                        <o:lock v:ext="edit" aspectratio="f"/>
                      </v:shape>
                      <v:shape id="_x0000_s1026" o:spid="_x0000_s1026" o:spt="202" type="#_x0000_t202" style="position:absolute;left:6603;top:476342;height:466;width:434;" filled="f" stroked="f" coordsize="21600,21600" o:gfxdata="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KUR2/&#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eastAsia="宋体"/>
                                  <w:lang w:val="en-US" w:eastAsia="zh-CN"/>
                                </w:rPr>
                              </w:pPr>
                              <w:r>
                                <w:rPr>
                                  <w:rFonts w:hint="eastAsia" w:eastAsia="宋体"/>
                                  <w:lang w:val="en-US" w:eastAsia="zh-CN"/>
                                </w:rPr>
                                <w:t>1</w:t>
                              </w:r>
                            </w:p>
                          </w:txbxContent>
                        </v:textbox>
                      </v:shape>
                    </v:group>
                  </w:pict>
                </mc:Fallback>
              </mc:AlternateContent>
            </w:r>
            <w:r>
              <w:rPr>
                <w:sz w:val="21"/>
              </w:rPr>
              <mc:AlternateContent>
                <mc:Choice Requires="wpg">
                  <w:drawing>
                    <wp:anchor distT="0" distB="0" distL="114300" distR="114300" simplePos="0" relativeHeight="251703296" behindDoc="0" locked="0" layoutInCell="1" allowOverlap="1">
                      <wp:simplePos x="0" y="0"/>
                      <wp:positionH relativeFrom="column">
                        <wp:posOffset>1657350</wp:posOffset>
                      </wp:positionH>
                      <wp:positionV relativeFrom="paragraph">
                        <wp:posOffset>2188845</wp:posOffset>
                      </wp:positionV>
                      <wp:extent cx="396240" cy="295910"/>
                      <wp:effectExtent l="0" t="0" r="24765" b="0"/>
                      <wp:wrapNone/>
                      <wp:docPr id="232" name="组合 232"/>
                      <wp:cNvGraphicFramePr/>
                      <a:graphic xmlns:a="http://schemas.openxmlformats.org/drawingml/2006/main">
                        <a:graphicData uri="http://schemas.microsoft.com/office/word/2010/wordprocessingGroup">
                          <wpg:wgp>
                            <wpg:cNvGrpSpPr/>
                            <wpg:grpSpPr>
                              <a:xfrm>
                                <a:off x="0" y="0"/>
                                <a:ext cx="396240" cy="295910"/>
                                <a:chOff x="6270" y="476225"/>
                                <a:chExt cx="624" cy="466"/>
                              </a:xfrm>
                            </wpg:grpSpPr>
                            <wps:wsp>
                              <wps:cNvPr id="233" name="椭圆 205"/>
                              <wps:cNvSpPr/>
                              <wps:spPr>
                                <a:xfrm>
                                  <a:off x="6774" y="476353"/>
                                  <a:ext cx="120" cy="1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4" name="文本框 206"/>
                              <wps:cNvSpPr txBox="1"/>
                              <wps:spPr>
                                <a:xfrm>
                                  <a:off x="6270" y="476225"/>
                                  <a:ext cx="434" cy="46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30.5pt;margin-top:172.35pt;height:23.3pt;width:31.2pt;z-index:251703296;mso-width-relative:page;mso-height-relative:page;" coordorigin="6270,476225" coordsize="624,466" o:gfxdata="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Cxtee93AAAAAsBAAAPAAAAAAAAAAEAIAAAACIAAABkcnMvZG93&#10;bnJldi54bWxQSwECFAAUAAAACACHTuJAFVyvSlIDAAC8CAAADgAAAAAAAAABACAAAAArAQAAZHJz&#10;L2Uyb0RvYy54bWxQSwUGAAAAAAYABgBZAQAA7wYAAAAA&#10;">
                      <o:lock v:ext="edit" aspectratio="f"/>
                      <v:shape id="椭圆 205" o:spid="_x0000_s1026" o:spt="3" type="#_x0000_t3" style="position:absolute;left:6774;top:476353;height:120;width:120;v-text-anchor:middle;" fillcolor="#FF0000" filled="t" stroked="t" coordsize="21600,21600" o:gfxdata="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x03tvQAA&#10;ANwAAAAPAAAAAAAAAAEAIAAAACIAAABkcnMvZG93bnJldi54bWxQSwECFAAUAAAACACHTuJAMy8F&#10;njsAAAA5AAAAEAAAAAAAAAABACAAAAAMAQAAZHJzL3NoYXBleG1sLnhtbFBLBQYAAAAABgAGAFsB&#10;AAC2AwAAAAA=&#10;">
                        <v:fill on="t" focussize="0,0"/>
                        <v:stroke weight="1pt" color="#FF0000 [3204]" miterlimit="8" joinstyle="miter"/>
                        <v:imagedata o:title=""/>
                        <o:lock v:ext="edit" aspectratio="f"/>
                      </v:shape>
                      <v:shape id="文本框 206" o:spid="_x0000_s1026" o:spt="202" type="#_x0000_t202" style="position:absolute;left:6270;top:476225;height:466;width:434;" filled="f" stroked="f" coordsize="21600,21600" o:gfxdata="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4oEy/&#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8</w:t>
                              </w:r>
                            </w:p>
                          </w:txbxContent>
                        </v:textbox>
                      </v:shape>
                    </v:group>
                  </w:pict>
                </mc:Fallback>
              </mc:AlternateContent>
            </w:r>
            <w:r>
              <w:rPr>
                <w:sz w:val="21"/>
              </w:rPr>
              <mc:AlternateContent>
                <mc:Choice Requires="wpg">
                  <w:drawing>
                    <wp:anchor distT="0" distB="0" distL="114300" distR="114300" simplePos="0" relativeHeight="251694080" behindDoc="0" locked="0" layoutInCell="1" allowOverlap="1">
                      <wp:simplePos x="0" y="0"/>
                      <wp:positionH relativeFrom="column">
                        <wp:posOffset>2845435</wp:posOffset>
                      </wp:positionH>
                      <wp:positionV relativeFrom="paragraph">
                        <wp:posOffset>3396615</wp:posOffset>
                      </wp:positionV>
                      <wp:extent cx="275590" cy="302895"/>
                      <wp:effectExtent l="0" t="6350" r="0" b="0"/>
                      <wp:wrapNone/>
                      <wp:docPr id="223" name="组合 223"/>
                      <wp:cNvGraphicFramePr/>
                      <a:graphic xmlns:a="http://schemas.openxmlformats.org/drawingml/2006/main">
                        <a:graphicData uri="http://schemas.microsoft.com/office/word/2010/wordprocessingGroup">
                          <wpg:wgp>
                            <wpg:cNvGrpSpPr/>
                            <wpg:grpSpPr>
                              <a:xfrm>
                                <a:off x="0" y="0"/>
                                <a:ext cx="275590" cy="302895"/>
                                <a:chOff x="6581" y="476353"/>
                                <a:chExt cx="434" cy="477"/>
                              </a:xfrm>
                            </wpg:grpSpPr>
                            <wps:wsp>
                              <wps:cNvPr id="224" name="椭圆 205"/>
                              <wps:cNvSpPr/>
                              <wps:spPr>
                                <a:xfrm>
                                  <a:off x="6774" y="476353"/>
                                  <a:ext cx="120" cy="1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5" name="文本框 206"/>
                              <wps:cNvSpPr txBox="1"/>
                              <wps:spPr>
                                <a:xfrm>
                                  <a:off x="6581" y="476364"/>
                                  <a:ext cx="434" cy="46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24.05pt;margin-top:267.45pt;height:23.85pt;width:21.7pt;z-index:251694080;mso-width-relative:page;mso-height-relative:page;" coordorigin="6581,476353" coordsize="434,477" o:gfxdata="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AYNC1Y2wAAAAsBAAAPAAAAAAAAAAEAIAAAACIAAABkcnMv&#10;ZG93bnJldi54bWxQSwECFAAUAAAACACHTuJAkHzO5VYDAAC8CAAADgAAAAAAAAABACAAAAAqAQAA&#10;ZHJzL2Uyb0RvYy54bWxQSwUGAAAAAAYABgBZAQAA8gYAAAAA&#10;">
                      <o:lock v:ext="edit" aspectratio="f"/>
                      <v:shape id="椭圆 205" o:spid="_x0000_s1026" o:spt="3" type="#_x0000_t3" style="position:absolute;left:6774;top:476353;height:120;width:120;v-text-anchor:middle;" fillcolor="#FF0000" filled="t" stroked="t" coordsize="21600,21600" o:gfxdata="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3Q0S8AAAA&#10;3AAAAA8AAAAAAAAAAQAgAAAAIgAAAGRycy9kb3ducmV2LnhtbFBLAQIUABQAAAAIAIdO4kAzLwWe&#10;OwAAADkAAAAQAAAAAAAAAAEAIAAAAAsBAABkcnMvc2hhcGV4bWwueG1sUEsFBgAAAAAGAAYAWwEA&#10;ALUDAAAAAA==&#10;">
                        <v:fill on="t" focussize="0,0"/>
                        <v:stroke weight="1pt" color="#FF0000 [3204]" miterlimit="8" joinstyle="miter"/>
                        <v:imagedata o:title=""/>
                        <o:lock v:ext="edit" aspectratio="f"/>
                      </v:shape>
                      <v:shape id="文本框 206" o:spid="_x0000_s1026" o:spt="202" type="#_x0000_t202" style="position:absolute;left:6581;top:476364;height:466;width:434;" filled="f" stroked="f" coordsize="21600,21600" o:gfxdata="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tkwq/&#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6</w:t>
                              </w:r>
                            </w:p>
                          </w:txbxContent>
                        </v:textbox>
                      </v:shape>
                    </v:group>
                  </w:pict>
                </mc:Fallback>
              </mc:AlternateContent>
            </w:r>
            <w:r>
              <w:rPr>
                <w:sz w:val="21"/>
              </w:rPr>
              <mc:AlternateContent>
                <mc:Choice Requires="wpg">
                  <w:drawing>
                    <wp:anchor distT="0" distB="0" distL="114300" distR="114300" simplePos="0" relativeHeight="251686912" behindDoc="0" locked="0" layoutInCell="1" allowOverlap="1">
                      <wp:simplePos x="0" y="0"/>
                      <wp:positionH relativeFrom="column">
                        <wp:posOffset>3995420</wp:posOffset>
                      </wp:positionH>
                      <wp:positionV relativeFrom="paragraph">
                        <wp:posOffset>1552575</wp:posOffset>
                      </wp:positionV>
                      <wp:extent cx="405130" cy="295910"/>
                      <wp:effectExtent l="6350" t="0" r="0" b="3810"/>
                      <wp:wrapNone/>
                      <wp:docPr id="208" name="组合 208"/>
                      <wp:cNvGraphicFramePr/>
                      <a:graphic xmlns:a="http://schemas.openxmlformats.org/drawingml/2006/main">
                        <a:graphicData uri="http://schemas.microsoft.com/office/word/2010/wordprocessingGroup">
                          <wpg:wgp>
                            <wpg:cNvGrpSpPr/>
                            <wpg:grpSpPr>
                              <a:xfrm>
                                <a:off x="0" y="0"/>
                                <a:ext cx="405130" cy="295910"/>
                                <a:chOff x="6399" y="476342"/>
                                <a:chExt cx="638" cy="466"/>
                              </a:xfrm>
                            </wpg:grpSpPr>
                            <wps:wsp>
                              <wps:cNvPr id="209" name="椭圆 205"/>
                              <wps:cNvSpPr/>
                              <wps:spPr>
                                <a:xfrm>
                                  <a:off x="6399" y="476631"/>
                                  <a:ext cx="120" cy="1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0" name="文本框 206"/>
                              <wps:cNvSpPr txBox="1"/>
                              <wps:spPr>
                                <a:xfrm>
                                  <a:off x="6603" y="476342"/>
                                  <a:ext cx="434" cy="46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14.6pt;margin-top:122.25pt;height:23.3pt;width:31.9pt;z-index:251686912;mso-width-relative:page;mso-height-relative:page;" coordorigin="6399,476342" coordsize="638,466" o:gfxdata="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M4xbQNsAAAALAQAADwAAAAAAAAABACAAAAAiAAAAZHJz&#10;L2Rvd25yZXYueG1sUEsBAhQAFAAAAAgAh07iQC6OcPJXAwAAvAgAAA4AAAAAAAAAAQAgAAAAKgEA&#10;AGRycy9lMm9Eb2MueG1sUEsFBgAAAAAGAAYAWQEAAPMGAAAAAA==&#10;">
                      <o:lock v:ext="edit" aspectratio="f"/>
                      <v:shape id="椭圆 205" o:spid="_x0000_s1026" o:spt="3" type="#_x0000_t3" style="position:absolute;left:6399;top:476631;height:120;width:120;v-text-anchor:middle;" fillcolor="#FF0000" filled="t" stroked="t" coordsize="21600,21600" o:gfxdata="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Q7C6vQAA&#10;ANwAAAAPAAAAAAAAAAEAIAAAACIAAABkcnMvZG93bnJldi54bWxQSwECFAAUAAAACACHTuJAMy8F&#10;njsAAAA5AAAAEAAAAAAAAAABACAAAAAMAQAAZHJzL3NoYXBleG1sLnhtbFBLBQYAAAAABgAGAFsB&#10;AAC2AwAAAAA=&#10;">
                        <v:fill on="t" focussize="0,0"/>
                        <v:stroke weight="1pt" color="#FF0000 [3204]" miterlimit="8" joinstyle="miter"/>
                        <v:imagedata o:title=""/>
                        <o:lock v:ext="edit" aspectratio="f"/>
                      </v:shape>
                      <v:shape id="文本框 206" o:spid="_x0000_s1026" o:spt="202" type="#_x0000_t202" style="position:absolute;left:6603;top:476342;height:466;width:434;" filled="f" stroked="f" coordsize="21600,21600" o:gfxdata="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2+i+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2</w:t>
                              </w:r>
                            </w:p>
                          </w:txbxContent>
                        </v:textbox>
                      </v:shape>
                    </v:group>
                  </w:pict>
                </mc:Fallback>
              </mc:AlternateContent>
            </w:r>
            <w:r>
              <w:drawing>
                <wp:inline distT="0" distB="0" distL="114300" distR="114300">
                  <wp:extent cx="5599430" cy="3396615"/>
                  <wp:effectExtent l="0" t="0" r="1270" b="13335"/>
                  <wp:docPr id="2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3"/>
                          <pic:cNvPicPr>
                            <a:picLocks noChangeAspect="1"/>
                          </pic:cNvPicPr>
                        </pic:nvPicPr>
                        <pic:blipFill>
                          <a:blip r:embed="rId12"/>
                          <a:stretch>
                            <a:fillRect/>
                          </a:stretch>
                        </pic:blipFill>
                        <pic:spPr>
                          <a:xfrm>
                            <a:off x="0" y="0"/>
                            <a:ext cx="5599430" cy="33966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bCs/>
                <w:color w:val="auto"/>
                <w:highlight w:val="none"/>
                <w:lang w:val="en-US" w:eastAsia="zh-CN"/>
              </w:rPr>
            </w:pPr>
            <w:r>
              <w:rPr>
                <w:rFonts w:hint="default" w:ascii="Times New Roman" w:hAnsi="Times New Roman" w:eastAsia="宋体" w:cs="Times New Roman"/>
                <w:b/>
                <w:bCs/>
                <w:color w:val="auto"/>
                <w:highlight w:val="none"/>
              </w:rPr>
              <w:t>图7</w:t>
            </w:r>
            <w:r>
              <w:rPr>
                <w:rFonts w:hint="default" w:ascii="Times New Roman" w:hAnsi="Times New Roman" w:eastAsia="宋体" w:cs="Times New Roman"/>
                <w:b/>
                <w:bCs/>
                <w:color w:val="auto"/>
                <w:highlight w:val="none"/>
                <w:lang w:val="en-US" w:eastAsia="zh-CN"/>
              </w:rPr>
              <w:t>.</w:t>
            </w:r>
            <w:r>
              <w:rPr>
                <w:rFonts w:hint="eastAsia" w:eastAsia="宋体" w:cs="Times New Roman"/>
                <w:b/>
                <w:bCs/>
                <w:color w:val="auto"/>
                <w:highlight w:val="none"/>
                <w:lang w:val="en-US" w:eastAsia="zh-CN"/>
              </w:rPr>
              <w:t>1</w:t>
            </w:r>
            <w:r>
              <w:rPr>
                <w:rFonts w:hint="eastAsia" w:eastAsia="宋体" w:cs="Times New Roman"/>
                <w:b/>
                <w:bCs/>
                <w:color w:val="auto"/>
                <w:highlight w:val="none"/>
                <w:lang w:eastAsia="zh-CN"/>
              </w:rPr>
              <w:t>机房</w:t>
            </w:r>
            <w:r>
              <w:rPr>
                <w:rFonts w:hint="default" w:ascii="Times New Roman" w:hAnsi="Times New Roman" w:eastAsia="宋体" w:cs="Times New Roman"/>
                <w:b/>
                <w:bCs/>
                <w:color w:val="auto"/>
                <w:highlight w:val="none"/>
                <w:lang w:eastAsia="zh-CN"/>
              </w:rPr>
              <w:t>周围</w:t>
            </w:r>
            <w:r>
              <w:rPr>
                <w:rFonts w:hint="default" w:ascii="Times New Roman" w:hAnsi="Times New Roman" w:eastAsia="宋体" w:cs="Times New Roman"/>
                <w:b/>
                <w:bCs/>
                <w:color w:val="auto"/>
                <w:highlight w:val="none"/>
                <w:lang w:val="en-US" w:eastAsia="zh-CN"/>
              </w:rPr>
              <w:t>50m范围内敏感目标分布图</w:t>
            </w:r>
            <w:r>
              <w:rPr>
                <w:rFonts w:hint="eastAsia" w:eastAsia="宋体" w:cs="Times New Roman"/>
                <w:b/>
                <w:bCs/>
                <w:color w:val="auto"/>
                <w:highlight w:val="none"/>
                <w:lang w:val="en-US" w:eastAsia="zh-CN"/>
              </w:rPr>
              <w:t xml:space="preserve">  比例尺1:100</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bCs/>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bCs/>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bCs/>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bCs/>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bCs/>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bCs/>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bCs/>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bCs/>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bCs/>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bCs/>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bCs/>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bCs/>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bCs/>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bCs/>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bCs/>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bCs/>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bCs/>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bCs/>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bCs/>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bCs/>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bCs/>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bCs/>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b/>
                <w:bCs/>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highlight w:val="none"/>
              </w:rPr>
            </w:pPr>
            <w:r>
              <w:rPr>
                <w:sz w:val="21"/>
              </w:rPr>
              <mc:AlternateContent>
                <mc:Choice Requires="wps">
                  <w:drawing>
                    <wp:anchor distT="0" distB="0" distL="114300" distR="114300" simplePos="0" relativeHeight="251711488" behindDoc="0" locked="0" layoutInCell="1" allowOverlap="1">
                      <wp:simplePos x="0" y="0"/>
                      <wp:positionH relativeFrom="column">
                        <wp:posOffset>4579620</wp:posOffset>
                      </wp:positionH>
                      <wp:positionV relativeFrom="paragraph">
                        <wp:posOffset>1372235</wp:posOffset>
                      </wp:positionV>
                      <wp:extent cx="207645" cy="22669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207645" cy="226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lang w:val="en-US" w:eastAsia="zh-CN"/>
                                    </w:rPr>
                                  </w:pPr>
                                  <w:r>
                                    <w:rPr>
                                      <w:rFonts w:hint="eastAsia" w:eastAsia="宋体"/>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0.6pt;margin-top:108.05pt;height:17.85pt;width:16.35pt;z-index:251711488;mso-width-relative:page;mso-height-relative:page;" filled="f" stroked="f" coordsize="21600,21600" o:gfxdata="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&#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DjQcN3AAAAAsBAAAPAAAAAAAAAAEAIAAAACIAAABk&#10;cnMvZG93bnJldi54bWxQSwECFAAUAAAACACHTuJAHE46TDsCAABnBAAADgAAAAAAAAABACAAAAAr&#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lang w:val="en-US" w:eastAsia="zh-CN"/>
                              </w:rPr>
                            </w:pPr>
                            <w:r>
                              <w:rPr>
                                <w:rFonts w:hint="eastAsia" w:eastAsia="宋体"/>
                                <w:lang w:val="en-US" w:eastAsia="zh-CN"/>
                              </w:rPr>
                              <w:t>5</w:t>
                            </w:r>
                          </w:p>
                        </w:txbxContent>
                      </v:textbox>
                    </v:shape>
                  </w:pict>
                </mc:Fallback>
              </mc:AlternateContent>
            </w:r>
            <w:r>
              <w:rPr>
                <w:sz w:val="21"/>
              </w:rPr>
              <mc:AlternateContent>
                <mc:Choice Requires="wps">
                  <w:drawing>
                    <wp:anchor distT="0" distB="0" distL="114300" distR="114300" simplePos="0" relativeHeight="251710464" behindDoc="0" locked="0" layoutInCell="1" allowOverlap="1">
                      <wp:simplePos x="0" y="0"/>
                      <wp:positionH relativeFrom="column">
                        <wp:posOffset>4624070</wp:posOffset>
                      </wp:positionH>
                      <wp:positionV relativeFrom="paragraph">
                        <wp:posOffset>1299210</wp:posOffset>
                      </wp:positionV>
                      <wp:extent cx="76200" cy="76200"/>
                      <wp:effectExtent l="6350" t="6350" r="12700" b="12700"/>
                      <wp:wrapNone/>
                      <wp:docPr id="1" name="椭圆 205"/>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205" o:spid="_x0000_s1026" o:spt="3" type="#_x0000_t3" style="position:absolute;left:0pt;margin-left:364.1pt;margin-top:102.3pt;height:6pt;width:6pt;z-index:251710464;v-text-anchor:middle;mso-width-relative:page;mso-height-relative:page;" fillcolor="#FF0000" filled="t" stroked="t" coordsize="21600,21600" o:gfxdata="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flia19YAAAALAQAADwAAAAAAAAABACAAAAAiAAAAZHJzL2Rvd25yZXYueG1sUEsB&#10;AhQAFAAAAAgAh07iQJSUy79pAgAA9gQAAA4AAAAAAAAAAQAgAAAAJQEAAGRycy9lMm9Eb2MueG1s&#10;UEsFBgAAAAAGAAYAWQEAAAAGAAAAAA==&#10;">
                      <v:fill on="t" focussize="0,0"/>
                      <v:stroke weight="1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4272280</wp:posOffset>
                      </wp:positionH>
                      <wp:positionV relativeFrom="paragraph">
                        <wp:posOffset>794385</wp:posOffset>
                      </wp:positionV>
                      <wp:extent cx="76200" cy="76200"/>
                      <wp:effectExtent l="6350" t="6350" r="12700" b="12700"/>
                      <wp:wrapNone/>
                      <wp:docPr id="221" name="椭圆 205"/>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205" o:spid="_x0000_s1026" o:spt="3" type="#_x0000_t3" style="position:absolute;left:0pt;margin-left:336.4pt;margin-top:62.55pt;height:6pt;width:6pt;z-index:251692032;v-text-anchor:middle;mso-width-relative:page;mso-height-relative:page;" fillcolor="#FF0000" filled="t" stroked="t" coordsize="21600,21600" o:gfxdata="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mrGGnWAAAACwEAAA8AAAAAAAAAAQAgAAAAIgAAAGRycy9kb3ducmV2LnhtbFBL&#10;AQIUABQAAAAIAIdO4kAvU41wagIAAPgEAAAOAAAAAAAAAAEAIAAAACUBAABkcnMvZTJvRG9jLnht&#10;bFBLBQYAAAAABgAGAFkBAAABBgAAAAA=&#10;">
                      <v:fill on="t" focussize="0,0"/>
                      <v:stroke weight="1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4306570</wp:posOffset>
                      </wp:positionH>
                      <wp:positionV relativeFrom="paragraph">
                        <wp:posOffset>953135</wp:posOffset>
                      </wp:positionV>
                      <wp:extent cx="287655" cy="245110"/>
                      <wp:effectExtent l="0" t="0" r="0" b="0"/>
                      <wp:wrapNone/>
                      <wp:docPr id="222" name="文本框 222"/>
                      <wp:cNvGraphicFramePr/>
                      <a:graphic xmlns:a="http://schemas.openxmlformats.org/drawingml/2006/main">
                        <a:graphicData uri="http://schemas.microsoft.com/office/word/2010/wordprocessingShape">
                          <wps:wsp>
                            <wps:cNvSpPr txBox="1"/>
                            <wps:spPr>
                              <a:xfrm>
                                <a:off x="0" y="0"/>
                                <a:ext cx="287655" cy="245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lang w:val="en-US" w:eastAsia="zh-CN"/>
                                    </w:rPr>
                                  </w:pPr>
                                  <w:r>
                                    <w:rPr>
                                      <w:rFonts w:hint="eastAsia" w:eastAsia="宋体"/>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1pt;margin-top:75.05pt;height:19.3pt;width:22.65pt;z-index:251693056;mso-width-relative:page;mso-height-relative:page;" filled="f" stroked="f" coordsize="21600,21600" o:gfxdata="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3UkxnbAAAACwEAAA8AAAAAAAAAAQAgAAAAIgAA&#10;AGRycy9kb3ducmV2LnhtbFBLAQIUABQAAAAIAIdO4kCH4ZCTPgIAAGkEAAAOAAAAAAAAAAEAIAAA&#10;ACo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lang w:val="en-US" w:eastAsia="zh-CN"/>
                              </w:rPr>
                            </w:pPr>
                            <w:r>
                              <w:rPr>
                                <w:rFonts w:hint="eastAsia" w:eastAsia="宋体"/>
                                <w:lang w:val="en-US" w:eastAsia="zh-CN"/>
                              </w:rPr>
                              <w:t>4</w:t>
                            </w:r>
                          </w:p>
                        </w:txbxContent>
                      </v:textbox>
                    </v:shape>
                  </w:pict>
                </mc:Fallback>
              </mc:AlternateContent>
            </w:r>
            <w:r>
              <w:rPr>
                <w:sz w:val="21"/>
              </w:rPr>
              <mc:AlternateContent>
                <mc:Choice Requires="wpg">
                  <w:drawing>
                    <wp:anchor distT="0" distB="0" distL="114300" distR="114300" simplePos="0" relativeHeight="251696128" behindDoc="0" locked="0" layoutInCell="1" allowOverlap="1">
                      <wp:simplePos x="0" y="0"/>
                      <wp:positionH relativeFrom="column">
                        <wp:posOffset>2728595</wp:posOffset>
                      </wp:positionH>
                      <wp:positionV relativeFrom="paragraph">
                        <wp:posOffset>767080</wp:posOffset>
                      </wp:positionV>
                      <wp:extent cx="347345" cy="295910"/>
                      <wp:effectExtent l="0" t="0" r="9525" b="0"/>
                      <wp:wrapNone/>
                      <wp:docPr id="244" name="组合 244"/>
                      <wp:cNvGraphicFramePr/>
                      <a:graphic xmlns:a="http://schemas.openxmlformats.org/drawingml/2006/main">
                        <a:graphicData uri="http://schemas.microsoft.com/office/word/2010/wordprocessingGroup">
                          <wpg:wgp>
                            <wpg:cNvGrpSpPr/>
                            <wpg:grpSpPr>
                              <a:xfrm>
                                <a:off x="0" y="0"/>
                                <a:ext cx="347345" cy="295910"/>
                                <a:chOff x="6347" y="476225"/>
                                <a:chExt cx="547" cy="466"/>
                              </a:xfrm>
                            </wpg:grpSpPr>
                            <wps:wsp>
                              <wps:cNvPr id="245" name="椭圆 205"/>
                              <wps:cNvSpPr/>
                              <wps:spPr>
                                <a:xfrm>
                                  <a:off x="6774" y="476353"/>
                                  <a:ext cx="120" cy="1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6" name="文本框 206"/>
                              <wps:cNvSpPr txBox="1"/>
                              <wps:spPr>
                                <a:xfrm>
                                  <a:off x="6347" y="476225"/>
                                  <a:ext cx="528" cy="46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14.85pt;margin-top:60.4pt;height:23.3pt;width:27.35pt;z-index:251696128;mso-width-relative:page;mso-height-relative:page;" coordorigin="6347,476225" coordsize="547,466" o:gfxdata="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AkSQ+9sAAAALAQAADwAAAAAAAAABACAAAAAiAAAAZHJzL2Rvd25y&#10;ZXYueG1sUEsBAhQAFAAAAAgAh07iQCZyNpVRAwAAvAgAAA4AAAAAAAAAAQAgAAAAKgEAAGRycy9l&#10;Mm9Eb2MueG1sUEsFBgAAAAAGAAYAWQEAAO0GAAAAAA==&#10;">
                      <o:lock v:ext="edit" aspectratio="f"/>
                      <v:shape id="椭圆 205" o:spid="_x0000_s1026" o:spt="3" type="#_x0000_t3" style="position:absolute;left:6774;top:476353;height:120;width:120;v-text-anchor:middle;" fillcolor="#FF0000" filled="t" stroked="t" coordsize="21600,21600" o:gfxdata="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ZAN/vQAA&#10;ANwAAAAPAAAAAAAAAAEAIAAAACIAAABkcnMvZG93bnJldi54bWxQSwECFAAUAAAACACHTuJAMy8F&#10;njsAAAA5AAAAEAAAAAAAAAABACAAAAAMAQAAZHJzL3NoYXBleG1sLnhtbFBLBQYAAAAABgAGAFsB&#10;AAC2AwAAAAA=&#10;">
                        <v:fill on="t" focussize="0,0"/>
                        <v:stroke weight="1pt" color="#FF0000 [3204]" miterlimit="8" joinstyle="miter"/>
                        <v:imagedata o:title=""/>
                        <o:lock v:ext="edit" aspectratio="f"/>
                      </v:shape>
                      <v:shape id="文本框 206" o:spid="_x0000_s1026" o:spt="202" type="#_x0000_t202" style="position:absolute;left:6347;top:476225;height:466;width:528;" filled="f" stroked="f" coordsize="21600,21600" o:gfxdata="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IOjd&#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11</w:t>
                              </w:r>
                            </w:p>
                          </w:txbxContent>
                        </v:textbox>
                      </v:shape>
                    </v:group>
                  </w:pict>
                </mc:Fallback>
              </mc:AlternateContent>
            </w:r>
            <w:r>
              <w:rPr>
                <w:sz w:val="21"/>
              </w:rPr>
              <mc:AlternateContent>
                <mc:Choice Requires="wpg">
                  <w:drawing>
                    <wp:anchor distT="0" distB="0" distL="114300" distR="114300" simplePos="0" relativeHeight="251698176" behindDoc="0" locked="0" layoutInCell="1" allowOverlap="1">
                      <wp:simplePos x="0" y="0"/>
                      <wp:positionH relativeFrom="column">
                        <wp:posOffset>2891790</wp:posOffset>
                      </wp:positionH>
                      <wp:positionV relativeFrom="paragraph">
                        <wp:posOffset>1816100</wp:posOffset>
                      </wp:positionV>
                      <wp:extent cx="396240" cy="295910"/>
                      <wp:effectExtent l="0" t="0" r="24765" b="0"/>
                      <wp:wrapNone/>
                      <wp:docPr id="235" name="组合 235"/>
                      <wp:cNvGraphicFramePr/>
                      <a:graphic xmlns:a="http://schemas.openxmlformats.org/drawingml/2006/main">
                        <a:graphicData uri="http://schemas.microsoft.com/office/word/2010/wordprocessingGroup">
                          <wpg:wgp>
                            <wpg:cNvGrpSpPr/>
                            <wpg:grpSpPr>
                              <a:xfrm>
                                <a:off x="0" y="0"/>
                                <a:ext cx="396240" cy="295910"/>
                                <a:chOff x="6270" y="476225"/>
                                <a:chExt cx="624" cy="466"/>
                              </a:xfrm>
                            </wpg:grpSpPr>
                            <wps:wsp>
                              <wps:cNvPr id="236" name="椭圆 205"/>
                              <wps:cNvSpPr/>
                              <wps:spPr>
                                <a:xfrm>
                                  <a:off x="6774" y="476353"/>
                                  <a:ext cx="120" cy="1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7" name="文本框 206"/>
                              <wps:cNvSpPr txBox="1"/>
                              <wps:spPr>
                                <a:xfrm>
                                  <a:off x="6270" y="476225"/>
                                  <a:ext cx="434" cy="46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27.7pt;margin-top:143pt;height:23.3pt;width:31.2pt;z-index:251698176;mso-width-relative:page;mso-height-relative:page;" coordorigin="6270,476225" coordsize="624,466" o:gfxdata="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F61r/nbAAAACwEAAA8AAAAAAAAAAQAgAAAAIgAAAGRycy9kb3du&#10;cmV2LnhtbFBLAQIUABQAAAAIAIdO4kAgGIf2UgMAALwIAAAOAAAAAAAAAAEAIAAAACoBAABkcnMv&#10;ZTJvRG9jLnhtbFBLBQYAAAAABgAGAFkBAADuBgAAAAA=&#10;">
                      <o:lock v:ext="edit" aspectratio="f"/>
                      <v:shape id="椭圆 205" o:spid="_x0000_s1026" o:spt="3" type="#_x0000_t3" style="position:absolute;left:6774;top:476353;height:120;width:120;v-text-anchor:middle;" fillcolor="#FF0000" filled="t" stroked="t" coordsize="21600,21600" o:gfxdata="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sO51vQAA&#10;ANwAAAAPAAAAAAAAAAEAIAAAACIAAABkcnMvZG93bnJldi54bWxQSwECFAAUAAAACACHTuJAMy8F&#10;njsAAAA5AAAAEAAAAAAAAAABACAAAAAMAQAAZHJzL3NoYXBleG1sLnhtbFBLBQYAAAAABgAGAFsB&#10;AAC2AwAAAAA=&#10;">
                        <v:fill on="t" focussize="0,0"/>
                        <v:stroke weight="1pt" color="#FF0000 [3204]" miterlimit="8" joinstyle="miter"/>
                        <v:imagedata o:title=""/>
                        <o:lock v:ext="edit" aspectratio="f"/>
                      </v:shape>
                      <v:shape id="文本框 206" o:spid="_x0000_s1026" o:spt="202" type="#_x0000_t202" style="position:absolute;left:6270;top:476225;height:466;width:434;" filled="f" stroked="f" coordsize="21600,21600" o:gfxdata="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qPj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9</w:t>
                              </w:r>
                            </w:p>
                          </w:txbxContent>
                        </v:textbox>
                      </v:shape>
                    </v:group>
                  </w:pict>
                </mc:Fallback>
              </mc:AlternateContent>
            </w:r>
            <w:r>
              <w:rPr>
                <w:sz w:val="21"/>
              </w:rPr>
              <mc:AlternateContent>
                <mc:Choice Requires="wpg">
                  <w:drawing>
                    <wp:anchor distT="0" distB="0" distL="114300" distR="114300" simplePos="0" relativeHeight="251695104" behindDoc="0" locked="0" layoutInCell="1" allowOverlap="1">
                      <wp:simplePos x="0" y="0"/>
                      <wp:positionH relativeFrom="column">
                        <wp:posOffset>3725545</wp:posOffset>
                      </wp:positionH>
                      <wp:positionV relativeFrom="paragraph">
                        <wp:posOffset>2392045</wp:posOffset>
                      </wp:positionV>
                      <wp:extent cx="275590" cy="302895"/>
                      <wp:effectExtent l="0" t="6350" r="0" b="0"/>
                      <wp:wrapNone/>
                      <wp:docPr id="227" name="组合 227"/>
                      <wp:cNvGraphicFramePr/>
                      <a:graphic xmlns:a="http://schemas.openxmlformats.org/drawingml/2006/main">
                        <a:graphicData uri="http://schemas.microsoft.com/office/word/2010/wordprocessingGroup">
                          <wpg:wgp>
                            <wpg:cNvGrpSpPr/>
                            <wpg:grpSpPr>
                              <a:xfrm>
                                <a:off x="0" y="0"/>
                                <a:ext cx="275590" cy="302895"/>
                                <a:chOff x="6581" y="476353"/>
                                <a:chExt cx="434" cy="477"/>
                              </a:xfrm>
                            </wpg:grpSpPr>
                            <wps:wsp>
                              <wps:cNvPr id="230" name="椭圆 205"/>
                              <wps:cNvSpPr/>
                              <wps:spPr>
                                <a:xfrm>
                                  <a:off x="6774" y="476353"/>
                                  <a:ext cx="120" cy="1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1" name="文本框 206"/>
                              <wps:cNvSpPr txBox="1"/>
                              <wps:spPr>
                                <a:xfrm>
                                  <a:off x="6581" y="476364"/>
                                  <a:ext cx="434" cy="46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93.35pt;margin-top:188.35pt;height:23.85pt;width:21.7pt;z-index:251695104;mso-width-relative:page;mso-height-relative:page;" coordorigin="6581,476353" coordsize="434,477" o:gfxdata="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CGScyf2wAAAAsBAAAPAAAAAAAAAAEAIAAAACIAAABkcnMvZG93&#10;bnJldi54bWxQSwECFAAUAAAACACHTuJAcEXr81MDAAC8CAAADgAAAAAAAAABACAAAAAqAQAAZHJz&#10;L2Uyb0RvYy54bWxQSwUGAAAAAAYABgBZAQAA7wYAAAAA&#10;">
                      <o:lock v:ext="edit" aspectratio="f"/>
                      <v:shape id="椭圆 205" o:spid="_x0000_s1026" o:spt="3" type="#_x0000_t3" style="position:absolute;left:6774;top:476353;height:120;width:120;v-text-anchor:middle;" fillcolor="#FF0000" filled="t" stroked="t" coordsize="21600,21600" o:gfxdata="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wV05q5AAAA3AAA&#10;AA8AAAAAAAAAAQAgAAAAIgAAAGRycy9kb3ducmV2LnhtbFBLAQIUABQAAAAIAIdO4kAzLwWeOwAA&#10;ADkAAAAQAAAAAAAAAAEAIAAAAAgBAABkcnMvc2hhcGV4bWwueG1sUEsFBgAAAAAGAAYAWwEAALID&#10;AAAAAA==&#10;">
                        <v:fill on="t" focussize="0,0"/>
                        <v:stroke weight="1pt" color="#FF0000 [3204]" miterlimit="8" joinstyle="miter"/>
                        <v:imagedata o:title=""/>
                        <o:lock v:ext="edit" aspectratio="f"/>
                      </v:shape>
                      <v:shape id="文本框 206" o:spid="_x0000_s1026" o:spt="202" type="#_x0000_t202" style="position:absolute;left:6581;top:476364;height:466;width:434;" filled="f" stroked="f" coordsize="21600,21600" o:gfxdata="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zwPU&#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7</w:t>
                              </w:r>
                            </w:p>
                          </w:txbxContent>
                        </v:textbox>
                      </v:shape>
                    </v:group>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4315460</wp:posOffset>
                      </wp:positionH>
                      <wp:positionV relativeFrom="paragraph">
                        <wp:posOffset>1363345</wp:posOffset>
                      </wp:positionV>
                      <wp:extent cx="76200" cy="76200"/>
                      <wp:effectExtent l="6350" t="6350" r="12700" b="12700"/>
                      <wp:wrapNone/>
                      <wp:docPr id="218" name="椭圆 205"/>
                      <wp:cNvGraphicFramePr/>
                      <a:graphic xmlns:a="http://schemas.openxmlformats.org/drawingml/2006/main">
                        <a:graphicData uri="http://schemas.microsoft.com/office/word/2010/wordprocessingShape">
                          <wps:wsp>
                            <wps:cNvSpPr/>
                            <wps:spPr>
                              <a:xfrm>
                                <a:off x="5175885" y="2434590"/>
                                <a:ext cx="76200" cy="762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205" o:spid="_x0000_s1026" o:spt="3" type="#_x0000_t3" style="position:absolute;left:0pt;margin-left:339.8pt;margin-top:107.35pt;height:6pt;width:6pt;z-index:251689984;v-text-anchor:middle;mso-width-relative:page;mso-height-relative:page;" fillcolor="#FF0000" filled="t" stroked="t" coordsize="21600,21600" o:gfxdata="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DOG9ItYAAAALAQAADwAAAAAAAAABACAAAAAiAAAAZHJz&#10;L2Rvd25yZXYueG1sUEsBAhQAFAAAAAgAh07iQOvNZGx4AgAABAUAAA4AAAAAAAAAAQAgAAAAJQEA&#10;AGRycy9lMm9Eb2MueG1sUEsFBgAAAAAGAAYAWQEAAA8GAAAAAA==&#10;">
                      <v:fill on="t" focussize="0,0"/>
                      <v:stroke weight="1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4323715</wp:posOffset>
                      </wp:positionH>
                      <wp:positionV relativeFrom="paragraph">
                        <wp:posOffset>1487805</wp:posOffset>
                      </wp:positionV>
                      <wp:extent cx="207645" cy="226695"/>
                      <wp:effectExtent l="0" t="0" r="1905" b="1905"/>
                      <wp:wrapNone/>
                      <wp:docPr id="220" name="文本框 220"/>
                      <wp:cNvGraphicFramePr/>
                      <a:graphic xmlns:a="http://schemas.openxmlformats.org/drawingml/2006/main">
                        <a:graphicData uri="http://schemas.microsoft.com/office/word/2010/wordprocessingShape">
                          <wps:wsp>
                            <wps:cNvSpPr txBox="1"/>
                            <wps:spPr>
                              <a:xfrm>
                                <a:off x="5310505" y="2607310"/>
                                <a:ext cx="207645" cy="2266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宋体"/>
                                      <w:lang w:val="en-US" w:eastAsia="zh-CN"/>
                                    </w:rPr>
                                  </w:pPr>
                                  <w:r>
                                    <w:rPr>
                                      <w:rFonts w:hint="eastAsia" w:eastAsia="宋体"/>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0.45pt;margin-top:117.15pt;height:17.85pt;width:16.35pt;z-index:251691008;mso-width-relative:page;mso-height-relative:page;" fillcolor="#FFFFFF [3201]" filled="t" stroked="f" coordsize="21600,21600" o:gfxdata="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L7G07X&#10;AAAACwEAAA8AAAAAAAAAAQAgAAAAIgAAAGRycy9kb3ducmV2LnhtbFBLAQIUABQAAAAIAIdO4kBW&#10;3lwBWgIAAJ4EAAAOAAAAAAAAAAEAIAAAACYBAABkcnMvZTJvRG9jLnhtbFBLBQYAAAAABgAGAFkB&#10;AADy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宋体"/>
                                <w:lang w:val="en-US" w:eastAsia="zh-CN"/>
                              </w:rPr>
                            </w:pPr>
                            <w:r>
                              <w:rPr>
                                <w:rFonts w:hint="eastAsia" w:eastAsia="宋体"/>
                                <w:lang w:val="en-US" w:eastAsia="zh-CN"/>
                              </w:rPr>
                              <w:t>3</w:t>
                            </w:r>
                          </w:p>
                        </w:txbxContent>
                      </v:textbox>
                    </v:shape>
                  </w:pict>
                </mc:Fallback>
              </mc:AlternateContent>
            </w:r>
            <w:r>
              <w:drawing>
                <wp:inline distT="0" distB="0" distL="114300" distR="114300">
                  <wp:extent cx="5599430" cy="4869180"/>
                  <wp:effectExtent l="0" t="0" r="1270" b="7620"/>
                  <wp:docPr id="2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4"/>
                          <pic:cNvPicPr>
                            <a:picLocks noChangeAspect="1"/>
                          </pic:cNvPicPr>
                        </pic:nvPicPr>
                        <pic:blipFill>
                          <a:blip r:embed="rId13"/>
                          <a:stretch>
                            <a:fillRect/>
                          </a:stretch>
                        </pic:blipFill>
                        <pic:spPr>
                          <a:xfrm>
                            <a:off x="0" y="0"/>
                            <a:ext cx="5599430" cy="4869180"/>
                          </a:xfrm>
                          <a:prstGeom prst="rect">
                            <a:avLst/>
                          </a:prstGeom>
                          <a:solidFill>
                            <a:schemeClr val="bg1"/>
                          </a:solid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highlight w:val="none"/>
                <w:lang w:val="en-US"/>
              </w:rPr>
            </w:pPr>
            <w:r>
              <w:rPr>
                <w:sz w:val="24"/>
              </w:rPr>
              <mc:AlternateContent>
                <mc:Choice Requires="wps">
                  <w:drawing>
                    <wp:anchor distT="0" distB="0" distL="114300" distR="114300" simplePos="0" relativeHeight="251739136" behindDoc="0" locked="0" layoutInCell="1" allowOverlap="1">
                      <wp:simplePos x="0" y="0"/>
                      <wp:positionH relativeFrom="column">
                        <wp:posOffset>434340</wp:posOffset>
                      </wp:positionH>
                      <wp:positionV relativeFrom="paragraph">
                        <wp:posOffset>-1072515</wp:posOffset>
                      </wp:positionV>
                      <wp:extent cx="250825" cy="354965"/>
                      <wp:effectExtent l="0" t="0" r="15875" b="6985"/>
                      <wp:wrapNone/>
                      <wp:docPr id="69" name="矩形 69"/>
                      <wp:cNvGraphicFramePr/>
                      <a:graphic xmlns:a="http://schemas.openxmlformats.org/drawingml/2006/main">
                        <a:graphicData uri="http://schemas.microsoft.com/office/word/2010/wordprocessingShape">
                          <wps:wsp>
                            <wps:cNvSpPr/>
                            <wps:spPr>
                              <a:xfrm>
                                <a:off x="0" y="0"/>
                                <a:ext cx="250825" cy="3549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2pt;margin-top:-84.45pt;height:27.95pt;width:19.75pt;z-index:251739136;v-text-anchor:middle;mso-width-relative:page;mso-height-relative:page;" fillcolor="#FFFFFF [3212]" filled="t" stroked="f" coordsize="21600,21600" o:gfxdata="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P+JMqtkAAAAMAQAADwAAAAAAAAABACAAAAAiAAAAZHJzL2Rvd25yZXYu&#10;eG1sUEsBAhQAFAAAAAgAh07iQDfQK7VsAgAAzAQAAA4AAAAAAAAAAQAgAAAAKAEAAGRycy9lMm9E&#10;b2MueG1sUEsFBgAAAAAGAAYAWQEAAAYGAAAAAA==&#10;">
                      <v:fill on="t" focussize="0,0"/>
                      <v:stroke on="f" weight="1pt" miterlimit="8" joinstyle="miter"/>
                      <v:imagedata o:title=""/>
                      <o:lock v:ext="edit" aspectratio="f"/>
                    </v:rect>
                  </w:pict>
                </mc:Fallback>
              </mc:AlternateContent>
            </w:r>
            <w:r>
              <w:rPr>
                <w:rFonts w:hint="default" w:ascii="Times New Roman" w:hAnsi="Times New Roman" w:eastAsia="宋体" w:cs="Times New Roman"/>
                <w:b/>
                <w:bCs/>
                <w:color w:val="auto"/>
                <w:highlight w:val="none"/>
              </w:rPr>
              <w:t>图7</w:t>
            </w:r>
            <w:r>
              <w:rPr>
                <w:rFonts w:hint="default" w:ascii="Times New Roman" w:hAnsi="Times New Roman" w:eastAsia="宋体" w:cs="Times New Roman"/>
                <w:b/>
                <w:bCs/>
                <w:color w:val="auto"/>
                <w:highlight w:val="none"/>
                <w:lang w:val="en-US" w:eastAsia="zh-CN"/>
              </w:rPr>
              <w:t>.</w:t>
            </w:r>
            <w:r>
              <w:rPr>
                <w:rFonts w:hint="eastAsia" w:eastAsia="宋体" w:cs="Times New Roman"/>
                <w:b/>
                <w:bCs/>
                <w:color w:val="auto"/>
                <w:highlight w:val="none"/>
                <w:lang w:val="en-US" w:eastAsia="zh-CN"/>
              </w:rPr>
              <w:t>2</w:t>
            </w:r>
            <w:r>
              <w:rPr>
                <w:rFonts w:hint="eastAsia" w:eastAsia="宋体" w:cs="Times New Roman"/>
                <w:b/>
                <w:bCs/>
                <w:color w:val="auto"/>
                <w:highlight w:val="none"/>
                <w:lang w:eastAsia="zh-CN"/>
              </w:rPr>
              <w:t>机房</w:t>
            </w:r>
            <w:r>
              <w:rPr>
                <w:rFonts w:hint="default" w:ascii="Times New Roman" w:hAnsi="Times New Roman" w:eastAsia="宋体" w:cs="Times New Roman"/>
                <w:b/>
                <w:bCs/>
                <w:color w:val="auto"/>
                <w:highlight w:val="none"/>
                <w:lang w:eastAsia="zh-CN"/>
              </w:rPr>
              <w:t>周围</w:t>
            </w:r>
            <w:r>
              <w:rPr>
                <w:rFonts w:hint="default" w:ascii="Times New Roman" w:hAnsi="Times New Roman" w:eastAsia="宋体" w:cs="Times New Roman"/>
                <w:b/>
                <w:bCs/>
                <w:color w:val="auto"/>
                <w:highlight w:val="none"/>
                <w:lang w:val="en-US" w:eastAsia="zh-CN"/>
              </w:rPr>
              <w:t>50m范围内敏感目标分布图</w:t>
            </w:r>
            <w:r>
              <w:rPr>
                <w:rFonts w:hint="eastAsia" w:eastAsia="宋体" w:cs="Times New Roman"/>
                <w:b/>
                <w:bCs/>
                <w:color w:val="auto"/>
                <w:highlight w:val="none"/>
                <w:lang w:val="en-US" w:eastAsia="zh-CN"/>
              </w:rPr>
              <w:t xml:space="preserve">  比例尺1:1500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6" w:hRule="atLeast"/>
          <w:jc w:val="center"/>
        </w:trPr>
        <w:tc>
          <w:tcPr>
            <w:tcW w:w="9039" w:type="dxa"/>
            <w:tcBorders>
              <w:top w:val="single" w:color="auto" w:sz="4" w:space="0"/>
              <w:left w:val="single" w:color="auto" w:sz="4" w:space="0"/>
              <w:bottom w:val="single" w:color="auto" w:sz="4" w:space="0"/>
              <w:right w:val="single" w:color="auto" w:sz="4" w:space="0"/>
            </w:tcBorders>
            <w:noWrap w:val="0"/>
            <w:vAlign w:val="top"/>
          </w:tcPr>
          <w:p>
            <w:pPr>
              <w:pStyle w:val="3"/>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highlight w:val="none"/>
                <w:lang w:val="en-US" w:eastAsia="zh-CN"/>
              </w:rPr>
              <w:t>7.3</w:t>
            </w:r>
            <w:r>
              <w:rPr>
                <w:rFonts w:hint="default" w:ascii="Times New Roman" w:hAnsi="Times New Roman" w:eastAsia="宋体" w:cs="Times New Roman"/>
                <w:b/>
                <w:color w:val="auto"/>
                <w:highlight w:val="none"/>
              </w:rPr>
              <w:t>评价标准</w:t>
            </w:r>
            <w:r>
              <w:rPr>
                <w:rFonts w:hint="default" w:ascii="Times New Roman" w:hAnsi="Times New Roman" w:eastAsia="宋体" w:cs="Times New Roman"/>
                <w:b w:val="0"/>
                <w:bCs/>
                <w:color w:val="auto"/>
                <w:sz w:val="21"/>
                <w:szCs w:val="21"/>
                <w:highlight w:val="none"/>
              </w:rPr>
              <w:t>（给出国家标准及本项目的辐射工作人员和公众的辐射剂量约束值</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工作场所表面污染控制水平、污染物浓度/比活度、剂量率等控制水平。当项目涉及非放射性环境影响的应列出相应的评价标准。）</w:t>
            </w:r>
          </w:p>
          <w:p>
            <w:pPr>
              <w:pStyle w:val="4"/>
              <w:keepNext w:val="0"/>
              <w:keepLines w:val="0"/>
              <w:pageBreakBefore w:val="0"/>
              <w:widowControl w:val="0"/>
              <w:kinsoku/>
              <w:wordWrap/>
              <w:overflowPunct/>
              <w:topLinePunct w:val="0"/>
              <w:autoSpaceDE/>
              <w:autoSpaceDN/>
              <w:bidi w:val="0"/>
              <w:adjustRightInd/>
              <w:snapToGrid/>
              <w:spacing w:beforeLines="0" w:afterLines="0"/>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w:t>
            </w:r>
            <w:r>
              <w:rPr>
                <w:rFonts w:hint="eastAsia" w:eastAsia="宋体" w:cs="Times New Roman"/>
                <w:b/>
                <w:bCs/>
                <w:color w:val="auto"/>
                <w:sz w:val="24"/>
                <w:szCs w:val="24"/>
                <w:highlight w:val="none"/>
                <w:lang w:val="en-US" w:eastAsia="zh-CN"/>
              </w:rPr>
              <w:t>辐射工作人员和公众的辐射剂量约束值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根据《电离辐射防护与辐射源安全基本标准》（GB18871－2002），职业工作人员所受职业照射的剂量限值为连续5年内平均年有效剂量不超过20mSv，本项目取5mSv/a（职业人员年平均有效剂量的1/4）作为本项目职业工作人员的年剂量约束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根据《电离辐射防护与辐射源安全基本标准》（GB18871－2002），公众人员的年有效剂量限值为1mSv，本项目取0.1mSv/a（公众人员年平均有效剂量的1/10）作为本项目公众人员的年剂量约束值。</w:t>
            </w:r>
          </w:p>
          <w:p>
            <w:pPr>
              <w:pStyle w:val="4"/>
              <w:keepNext w:val="0"/>
              <w:keepLines w:val="0"/>
              <w:pageBreakBefore w:val="0"/>
              <w:widowControl w:val="0"/>
              <w:kinsoku/>
              <w:wordWrap/>
              <w:overflowPunct/>
              <w:topLinePunct w:val="0"/>
              <w:autoSpaceDE/>
              <w:autoSpaceDN/>
              <w:bidi w:val="0"/>
              <w:adjustRightInd/>
              <w:snapToGrid/>
              <w:spacing w:beforeLines="0" w:afterLines="0"/>
              <w:ind w:firstLine="482" w:firstLineChars="200"/>
              <w:textAlignment w:val="auto"/>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2、</w:t>
            </w:r>
            <w:r>
              <w:rPr>
                <w:rFonts w:hint="eastAsia" w:ascii="宋体" w:hAnsi="宋体" w:eastAsia="宋体"/>
                <w:sz w:val="24"/>
                <w:szCs w:val="24"/>
              </w:rPr>
              <w:t>工作场所表面剂量率控制水平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根据《放射诊断放射防护要求》（GBZ130－2020）要求：在距机房墙体、门、窗表面0.3m处，顶棚上方（楼上）距顶棚地面1m处，机房地面下方（楼下）距楼下地面1.7m处，具有透视功能的X射线机在透视条件下检测时，周围剂量当量率不应大于2.5μSv/h。</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eastAsia="宋体" w:cs="Times New Roman"/>
                <w:b/>
                <w:bCs/>
                <w:color w:val="auto"/>
                <w:sz w:val="24"/>
                <w:szCs w:val="24"/>
                <w:highlight w:val="none"/>
                <w:lang w:val="en-US" w:eastAsia="zh-CN"/>
              </w:rPr>
              <w:t>3、X射线设备机房防护设施的技术要求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（1）根据《放射诊断放射防护要求》（GBZ130－2020）可得对新建、改建和扩建项目和技术改造、技术引进项目的X射线机房，其最小有效使用面积、最小单边长度、屏蔽防护铅当量厚度要求如下。</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pacing w:val="0"/>
                <w:kern w:val="2"/>
                <w:position w:val="0"/>
                <w:sz w:val="24"/>
                <w:szCs w:val="24"/>
                <w:highlight w:val="none"/>
                <w:lang w:val="zh-CN" w:eastAsia="zh-CN" w:bidi="ar-SA"/>
              </w:rPr>
            </w:pPr>
            <w:r>
              <w:rPr>
                <w:rFonts w:hint="default" w:ascii="Times New Roman" w:hAnsi="Times New Roman" w:eastAsia="宋体" w:cs="Times New Roman"/>
                <w:b/>
                <w:bCs/>
                <w:color w:val="auto"/>
                <w:spacing w:val="0"/>
                <w:kern w:val="2"/>
                <w:position w:val="0"/>
                <w:sz w:val="24"/>
                <w:szCs w:val="24"/>
                <w:highlight w:val="none"/>
                <w:lang w:val="zh-CN" w:eastAsia="zh-CN" w:bidi="ar-SA"/>
              </w:rPr>
              <w:t>表7-</w:t>
            </w:r>
            <w:r>
              <w:rPr>
                <w:rFonts w:hint="eastAsia" w:eastAsia="宋体" w:cs="Times New Roman"/>
                <w:b/>
                <w:color w:val="auto"/>
                <w:spacing w:val="0"/>
                <w:position w:val="0"/>
                <w:sz w:val="24"/>
                <w:szCs w:val="24"/>
                <w:highlight w:val="none"/>
                <w:lang w:val="en-US" w:eastAsia="zh-CN"/>
              </w:rPr>
              <w:t>2  X射线设备机房（照射室）使用面积及单位长度</w:t>
            </w:r>
          </w:p>
          <w:tbl>
            <w:tblPr>
              <w:tblStyle w:val="9"/>
              <w:tblW w:w="882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85"/>
              <w:gridCol w:w="3135"/>
              <w:gridCol w:w="31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25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bCs/>
                      <w:color w:val="auto"/>
                      <w:spacing w:val="0"/>
                      <w:kern w:val="2"/>
                      <w:position w:val="0"/>
                      <w:sz w:val="21"/>
                      <w:szCs w:val="21"/>
                      <w:highlight w:val="none"/>
                      <w:vertAlign w:val="baseline"/>
                      <w:lang w:val="zh-CN" w:eastAsia="zh-CN" w:bidi="ar-SA"/>
                    </w:rPr>
                  </w:pPr>
                  <w:r>
                    <w:rPr>
                      <w:rFonts w:hint="eastAsia" w:eastAsia="宋体" w:cs="Times New Roman"/>
                      <w:b/>
                      <w:bCs/>
                      <w:color w:val="auto"/>
                      <w:spacing w:val="0"/>
                      <w:kern w:val="2"/>
                      <w:position w:val="0"/>
                      <w:sz w:val="21"/>
                      <w:szCs w:val="21"/>
                      <w:highlight w:val="none"/>
                      <w:vertAlign w:val="baseline"/>
                      <w:lang w:val="zh-CN" w:eastAsia="zh-CN" w:bidi="ar-SA"/>
                    </w:rPr>
                    <w:t>设备类型</w:t>
                  </w:r>
                </w:p>
              </w:tc>
              <w:tc>
                <w:tcPr>
                  <w:tcW w:w="3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eastAsia="宋体" w:cs="Times New Roman"/>
                      <w:b/>
                      <w:bCs/>
                      <w:color w:val="auto"/>
                      <w:spacing w:val="0"/>
                      <w:kern w:val="2"/>
                      <w:position w:val="0"/>
                      <w:sz w:val="21"/>
                      <w:szCs w:val="21"/>
                      <w:highlight w:val="none"/>
                      <w:vertAlign w:val="superscript"/>
                      <w:lang w:val="en-US" w:eastAsia="zh-CN" w:bidi="ar-SA"/>
                    </w:rPr>
                  </w:pPr>
                  <w:r>
                    <w:rPr>
                      <w:rFonts w:hint="eastAsia" w:eastAsia="宋体" w:cs="Times New Roman"/>
                      <w:b/>
                      <w:bCs/>
                      <w:color w:val="auto"/>
                      <w:spacing w:val="0"/>
                      <w:kern w:val="2"/>
                      <w:position w:val="0"/>
                      <w:sz w:val="21"/>
                      <w:szCs w:val="21"/>
                      <w:highlight w:val="none"/>
                      <w:vertAlign w:val="baseline"/>
                      <w:lang w:val="zh-CN" w:eastAsia="zh-CN" w:bidi="ar-SA"/>
                    </w:rPr>
                    <w:t>机房内最小有效使用面积</w:t>
                  </w:r>
                  <w:r>
                    <w:rPr>
                      <w:rFonts w:hint="eastAsia" w:eastAsia="宋体" w:cs="Times New Roman"/>
                      <w:b/>
                      <w:bCs/>
                      <w:color w:val="auto"/>
                      <w:spacing w:val="0"/>
                      <w:kern w:val="2"/>
                      <w:position w:val="0"/>
                      <w:sz w:val="21"/>
                      <w:szCs w:val="21"/>
                      <w:highlight w:val="none"/>
                      <w:vertAlign w:val="baseline"/>
                      <w:lang w:val="en-US" w:eastAsia="zh-CN" w:bidi="ar-SA"/>
                    </w:rPr>
                    <w:t>m</w:t>
                  </w:r>
                  <w:r>
                    <w:rPr>
                      <w:rFonts w:hint="eastAsia" w:eastAsia="宋体" w:cs="Times New Roman"/>
                      <w:b/>
                      <w:bCs/>
                      <w:color w:val="auto"/>
                      <w:spacing w:val="0"/>
                      <w:kern w:val="2"/>
                      <w:position w:val="0"/>
                      <w:sz w:val="21"/>
                      <w:szCs w:val="21"/>
                      <w:highlight w:val="none"/>
                      <w:vertAlign w:val="superscript"/>
                      <w:lang w:val="en-US" w:eastAsia="zh-CN" w:bidi="ar-SA"/>
                    </w:rPr>
                    <w:t>2</w:t>
                  </w:r>
                </w:p>
              </w:tc>
              <w:tc>
                <w:tcPr>
                  <w:tcW w:w="31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bCs/>
                      <w:color w:val="auto"/>
                      <w:spacing w:val="0"/>
                      <w:kern w:val="2"/>
                      <w:position w:val="0"/>
                      <w:sz w:val="21"/>
                      <w:szCs w:val="21"/>
                      <w:highlight w:val="none"/>
                      <w:vertAlign w:val="baseline"/>
                      <w:lang w:val="en-US" w:eastAsia="zh-CN" w:bidi="ar-SA"/>
                    </w:rPr>
                  </w:pPr>
                  <w:r>
                    <w:rPr>
                      <w:rFonts w:hint="eastAsia" w:eastAsia="宋体" w:cs="Times New Roman"/>
                      <w:b/>
                      <w:bCs/>
                      <w:color w:val="auto"/>
                      <w:spacing w:val="0"/>
                      <w:kern w:val="2"/>
                      <w:position w:val="0"/>
                      <w:sz w:val="21"/>
                      <w:szCs w:val="21"/>
                      <w:highlight w:val="none"/>
                      <w:vertAlign w:val="baseline"/>
                      <w:lang w:val="en-US" w:eastAsia="zh-CN" w:bidi="ar-SA"/>
                    </w:rPr>
                    <w:t>机房内最小单边长度m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pacing w:val="0"/>
                      <w:kern w:val="2"/>
                      <w:position w:val="0"/>
                      <w:sz w:val="21"/>
                      <w:szCs w:val="21"/>
                      <w:highlight w:val="none"/>
                      <w:vertAlign w:val="baseline"/>
                      <w:lang w:val="zh-CN" w:eastAsia="zh-CN" w:bidi="ar-SA"/>
                    </w:rPr>
                  </w:pPr>
                  <w:r>
                    <w:rPr>
                      <w:rFonts w:hint="default" w:ascii="Times New Roman" w:hAnsi="Times New Roman" w:eastAsia="宋体" w:cs="Times New Roman"/>
                      <w:b w:val="0"/>
                      <w:bCs w:val="0"/>
                      <w:color w:val="auto"/>
                      <w:spacing w:val="0"/>
                      <w:kern w:val="2"/>
                      <w:position w:val="0"/>
                      <w:sz w:val="21"/>
                      <w:szCs w:val="21"/>
                      <w:highlight w:val="none"/>
                      <w:vertAlign w:val="baseline"/>
                      <w:lang w:val="zh-CN" w:eastAsia="zh-CN" w:bidi="ar-SA"/>
                    </w:rPr>
                    <w:t>单管头X射线设备（含C形臂，乳腺CBCT）</w:t>
                  </w:r>
                </w:p>
              </w:tc>
              <w:tc>
                <w:tcPr>
                  <w:tcW w:w="3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pacing w:val="0"/>
                      <w:kern w:val="2"/>
                      <w:position w:val="0"/>
                      <w:sz w:val="21"/>
                      <w:szCs w:val="21"/>
                      <w:highlight w:val="none"/>
                      <w:vertAlign w:val="baseline"/>
                      <w:lang w:val="en-US" w:eastAsia="zh-CN" w:bidi="ar-SA"/>
                    </w:rPr>
                  </w:pPr>
                  <w:r>
                    <w:rPr>
                      <w:rFonts w:hint="eastAsia" w:eastAsia="宋体" w:cs="Times New Roman"/>
                      <w:b w:val="0"/>
                      <w:bCs w:val="0"/>
                      <w:color w:val="auto"/>
                      <w:spacing w:val="0"/>
                      <w:kern w:val="2"/>
                      <w:position w:val="0"/>
                      <w:sz w:val="21"/>
                      <w:szCs w:val="21"/>
                      <w:highlight w:val="none"/>
                      <w:vertAlign w:val="baseline"/>
                      <w:lang w:val="en-US" w:eastAsia="zh-CN" w:bidi="ar-SA"/>
                    </w:rPr>
                    <w:t>20</w:t>
                  </w:r>
                </w:p>
              </w:tc>
              <w:tc>
                <w:tcPr>
                  <w:tcW w:w="31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pacing w:val="0"/>
                      <w:kern w:val="2"/>
                      <w:position w:val="0"/>
                      <w:sz w:val="21"/>
                      <w:szCs w:val="21"/>
                      <w:highlight w:val="none"/>
                      <w:vertAlign w:val="baseline"/>
                      <w:lang w:val="en-US" w:eastAsia="zh-CN" w:bidi="ar-SA"/>
                    </w:rPr>
                  </w:pPr>
                  <w:r>
                    <w:rPr>
                      <w:rFonts w:hint="eastAsia" w:eastAsia="宋体" w:cs="Times New Roman"/>
                      <w:b w:val="0"/>
                      <w:bCs w:val="0"/>
                      <w:color w:val="auto"/>
                      <w:spacing w:val="0"/>
                      <w:kern w:val="2"/>
                      <w:position w:val="0"/>
                      <w:sz w:val="21"/>
                      <w:szCs w:val="21"/>
                      <w:highlight w:val="none"/>
                      <w:vertAlign w:val="baseline"/>
                      <w:lang w:val="en-US" w:eastAsia="zh-CN" w:bidi="ar-SA"/>
                    </w:rPr>
                    <w:t>3.5</w:t>
                  </w:r>
                </w:p>
              </w:tc>
            </w:tr>
          </w:tbl>
          <w:p>
            <w:pPr>
              <w:keepNext w:val="0"/>
              <w:keepLines w:val="0"/>
              <w:pageBreakBefore w:val="0"/>
              <w:widowControl w:val="0"/>
              <w:kinsoku/>
              <w:wordWrap/>
              <w:overflowPunct/>
              <w:topLinePunct w:val="0"/>
              <w:autoSpaceDE/>
              <w:autoSpaceDN/>
              <w:bidi w:val="0"/>
              <w:adjustRightInd/>
              <w:snapToGrid/>
              <w:spacing w:before="313" w:beforeLines="100" w:line="240" w:lineRule="auto"/>
              <w:ind w:firstLine="0" w:firstLineChars="0"/>
              <w:jc w:val="center"/>
              <w:textAlignment w:val="auto"/>
              <w:rPr>
                <w:rFonts w:hint="eastAsia" w:eastAsia="宋体" w:cs="Times New Roman"/>
                <w:b/>
                <w:color w:val="auto"/>
                <w:spacing w:val="0"/>
                <w:position w:val="0"/>
                <w:sz w:val="24"/>
                <w:szCs w:val="24"/>
                <w:highlight w:val="none"/>
                <w:lang w:val="en-US" w:eastAsia="zh-CN"/>
              </w:rPr>
            </w:pPr>
            <w:r>
              <w:rPr>
                <w:rFonts w:hint="default" w:ascii="Times New Roman" w:hAnsi="Times New Roman" w:eastAsia="宋体" w:cs="Times New Roman"/>
                <w:b/>
                <w:bCs/>
                <w:color w:val="auto"/>
                <w:spacing w:val="0"/>
                <w:kern w:val="2"/>
                <w:position w:val="0"/>
                <w:sz w:val="24"/>
                <w:szCs w:val="24"/>
                <w:highlight w:val="none"/>
                <w:lang w:val="zh-CN" w:eastAsia="zh-CN" w:bidi="ar-SA"/>
              </w:rPr>
              <w:t>表7-</w:t>
            </w:r>
            <w:r>
              <w:rPr>
                <w:rFonts w:hint="eastAsia" w:eastAsia="宋体" w:cs="Times New Roman"/>
                <w:b/>
                <w:color w:val="auto"/>
                <w:spacing w:val="0"/>
                <w:position w:val="0"/>
                <w:sz w:val="24"/>
                <w:szCs w:val="24"/>
                <w:highlight w:val="none"/>
                <w:lang w:val="en-US" w:eastAsia="zh-CN"/>
              </w:rPr>
              <w:t>3  不同类型X射线设备机房的屏蔽防护铅当量厚度要求</w:t>
            </w:r>
          </w:p>
          <w:tbl>
            <w:tblPr>
              <w:tblStyle w:val="9"/>
              <w:tblW w:w="882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85"/>
              <w:gridCol w:w="3135"/>
              <w:gridCol w:w="31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25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bCs/>
                      <w:color w:val="auto"/>
                      <w:spacing w:val="0"/>
                      <w:kern w:val="2"/>
                      <w:position w:val="0"/>
                      <w:sz w:val="21"/>
                      <w:szCs w:val="21"/>
                      <w:highlight w:val="none"/>
                      <w:vertAlign w:val="baseline"/>
                      <w:lang w:val="zh-CN" w:eastAsia="zh-CN" w:bidi="ar-SA"/>
                    </w:rPr>
                  </w:pPr>
                  <w:r>
                    <w:rPr>
                      <w:rFonts w:hint="eastAsia" w:eastAsia="宋体" w:cs="Times New Roman"/>
                      <w:b/>
                      <w:bCs/>
                      <w:color w:val="auto"/>
                      <w:spacing w:val="0"/>
                      <w:kern w:val="2"/>
                      <w:position w:val="0"/>
                      <w:sz w:val="21"/>
                      <w:szCs w:val="21"/>
                      <w:highlight w:val="none"/>
                      <w:vertAlign w:val="baseline"/>
                      <w:lang w:val="zh-CN" w:eastAsia="zh-CN" w:bidi="ar-SA"/>
                    </w:rPr>
                    <w:t>机房类型</w:t>
                  </w:r>
                </w:p>
              </w:tc>
              <w:tc>
                <w:tcPr>
                  <w:tcW w:w="3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eastAsia="宋体" w:cs="Times New Roman"/>
                      <w:b/>
                      <w:bCs/>
                      <w:color w:val="auto"/>
                      <w:spacing w:val="0"/>
                      <w:kern w:val="2"/>
                      <w:position w:val="0"/>
                      <w:sz w:val="21"/>
                      <w:szCs w:val="21"/>
                      <w:highlight w:val="none"/>
                      <w:vertAlign w:val="baseline"/>
                      <w:lang w:val="en-US" w:eastAsia="zh-CN" w:bidi="ar-SA"/>
                    </w:rPr>
                  </w:pPr>
                  <w:r>
                    <w:rPr>
                      <w:rFonts w:hint="eastAsia" w:eastAsia="宋体" w:cs="Times New Roman"/>
                      <w:b/>
                      <w:bCs/>
                      <w:color w:val="auto"/>
                      <w:spacing w:val="0"/>
                      <w:kern w:val="2"/>
                      <w:position w:val="0"/>
                      <w:sz w:val="21"/>
                      <w:szCs w:val="21"/>
                      <w:highlight w:val="none"/>
                      <w:vertAlign w:val="baseline"/>
                      <w:lang w:val="en-US" w:eastAsia="zh-CN" w:bidi="ar-SA"/>
                    </w:rPr>
                    <w:t>有用线束方向铅当量 mm</w:t>
                  </w:r>
                </w:p>
              </w:tc>
              <w:tc>
                <w:tcPr>
                  <w:tcW w:w="31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bCs/>
                      <w:color w:val="auto"/>
                      <w:spacing w:val="0"/>
                      <w:kern w:val="2"/>
                      <w:position w:val="0"/>
                      <w:sz w:val="21"/>
                      <w:szCs w:val="21"/>
                      <w:highlight w:val="none"/>
                      <w:vertAlign w:val="baseline"/>
                      <w:lang w:val="en-US" w:eastAsia="zh-CN" w:bidi="ar-SA"/>
                    </w:rPr>
                  </w:pPr>
                  <w:r>
                    <w:rPr>
                      <w:rFonts w:hint="eastAsia" w:eastAsia="宋体" w:cs="Times New Roman"/>
                      <w:b/>
                      <w:bCs/>
                      <w:color w:val="auto"/>
                      <w:spacing w:val="0"/>
                      <w:kern w:val="2"/>
                      <w:position w:val="0"/>
                      <w:sz w:val="21"/>
                      <w:szCs w:val="21"/>
                      <w:highlight w:val="none"/>
                      <w:vertAlign w:val="baseline"/>
                      <w:lang w:val="en-US" w:eastAsia="zh-CN" w:bidi="ar-SA"/>
                    </w:rPr>
                    <w:t>非有用线束方向铅当量 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pacing w:val="0"/>
                      <w:kern w:val="2"/>
                      <w:position w:val="0"/>
                      <w:sz w:val="21"/>
                      <w:szCs w:val="21"/>
                      <w:highlight w:val="none"/>
                      <w:vertAlign w:val="baseline"/>
                      <w:lang w:val="zh-CN" w:eastAsia="zh-CN" w:bidi="ar-SA"/>
                    </w:rPr>
                  </w:pPr>
                  <w:r>
                    <w:rPr>
                      <w:rFonts w:hint="default" w:ascii="Times New Roman" w:hAnsi="Times New Roman" w:eastAsia="宋体" w:cs="Times New Roman"/>
                      <w:b w:val="0"/>
                      <w:bCs w:val="0"/>
                      <w:color w:val="auto"/>
                      <w:spacing w:val="0"/>
                      <w:kern w:val="2"/>
                      <w:position w:val="0"/>
                      <w:sz w:val="21"/>
                      <w:szCs w:val="21"/>
                      <w:highlight w:val="none"/>
                      <w:vertAlign w:val="baseline"/>
                      <w:lang w:val="zh-CN" w:eastAsia="zh-CN" w:bidi="ar-SA"/>
                    </w:rPr>
                    <w:t>C形臂X射线设备机房</w:t>
                  </w:r>
                </w:p>
              </w:tc>
              <w:tc>
                <w:tcPr>
                  <w:tcW w:w="3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pacing w:val="0"/>
                      <w:kern w:val="2"/>
                      <w:position w:val="0"/>
                      <w:sz w:val="21"/>
                      <w:szCs w:val="21"/>
                      <w:highlight w:val="none"/>
                      <w:vertAlign w:val="baseline"/>
                      <w:lang w:val="en-US" w:eastAsia="zh-CN" w:bidi="ar-SA"/>
                    </w:rPr>
                  </w:pPr>
                  <w:r>
                    <w:rPr>
                      <w:rFonts w:hint="eastAsia" w:eastAsia="宋体" w:cs="Times New Roman"/>
                      <w:b w:val="0"/>
                      <w:bCs w:val="0"/>
                      <w:color w:val="auto"/>
                      <w:spacing w:val="0"/>
                      <w:kern w:val="2"/>
                      <w:position w:val="0"/>
                      <w:sz w:val="21"/>
                      <w:szCs w:val="21"/>
                      <w:highlight w:val="none"/>
                      <w:vertAlign w:val="baseline"/>
                      <w:lang w:val="en-US" w:eastAsia="zh-CN" w:bidi="ar-SA"/>
                    </w:rPr>
                    <w:t>3.0</w:t>
                  </w:r>
                </w:p>
              </w:tc>
              <w:tc>
                <w:tcPr>
                  <w:tcW w:w="31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pacing w:val="0"/>
                      <w:kern w:val="2"/>
                      <w:position w:val="0"/>
                      <w:sz w:val="21"/>
                      <w:szCs w:val="21"/>
                      <w:highlight w:val="none"/>
                      <w:vertAlign w:val="baseline"/>
                      <w:lang w:val="en-US" w:eastAsia="zh-CN" w:bidi="ar-SA"/>
                    </w:rPr>
                  </w:pPr>
                  <w:r>
                    <w:rPr>
                      <w:rFonts w:hint="eastAsia" w:eastAsia="宋体" w:cs="Times New Roman"/>
                      <w:b w:val="0"/>
                      <w:bCs w:val="0"/>
                      <w:color w:val="auto"/>
                      <w:spacing w:val="0"/>
                      <w:kern w:val="2"/>
                      <w:position w:val="0"/>
                      <w:sz w:val="21"/>
                      <w:szCs w:val="21"/>
                      <w:highlight w:val="none"/>
                      <w:vertAlign w:val="baseline"/>
                      <w:lang w:val="en-US" w:eastAsia="zh-CN" w:bidi="ar-SA"/>
                    </w:rPr>
                    <w:t>2.0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（2）机房应设有观察窗或摄像监控装置，其设置的位置应便于观察到受检者状态及防护门开闭情况。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（3）机房内布局要合理，应尽量避免有用线束直接照射门、窗、管线口位置和工作人员操作位；不得堆放与该设备诊断无关的杂物；机房应设置动力排风装置，并保持良好的通风。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（4）机房门外应设有电离辐射警告标志；机房门上方应有醒目的工作状态指示灯，灯箱上应设置如“射线有害、灯亮勿入”的可视警示语句；候诊区应设置放射防护注意事项告知栏。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（5）平开机房门应有自动闭门装置；推拉式机房门应设有曝光时关闭机房门的管理措施；工作状态指示灯能与机房门有效关联。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（6）电动推拉门宜设置防夹装置。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（7）受检者不应在机房内候诊；非特殊情况，检查过程中陪检者不应滞留在机房内。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（8）机房出入门宜处于散射辐射相对低的位置。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s="Times New Roman"/>
                <w:b w:val="0"/>
                <w:bCs w:val="0"/>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（9）每台</w:t>
            </w:r>
            <w:r>
              <w:rPr>
                <w:rFonts w:hint="eastAsia" w:eastAsia="宋体" w:cs="Times New Roman"/>
                <w:color w:val="auto"/>
                <w:sz w:val="24"/>
                <w:szCs w:val="24"/>
                <w:highlight w:val="none"/>
                <w:lang w:val="zh-CN" w:eastAsia="zh-CN"/>
              </w:rPr>
              <w:t>X射</w:t>
            </w:r>
            <w:r>
              <w:rPr>
                <w:rFonts w:hint="default" w:ascii="Times New Roman" w:hAnsi="Times New Roman" w:eastAsia="宋体" w:cs="Times New Roman"/>
                <w:color w:val="auto"/>
                <w:sz w:val="24"/>
                <w:szCs w:val="24"/>
                <w:highlight w:val="none"/>
                <w:lang w:val="zh-CN" w:eastAsia="zh-CN"/>
              </w:rPr>
              <w:t>线设备根据工作内容，现场应配备不少于表7-4 基本种类要求的工作人员、患者和受检者防护用品与辅助防护设施，其数量应满足开展工作需要，对陪检者应至少配备铅橡胶防护衣；除介入防护手套外，防护用品和辅助防护设施的铅当量应不低于0.25mmPb；介入防护手套铅当量应不小于0.025mmPb；甲状腺、性腺防护用品铅当量应不小于0.5mmPb；移动铅防护屏风铅当量应不小于2mm。应为儿童的X射线检查配备保护相应组织和器官的防护用品，防护用品和辅助防护设施的铅当量应不</w:t>
            </w:r>
            <w:r>
              <w:rPr>
                <w:rFonts w:hint="default" w:ascii="Times New Roman" w:hAnsi="Times New Roman" w:eastAsia="宋体" w:cs="Times New Roman"/>
                <w:b w:val="0"/>
                <w:bCs w:val="0"/>
                <w:color w:val="auto"/>
                <w:sz w:val="24"/>
                <w:szCs w:val="24"/>
                <w:highlight w:val="none"/>
                <w:lang w:val="zh-CN" w:eastAsia="zh-CN"/>
              </w:rPr>
              <w:t>低于0.5mmPb</w:t>
            </w:r>
            <w:r>
              <w:rPr>
                <w:rFonts w:hint="eastAsia" w:eastAsia="宋体" w:cs="Times New Roman"/>
                <w:b w:val="0"/>
                <w:bCs w:val="0"/>
                <w:color w:val="auto"/>
                <w:sz w:val="24"/>
                <w:szCs w:val="24"/>
                <w:highlight w:val="none"/>
                <w:lang w:val="zh-CN"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pacing w:val="0"/>
                <w:kern w:val="2"/>
                <w:position w:val="0"/>
                <w:sz w:val="24"/>
                <w:szCs w:val="24"/>
                <w:highlight w:val="none"/>
                <w:lang w:val="zh-CN" w:eastAsia="zh-CN" w:bidi="ar-SA"/>
              </w:rPr>
            </w:pPr>
            <w:r>
              <w:rPr>
                <w:rFonts w:hint="default" w:ascii="Times New Roman" w:hAnsi="Times New Roman" w:eastAsia="宋体" w:cs="Times New Roman"/>
                <w:b w:val="0"/>
                <w:bCs w:val="0"/>
                <w:color w:val="auto"/>
                <w:spacing w:val="0"/>
                <w:kern w:val="2"/>
                <w:position w:val="0"/>
                <w:sz w:val="24"/>
                <w:szCs w:val="24"/>
                <w:highlight w:val="none"/>
                <w:lang w:val="zh-CN" w:eastAsia="zh-CN" w:bidi="ar-SA"/>
              </w:rPr>
              <w:t>（10）个人防护用品不使用时，应妥善存放，不应折叠放置，以防止断裂。</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pacing w:val="0"/>
                <w:kern w:val="2"/>
                <w:position w:val="0"/>
                <w:sz w:val="24"/>
                <w:szCs w:val="24"/>
                <w:highlight w:val="none"/>
                <w:lang w:val="zh-CN" w:eastAsia="zh-CN" w:bidi="ar-SA"/>
              </w:rPr>
            </w:pPr>
            <w:r>
              <w:rPr>
                <w:rFonts w:hint="default" w:ascii="Times New Roman" w:hAnsi="Times New Roman" w:eastAsia="宋体" w:cs="Times New Roman"/>
                <w:b/>
                <w:bCs/>
                <w:color w:val="auto"/>
                <w:spacing w:val="0"/>
                <w:kern w:val="2"/>
                <w:position w:val="0"/>
                <w:sz w:val="24"/>
                <w:szCs w:val="24"/>
                <w:highlight w:val="none"/>
                <w:lang w:val="zh-CN" w:eastAsia="zh-CN" w:bidi="ar-SA"/>
              </w:rPr>
              <w:t xml:space="preserve">表7-4 </w:t>
            </w:r>
            <w:r>
              <w:rPr>
                <w:rFonts w:hint="eastAsia" w:eastAsia="宋体" w:cs="Times New Roman"/>
                <w:b/>
                <w:bCs/>
                <w:color w:val="auto"/>
                <w:spacing w:val="0"/>
                <w:kern w:val="2"/>
                <w:position w:val="0"/>
                <w:sz w:val="24"/>
                <w:szCs w:val="24"/>
                <w:highlight w:val="none"/>
                <w:lang w:val="en-US" w:eastAsia="zh-CN" w:bidi="ar-SA"/>
              </w:rPr>
              <w:t>个</w:t>
            </w:r>
            <w:r>
              <w:rPr>
                <w:rFonts w:hint="default" w:ascii="Times New Roman" w:hAnsi="Times New Roman" w:eastAsia="宋体" w:cs="Times New Roman"/>
                <w:b/>
                <w:bCs/>
                <w:color w:val="auto"/>
                <w:spacing w:val="0"/>
                <w:kern w:val="2"/>
                <w:position w:val="0"/>
                <w:sz w:val="24"/>
                <w:szCs w:val="24"/>
                <w:highlight w:val="none"/>
                <w:lang w:val="zh-CN" w:eastAsia="zh-CN" w:bidi="ar-SA"/>
              </w:rPr>
              <w:t>人防护用品和辅助防护设施配置要求</w:t>
            </w:r>
          </w:p>
          <w:tbl>
            <w:tblPr>
              <w:tblStyle w:val="9"/>
              <w:tblW w:w="882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1949"/>
              <w:gridCol w:w="1949"/>
              <w:gridCol w:w="1949"/>
              <w:gridCol w:w="19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02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pacing w:val="0"/>
                      <w:kern w:val="2"/>
                      <w:position w:val="0"/>
                      <w:sz w:val="21"/>
                      <w:szCs w:val="21"/>
                      <w:highlight w:val="none"/>
                      <w:vertAlign w:val="baseline"/>
                      <w:lang w:val="zh-CN" w:eastAsia="zh-CN" w:bidi="ar-SA"/>
                    </w:rPr>
                  </w:pPr>
                  <w:r>
                    <w:rPr>
                      <w:rFonts w:hint="eastAsia" w:eastAsia="宋体" w:cs="Times New Roman"/>
                      <w:b w:val="0"/>
                      <w:bCs w:val="0"/>
                      <w:color w:val="auto"/>
                      <w:spacing w:val="0"/>
                      <w:kern w:val="2"/>
                      <w:position w:val="0"/>
                      <w:sz w:val="21"/>
                      <w:szCs w:val="21"/>
                      <w:highlight w:val="none"/>
                      <w:vertAlign w:val="baseline"/>
                      <w:lang w:val="zh-CN" w:eastAsia="zh-CN" w:bidi="ar-SA"/>
                    </w:rPr>
                    <w:t>设备类型</w:t>
                  </w:r>
                </w:p>
              </w:tc>
              <w:tc>
                <w:tcPr>
                  <w:tcW w:w="389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eastAsia="宋体" w:cs="Times New Roman"/>
                      <w:b w:val="0"/>
                      <w:bCs w:val="0"/>
                      <w:color w:val="auto"/>
                      <w:spacing w:val="0"/>
                      <w:kern w:val="2"/>
                      <w:position w:val="0"/>
                      <w:sz w:val="21"/>
                      <w:szCs w:val="21"/>
                      <w:highlight w:val="none"/>
                      <w:vertAlign w:val="baseline"/>
                      <w:lang w:val="en-US" w:eastAsia="zh-CN" w:bidi="ar-SA"/>
                    </w:rPr>
                  </w:pPr>
                  <w:r>
                    <w:rPr>
                      <w:rFonts w:hint="eastAsia" w:eastAsia="宋体" w:cs="Times New Roman"/>
                      <w:b w:val="0"/>
                      <w:bCs w:val="0"/>
                      <w:color w:val="auto"/>
                      <w:spacing w:val="0"/>
                      <w:kern w:val="2"/>
                      <w:position w:val="0"/>
                      <w:sz w:val="21"/>
                      <w:szCs w:val="21"/>
                      <w:highlight w:val="none"/>
                      <w:vertAlign w:val="baseline"/>
                      <w:lang w:val="en-US" w:eastAsia="zh-CN" w:bidi="ar-SA"/>
                    </w:rPr>
                    <w:t>工作人员</w:t>
                  </w:r>
                </w:p>
              </w:tc>
              <w:tc>
                <w:tcPr>
                  <w:tcW w:w="390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pacing w:val="0"/>
                      <w:kern w:val="2"/>
                      <w:position w:val="0"/>
                      <w:sz w:val="21"/>
                      <w:szCs w:val="21"/>
                      <w:highlight w:val="none"/>
                      <w:vertAlign w:val="baseline"/>
                      <w:lang w:val="en-US" w:eastAsia="zh-CN" w:bidi="ar-SA"/>
                    </w:rPr>
                  </w:pPr>
                  <w:r>
                    <w:rPr>
                      <w:rFonts w:hint="eastAsia" w:eastAsia="宋体" w:cs="Times New Roman"/>
                      <w:b w:val="0"/>
                      <w:bCs w:val="0"/>
                      <w:color w:val="auto"/>
                      <w:spacing w:val="0"/>
                      <w:kern w:val="2"/>
                      <w:position w:val="0"/>
                      <w:sz w:val="21"/>
                      <w:szCs w:val="21"/>
                      <w:highlight w:val="none"/>
                      <w:vertAlign w:val="baseline"/>
                      <w:lang w:val="en-US" w:eastAsia="zh-CN" w:bidi="ar-SA"/>
                    </w:rPr>
                    <w:t>患者和受检者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02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eastAsia="宋体" w:cs="Times New Roman"/>
                      <w:b w:val="0"/>
                      <w:bCs w:val="0"/>
                      <w:color w:val="auto"/>
                      <w:spacing w:val="0"/>
                      <w:kern w:val="2"/>
                      <w:position w:val="0"/>
                      <w:sz w:val="21"/>
                      <w:szCs w:val="21"/>
                      <w:highlight w:val="none"/>
                      <w:vertAlign w:val="baseline"/>
                      <w:lang w:val="zh-CN" w:eastAsia="zh-CN" w:bidi="ar-SA"/>
                    </w:rPr>
                  </w:pPr>
                </w:p>
              </w:tc>
              <w:tc>
                <w:tcPr>
                  <w:tcW w:w="19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eastAsia="宋体" w:cs="Times New Roman"/>
                      <w:b w:val="0"/>
                      <w:bCs w:val="0"/>
                      <w:color w:val="auto"/>
                      <w:spacing w:val="0"/>
                      <w:kern w:val="2"/>
                      <w:position w:val="0"/>
                      <w:sz w:val="21"/>
                      <w:szCs w:val="21"/>
                      <w:highlight w:val="none"/>
                      <w:vertAlign w:val="baseline"/>
                      <w:lang w:val="zh-CN" w:eastAsia="zh-CN" w:bidi="ar-SA"/>
                    </w:rPr>
                  </w:pPr>
                  <w:r>
                    <w:rPr>
                      <w:rFonts w:hint="eastAsia" w:eastAsia="宋体" w:cs="Times New Roman"/>
                      <w:b w:val="0"/>
                      <w:bCs w:val="0"/>
                      <w:color w:val="auto"/>
                      <w:spacing w:val="0"/>
                      <w:kern w:val="2"/>
                      <w:position w:val="0"/>
                      <w:sz w:val="21"/>
                      <w:szCs w:val="21"/>
                      <w:highlight w:val="none"/>
                      <w:vertAlign w:val="baseline"/>
                      <w:lang w:val="zh-CN" w:eastAsia="zh-CN" w:bidi="ar-SA"/>
                    </w:rPr>
                    <w:t>个人防护用品</w:t>
                  </w:r>
                </w:p>
              </w:tc>
              <w:tc>
                <w:tcPr>
                  <w:tcW w:w="19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eastAsia="宋体" w:cs="Times New Roman"/>
                      <w:b w:val="0"/>
                      <w:bCs w:val="0"/>
                      <w:color w:val="auto"/>
                      <w:spacing w:val="0"/>
                      <w:kern w:val="2"/>
                      <w:position w:val="0"/>
                      <w:sz w:val="21"/>
                      <w:szCs w:val="21"/>
                      <w:highlight w:val="none"/>
                      <w:vertAlign w:val="baseline"/>
                      <w:lang w:val="en-US" w:eastAsia="zh-CN" w:bidi="ar-SA"/>
                    </w:rPr>
                  </w:pPr>
                  <w:r>
                    <w:rPr>
                      <w:rFonts w:hint="eastAsia" w:eastAsia="宋体" w:cs="Times New Roman"/>
                      <w:b w:val="0"/>
                      <w:bCs w:val="0"/>
                      <w:color w:val="auto"/>
                      <w:spacing w:val="0"/>
                      <w:kern w:val="2"/>
                      <w:position w:val="0"/>
                      <w:sz w:val="21"/>
                      <w:szCs w:val="21"/>
                      <w:highlight w:val="none"/>
                      <w:vertAlign w:val="baseline"/>
                      <w:lang w:val="en-US" w:eastAsia="zh-CN" w:bidi="ar-SA"/>
                    </w:rPr>
                    <w:t>辅助防护设置</w:t>
                  </w:r>
                </w:p>
              </w:tc>
              <w:tc>
                <w:tcPr>
                  <w:tcW w:w="19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eastAsia="宋体" w:cs="Times New Roman"/>
                      <w:b w:val="0"/>
                      <w:bCs w:val="0"/>
                      <w:color w:val="auto"/>
                      <w:spacing w:val="0"/>
                      <w:kern w:val="2"/>
                      <w:position w:val="0"/>
                      <w:sz w:val="21"/>
                      <w:szCs w:val="21"/>
                      <w:highlight w:val="none"/>
                      <w:vertAlign w:val="baseline"/>
                      <w:lang w:val="en-US" w:eastAsia="zh-CN" w:bidi="ar-SA"/>
                    </w:rPr>
                  </w:pPr>
                  <w:r>
                    <w:rPr>
                      <w:rFonts w:hint="eastAsia" w:eastAsia="宋体" w:cs="Times New Roman"/>
                      <w:b w:val="0"/>
                      <w:bCs w:val="0"/>
                      <w:color w:val="auto"/>
                      <w:spacing w:val="0"/>
                      <w:kern w:val="2"/>
                      <w:position w:val="0"/>
                      <w:sz w:val="21"/>
                      <w:szCs w:val="21"/>
                      <w:highlight w:val="none"/>
                      <w:vertAlign w:val="baseline"/>
                      <w:lang w:val="en-US" w:eastAsia="zh-CN" w:bidi="ar-SA"/>
                    </w:rPr>
                    <w:t>个人防护用品</w:t>
                  </w:r>
                </w:p>
              </w:tc>
              <w:tc>
                <w:tcPr>
                  <w:tcW w:w="19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eastAsia="宋体" w:cs="Times New Roman"/>
                      <w:b w:val="0"/>
                      <w:bCs w:val="0"/>
                      <w:color w:val="auto"/>
                      <w:spacing w:val="0"/>
                      <w:kern w:val="2"/>
                      <w:position w:val="0"/>
                      <w:sz w:val="21"/>
                      <w:szCs w:val="21"/>
                      <w:highlight w:val="none"/>
                      <w:vertAlign w:val="baseline"/>
                      <w:lang w:val="en-US" w:eastAsia="zh-CN" w:bidi="ar-SA"/>
                    </w:rPr>
                  </w:pPr>
                  <w:r>
                    <w:rPr>
                      <w:rFonts w:hint="eastAsia" w:eastAsia="宋体" w:cs="Times New Roman"/>
                      <w:b w:val="0"/>
                      <w:bCs w:val="0"/>
                      <w:color w:val="auto"/>
                      <w:spacing w:val="0"/>
                      <w:kern w:val="2"/>
                      <w:position w:val="0"/>
                      <w:sz w:val="21"/>
                      <w:szCs w:val="21"/>
                      <w:highlight w:val="none"/>
                      <w:vertAlign w:val="baseline"/>
                      <w:lang w:val="en-US" w:eastAsia="zh-CN" w:bidi="ar-SA"/>
                    </w:rPr>
                    <w:t>辅助防护设施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trPr>
              <w:tc>
                <w:tcPr>
                  <w:tcW w:w="10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pacing w:val="0"/>
                      <w:kern w:val="2"/>
                      <w:position w:val="0"/>
                      <w:sz w:val="21"/>
                      <w:szCs w:val="21"/>
                      <w:highlight w:val="none"/>
                      <w:vertAlign w:val="baseline"/>
                      <w:lang w:val="zh-CN" w:eastAsia="zh-CN" w:bidi="ar-SA"/>
                    </w:rPr>
                  </w:pPr>
                  <w:r>
                    <w:rPr>
                      <w:rFonts w:hint="default" w:ascii="Times New Roman" w:hAnsi="Times New Roman" w:eastAsia="宋体" w:cs="Times New Roman"/>
                      <w:b w:val="0"/>
                      <w:bCs w:val="0"/>
                      <w:color w:val="auto"/>
                      <w:spacing w:val="0"/>
                      <w:kern w:val="2"/>
                      <w:position w:val="0"/>
                      <w:sz w:val="21"/>
                      <w:szCs w:val="21"/>
                      <w:highlight w:val="none"/>
                      <w:vertAlign w:val="baseline"/>
                      <w:lang w:val="zh-CN" w:eastAsia="zh-CN" w:bidi="ar-SA"/>
                    </w:rPr>
                    <w:t>介入放射学操作</w:t>
                  </w:r>
                </w:p>
              </w:tc>
              <w:tc>
                <w:tcPr>
                  <w:tcW w:w="19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olor w:val="auto"/>
                      <w:spacing w:val="0"/>
                      <w:kern w:val="2"/>
                      <w:position w:val="0"/>
                      <w:sz w:val="21"/>
                      <w:szCs w:val="21"/>
                      <w:highlight w:val="none"/>
                      <w:vertAlign w:val="baseline"/>
                      <w:lang w:val="en-US" w:eastAsia="zh-CN" w:bidi="ar-SA"/>
                    </w:rPr>
                    <w:t>铅橡胶围裙、铅橡胶颈套、铅防护眼镜、介入防护手</w:t>
                  </w:r>
                  <w:r>
                    <w:rPr>
                      <w:rFonts w:hint="eastAsia" w:eastAsia="宋体" w:cs="Times New Roman"/>
                      <w:b w:val="0"/>
                      <w:bCs w:val="0"/>
                      <w:color w:val="auto"/>
                      <w:spacing w:val="0"/>
                      <w:kern w:val="2"/>
                      <w:position w:val="0"/>
                      <w:sz w:val="21"/>
                      <w:szCs w:val="21"/>
                      <w:highlight w:val="none"/>
                      <w:vertAlign w:val="baseline"/>
                      <w:lang w:val="en-US" w:eastAsia="zh-CN" w:bidi="ar-SA"/>
                    </w:rPr>
                    <w:t>套。选配：铅橡胶帽子</w:t>
                  </w:r>
                </w:p>
              </w:tc>
              <w:tc>
                <w:tcPr>
                  <w:tcW w:w="19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olor w:val="auto"/>
                      <w:spacing w:val="0"/>
                      <w:kern w:val="2"/>
                      <w:position w:val="0"/>
                      <w:sz w:val="21"/>
                      <w:szCs w:val="21"/>
                      <w:highlight w:val="none"/>
                      <w:vertAlign w:val="baseline"/>
                      <w:lang w:val="en-US" w:eastAsia="zh-CN" w:bidi="ar-SA"/>
                    </w:rPr>
                    <w:t>铅悬挂防护屏/铅</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olor w:val="auto"/>
                      <w:spacing w:val="0"/>
                      <w:kern w:val="2"/>
                      <w:position w:val="0"/>
                      <w:sz w:val="21"/>
                      <w:szCs w:val="21"/>
                      <w:highlight w:val="none"/>
                      <w:vertAlign w:val="baseline"/>
                      <w:lang w:val="en-US" w:eastAsia="zh-CN" w:bidi="ar-SA"/>
                    </w:rPr>
                    <w:t>防护吊帘、床侧防</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olor w:val="auto"/>
                      <w:spacing w:val="0"/>
                      <w:kern w:val="2"/>
                      <w:position w:val="0"/>
                      <w:sz w:val="21"/>
                      <w:szCs w:val="21"/>
                      <w:highlight w:val="none"/>
                      <w:vertAlign w:val="baseline"/>
                      <w:lang w:val="en-US" w:eastAsia="zh-CN" w:bidi="ar-SA"/>
                    </w:rPr>
                    <w:t>护帘/床侧防护屏。</w:t>
                  </w:r>
                  <w:r>
                    <w:rPr>
                      <w:rFonts w:hint="eastAsia" w:eastAsia="宋体" w:cs="Times New Roman"/>
                      <w:b w:val="0"/>
                      <w:bCs w:val="0"/>
                      <w:color w:val="auto"/>
                      <w:spacing w:val="0"/>
                      <w:kern w:val="2"/>
                      <w:position w:val="0"/>
                      <w:sz w:val="21"/>
                      <w:szCs w:val="21"/>
                      <w:highlight w:val="none"/>
                      <w:vertAlign w:val="baseline"/>
                      <w:lang w:val="en-US" w:eastAsia="zh-CN" w:bidi="ar-SA"/>
                    </w:rPr>
                    <w:t>选配：移动式铅防护屏风</w:t>
                  </w:r>
                </w:p>
              </w:tc>
              <w:tc>
                <w:tcPr>
                  <w:tcW w:w="19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eastAsia="宋体" w:cs="Times New Roman"/>
                      <w:b w:val="0"/>
                      <w:bCs w:val="0"/>
                      <w:color w:val="auto"/>
                      <w:spacing w:val="0"/>
                      <w:kern w:val="2"/>
                      <w:position w:val="0"/>
                      <w:sz w:val="21"/>
                      <w:szCs w:val="21"/>
                      <w:highlight w:val="none"/>
                      <w:vertAlign w:val="baseline"/>
                      <w:lang w:val="en-US" w:eastAsia="zh-CN" w:bidi="ar-SA"/>
                    </w:rPr>
                  </w:pPr>
                  <w:r>
                    <w:rPr>
                      <w:rFonts w:hint="eastAsia" w:eastAsia="宋体" w:cs="Times New Roman"/>
                      <w:b w:val="0"/>
                      <w:bCs w:val="0"/>
                      <w:color w:val="auto"/>
                      <w:spacing w:val="0"/>
                      <w:kern w:val="2"/>
                      <w:position w:val="0"/>
                      <w:sz w:val="21"/>
                      <w:szCs w:val="21"/>
                      <w:highlight w:val="none"/>
                      <w:vertAlign w:val="baseline"/>
                      <w:lang w:val="en-US" w:eastAsia="zh-CN" w:bidi="ar-SA"/>
                    </w:rPr>
                    <w:t>铅橡胶性腺防护</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eastAsia="宋体" w:cs="Times New Roman"/>
                      <w:b w:val="0"/>
                      <w:bCs w:val="0"/>
                      <w:color w:val="auto"/>
                      <w:spacing w:val="0"/>
                      <w:kern w:val="2"/>
                      <w:position w:val="0"/>
                      <w:sz w:val="21"/>
                      <w:szCs w:val="21"/>
                      <w:highlight w:val="none"/>
                      <w:vertAlign w:val="baseline"/>
                      <w:lang w:val="en-US" w:eastAsia="zh-CN" w:bidi="ar-SA"/>
                    </w:rPr>
                  </w:pPr>
                  <w:r>
                    <w:rPr>
                      <w:rFonts w:hint="eastAsia" w:eastAsia="宋体" w:cs="Times New Roman"/>
                      <w:b w:val="0"/>
                      <w:bCs w:val="0"/>
                      <w:color w:val="auto"/>
                      <w:spacing w:val="0"/>
                      <w:kern w:val="2"/>
                      <w:position w:val="0"/>
                      <w:sz w:val="21"/>
                      <w:szCs w:val="21"/>
                      <w:highlight w:val="none"/>
                      <w:vertAlign w:val="baseline"/>
                      <w:lang w:val="en-US" w:eastAsia="zh-CN" w:bidi="ar-SA"/>
                    </w:rPr>
                    <w:t>围裙（方形）或方</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eastAsia="宋体" w:cs="Times New Roman"/>
                      <w:b w:val="0"/>
                      <w:bCs w:val="0"/>
                      <w:color w:val="auto"/>
                      <w:spacing w:val="0"/>
                      <w:kern w:val="2"/>
                      <w:position w:val="0"/>
                      <w:sz w:val="21"/>
                      <w:szCs w:val="21"/>
                      <w:highlight w:val="none"/>
                      <w:vertAlign w:val="baseline"/>
                      <w:lang w:val="en-US" w:eastAsia="zh-CN" w:bidi="ar-SA"/>
                    </w:rPr>
                  </w:pPr>
                  <w:r>
                    <w:rPr>
                      <w:rFonts w:hint="eastAsia" w:eastAsia="宋体" w:cs="Times New Roman"/>
                      <w:b w:val="0"/>
                      <w:bCs w:val="0"/>
                      <w:color w:val="auto"/>
                      <w:spacing w:val="0"/>
                      <w:kern w:val="2"/>
                      <w:position w:val="0"/>
                      <w:sz w:val="21"/>
                      <w:szCs w:val="21"/>
                      <w:highlight w:val="none"/>
                      <w:vertAlign w:val="baseline"/>
                      <w:lang w:val="en-US" w:eastAsia="zh-CN" w:bidi="ar-SA"/>
                    </w:rPr>
                    <w:t>巾、铅橡胶颈套。选配：铅橡胶帽子</w:t>
                  </w:r>
                </w:p>
              </w:tc>
              <w:tc>
                <w:tcPr>
                  <w:tcW w:w="19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eastAsia="宋体" w:cs="Times New Roman"/>
                      <w:b w:val="0"/>
                      <w:bCs w:val="0"/>
                      <w:color w:val="auto"/>
                      <w:spacing w:val="0"/>
                      <w:kern w:val="2"/>
                      <w:position w:val="0"/>
                      <w:sz w:val="21"/>
                      <w:szCs w:val="21"/>
                      <w:highlight w:val="none"/>
                      <w:vertAlign w:val="baseline"/>
                      <w:lang w:val="en-US" w:eastAsia="zh-CN" w:bidi="ar-SA"/>
                    </w:rPr>
                  </w:pPr>
                  <w:r>
                    <w:rPr>
                      <w:rFonts w:hint="eastAsia" w:eastAsia="宋体" w:cs="Times New Roman"/>
                      <w:b w:val="0"/>
                      <w:bCs w:val="0"/>
                      <w:color w:val="auto"/>
                      <w:spacing w:val="0"/>
                      <w:kern w:val="2"/>
                      <w:position w:val="0"/>
                      <w:sz w:val="21"/>
                      <w:szCs w:val="21"/>
                      <w:highlight w:val="none"/>
                      <w:vertAlign w:val="baseline"/>
                      <w:lang w:val="en-US" w:eastAsia="zh-CN" w:bidi="ar-SA"/>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Cs w:val="24"/>
                <w:highlight w:val="none"/>
                <w:lang w:eastAsia="zh-CN"/>
              </w:rPr>
            </w:pPr>
          </w:p>
        </w:tc>
      </w:tr>
    </w:tbl>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sz w:val="28"/>
          <w:szCs w:val="28"/>
          <w:highlight w:val="none"/>
        </w:rPr>
      </w:pPr>
      <w:bookmarkStart w:id="16" w:name="_Toc486586747"/>
      <w:r>
        <w:rPr>
          <w:rFonts w:hint="default" w:ascii="Times New Roman" w:hAnsi="Times New Roman" w:eastAsia="宋体" w:cs="Times New Roman"/>
          <w:color w:val="auto"/>
          <w:highlight w:val="none"/>
        </w:rPr>
        <w:br w:type="page"/>
      </w:r>
      <w:bookmarkStart w:id="17" w:name="_Toc7812"/>
      <w:r>
        <w:rPr>
          <w:rFonts w:hint="default" w:ascii="Times New Roman" w:hAnsi="Times New Roman" w:eastAsia="宋体" w:cs="Times New Roman"/>
          <w:b/>
          <w:bCs/>
          <w:color w:val="auto"/>
          <w:sz w:val="28"/>
          <w:szCs w:val="28"/>
          <w:highlight w:val="none"/>
        </w:rPr>
        <w:t>表8环境质量和辐射现状</w:t>
      </w:r>
      <w:bookmarkEnd w:id="16"/>
      <w:bookmarkEnd w:id="17"/>
    </w:p>
    <w:tbl>
      <w:tblPr>
        <w:tblStyle w:val="8"/>
        <w:tblW w:w="9041"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7" w:hRule="atLeast"/>
        </w:trPr>
        <w:tc>
          <w:tcPr>
            <w:tcW w:w="9041" w:type="dxa"/>
            <w:tcBorders>
              <w:top w:val="single" w:color="auto" w:sz="4" w:space="0"/>
              <w:left w:val="single" w:color="auto" w:sz="4" w:space="0"/>
              <w:bottom w:val="single" w:color="auto" w:sz="4" w:space="0"/>
              <w:right w:val="single" w:color="auto" w:sz="4" w:space="0"/>
            </w:tcBorders>
            <w:noWrap w:val="0"/>
            <w:vAlign w:val="top"/>
          </w:tcPr>
          <w:p>
            <w:pPr>
              <w:pStyle w:val="3"/>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color w:val="auto"/>
                <w:highlight w:val="none"/>
              </w:rPr>
              <w:t>环境质量和辐射现状</w:t>
            </w:r>
            <w:r>
              <w:rPr>
                <w:rFonts w:hint="default" w:ascii="Times New Roman" w:hAnsi="Times New Roman" w:eastAsia="宋体" w:cs="Times New Roman"/>
                <w:b w:val="0"/>
                <w:bCs/>
                <w:color w:val="auto"/>
                <w:sz w:val="21"/>
                <w:szCs w:val="21"/>
                <w:highlight w:val="none"/>
              </w:rPr>
              <w:t>（评价范围内的环境质量和辐射水平现状。主要包括：1.项目地理和场所位置（附图）；2.环境现状评价的对象、监测因子和监测点位；3.描述监测方案、质量保证措施、监测结果等内容；4.对环境现状调查结果的评价。）</w:t>
            </w:r>
          </w:p>
          <w:p>
            <w:pPr>
              <w:pStyle w:val="4"/>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en-US" w:eastAsia="zh-CN"/>
              </w:rPr>
              <w:t>8.1</w:t>
            </w:r>
            <w:r>
              <w:rPr>
                <w:rFonts w:hint="default" w:ascii="Times New Roman" w:hAnsi="Times New Roman" w:eastAsia="宋体" w:cs="Times New Roman"/>
                <w:color w:val="auto"/>
                <w:highlight w:val="none"/>
                <w:lang w:val="zh-CN" w:eastAsia="zh-CN"/>
              </w:rPr>
              <w:t>地理位置</w:t>
            </w:r>
          </w:p>
          <w:p>
            <w:pPr>
              <w:pStyle w:val="5"/>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8.1.1项目地理位置</w:t>
            </w:r>
          </w:p>
          <w:p>
            <w:pPr>
              <w:pStyle w:val="5"/>
              <w:ind w:firstLine="480"/>
              <w:rPr>
                <w:rFonts w:hint="default" w:ascii="Times New Roman" w:hAnsi="Times New Roman" w:eastAsia="宋体" w:cs="Times New Roman"/>
                <w:color w:val="auto"/>
                <w:highlight w:val="none"/>
                <w:lang w:val="zh-CN" w:eastAsia="zh-CN"/>
              </w:rPr>
            </w:pPr>
            <w:r>
              <w:rPr>
                <w:rFonts w:hint="eastAsia" w:eastAsia="宋体" w:cs="Times New Roman"/>
                <w:color w:val="auto"/>
                <w:spacing w:val="0"/>
                <w:position w:val="0"/>
                <w:highlight w:val="none"/>
                <w:lang w:val="zh-CN" w:eastAsia="zh-CN"/>
              </w:rPr>
              <w:t>保定市第三中心医院</w:t>
            </w:r>
            <w:r>
              <w:rPr>
                <w:rFonts w:hint="default" w:ascii="Times New Roman" w:hAnsi="Times New Roman" w:eastAsia="宋体" w:cs="Times New Roman"/>
                <w:color w:val="auto"/>
                <w:spacing w:val="0"/>
                <w:position w:val="0"/>
                <w:highlight w:val="none"/>
                <w:lang w:val="zh-CN" w:eastAsia="zh-CN"/>
              </w:rPr>
              <w:t>位于</w:t>
            </w:r>
            <w:r>
              <w:rPr>
                <w:rFonts w:hint="eastAsia" w:eastAsia="宋体" w:cs="Times New Roman"/>
                <w:color w:val="auto"/>
                <w:highlight w:val="none"/>
                <w:lang w:val="en-US" w:eastAsia="zh-CN"/>
              </w:rPr>
              <w:t>保定市百花东路瑞雪巷159号院内</w:t>
            </w:r>
            <w:r>
              <w:rPr>
                <w:rFonts w:hint="default" w:ascii="Times New Roman" w:hAnsi="Times New Roman" w:eastAsia="宋体" w:cs="Times New Roman"/>
                <w:color w:val="auto"/>
                <w:highlight w:val="none"/>
                <w:lang w:val="zh-CN" w:eastAsia="zh-CN"/>
              </w:rPr>
              <w:t>，</w:t>
            </w:r>
            <w:r>
              <w:rPr>
                <w:rFonts w:hint="eastAsia" w:eastAsia="宋体" w:cs="Times New Roman"/>
                <w:color w:val="auto"/>
                <w:highlight w:val="none"/>
                <w:lang w:val="en-US" w:eastAsia="zh-CN"/>
              </w:rPr>
              <w:t>医院东侧、西侧、北侧均为为四里营小区，西南侧为百花中学、东南侧为保定第六中学</w:t>
            </w:r>
            <w:r>
              <w:rPr>
                <w:rFonts w:hint="default" w:ascii="Times New Roman" w:hAnsi="Times New Roman" w:eastAsia="宋体" w:cs="Times New Roman"/>
                <w:color w:val="auto"/>
                <w:highlight w:val="none"/>
                <w:lang w:val="zh-CN" w:eastAsia="zh-CN"/>
              </w:rPr>
              <w:t>。其具体地理位置见图1.1，医院周边关系见图1.2，医院平面布置图见图1.3。</w:t>
            </w:r>
          </w:p>
          <w:p>
            <w:pPr>
              <w:pStyle w:val="5"/>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本项目中新增1台</w:t>
            </w:r>
            <w:r>
              <w:rPr>
                <w:rFonts w:hint="eastAsia" w:eastAsia="宋体" w:cs="Times New Roman"/>
                <w:color w:val="auto"/>
                <w:spacing w:val="0"/>
                <w:position w:val="0"/>
                <w:highlight w:val="none"/>
                <w:lang w:val="en-US" w:eastAsia="zh-CN"/>
              </w:rPr>
              <w:t>医用血管造影X射线机</w:t>
            </w:r>
            <w:r>
              <w:rPr>
                <w:rFonts w:hint="default" w:ascii="Times New Roman" w:hAnsi="Times New Roman" w:eastAsia="宋体" w:cs="Times New Roman"/>
                <w:color w:val="auto"/>
                <w:spacing w:val="0"/>
                <w:position w:val="0"/>
                <w:highlight w:val="none"/>
                <w:lang w:val="en-US" w:eastAsia="zh-CN"/>
              </w:rPr>
              <w:t>放置在</w:t>
            </w:r>
            <w:r>
              <w:rPr>
                <w:rFonts w:hint="eastAsia" w:eastAsia="宋体" w:cs="Times New Roman"/>
                <w:color w:val="auto"/>
                <w:spacing w:val="0"/>
                <w:position w:val="0"/>
                <w:highlight w:val="none"/>
                <w:lang w:val="en-US" w:eastAsia="zh-CN"/>
              </w:rPr>
              <w:t>门诊综合楼一层DSA机房</w:t>
            </w:r>
            <w:r>
              <w:rPr>
                <w:rFonts w:hint="default" w:ascii="Times New Roman" w:hAnsi="Times New Roman" w:eastAsia="宋体" w:cs="Times New Roman"/>
                <w:color w:val="auto"/>
                <w:spacing w:val="0"/>
                <w:position w:val="0"/>
                <w:highlight w:val="none"/>
                <w:lang w:val="en-US" w:eastAsia="zh-CN"/>
              </w:rPr>
              <w:t>内，中心地理坐标为</w:t>
            </w:r>
            <w:r>
              <w:rPr>
                <w:rFonts w:hint="eastAsia" w:eastAsia="宋体" w:cs="Times New Roman"/>
                <w:color w:val="auto"/>
                <w:spacing w:val="0"/>
                <w:position w:val="0"/>
                <w:highlight w:val="none"/>
                <w:lang w:val="en-US" w:eastAsia="zh-CN"/>
              </w:rPr>
              <w:t>东经</w:t>
            </w:r>
            <w:r>
              <w:rPr>
                <w:rFonts w:hint="default" w:ascii="Times New Roman" w:hAnsi="Times New Roman" w:eastAsia="宋体" w:cs="Times New Roman"/>
                <w:color w:val="auto"/>
                <w:spacing w:val="0"/>
                <w:position w:val="0"/>
                <w:highlight w:val="none"/>
                <w:lang w:val="en-US" w:eastAsia="zh-CN"/>
              </w:rPr>
              <w:t>115°28′56.918</w:t>
            </w:r>
            <w:r>
              <w:rPr>
                <w:rFonts w:hint="eastAsia" w:eastAsia="宋体" w:cs="Times New Roman"/>
                <w:color w:val="auto"/>
                <w:spacing w:val="0"/>
                <w:position w:val="0"/>
                <w:highlight w:val="none"/>
                <w:lang w:val="en-US" w:eastAsia="zh-CN"/>
              </w:rPr>
              <w:t>″，北纬</w:t>
            </w:r>
            <w:r>
              <w:rPr>
                <w:rFonts w:hint="default" w:ascii="Times New Roman" w:hAnsi="Times New Roman" w:eastAsia="宋体" w:cs="Times New Roman"/>
                <w:color w:val="auto"/>
                <w:spacing w:val="0"/>
                <w:position w:val="0"/>
                <w:highlight w:val="none"/>
                <w:lang w:val="en-US" w:eastAsia="zh-CN"/>
              </w:rPr>
              <w:t>38°50′33.437″。</w:t>
            </w:r>
            <w:r>
              <w:rPr>
                <w:rFonts w:hint="eastAsia" w:eastAsia="宋体" w:cs="Times New Roman"/>
                <w:color w:val="auto"/>
                <w:spacing w:val="0"/>
                <w:position w:val="0"/>
                <w:highlight w:val="none"/>
                <w:lang w:val="en-US" w:eastAsia="zh-CN"/>
              </w:rPr>
              <w:t>机房东侧牙科X光机房和患者通道，机房南侧为走廊，西侧为医生更衣室和污物通道，北侧为控制室，楼下为储藏室，楼上为检验室</w:t>
            </w:r>
            <w:r>
              <w:rPr>
                <w:rFonts w:hint="default" w:ascii="Times New Roman" w:hAnsi="Times New Roman" w:eastAsia="宋体" w:cs="Times New Roman"/>
                <w:color w:val="auto"/>
                <w:spacing w:val="0"/>
                <w:position w:val="0"/>
                <w:highlight w:val="none"/>
                <w:lang w:val="en-US" w:eastAsia="zh-CN"/>
              </w:rPr>
              <w:t>。</w:t>
            </w:r>
            <w:r>
              <w:rPr>
                <w:rFonts w:hint="default" w:ascii="Times New Roman" w:hAnsi="Times New Roman" w:eastAsia="宋体" w:cs="Times New Roman"/>
                <w:color w:val="auto"/>
                <w:kern w:val="2"/>
                <w:sz w:val="24"/>
                <w:szCs w:val="24"/>
                <w:highlight w:val="none"/>
                <w:lang w:val="zh-CN" w:eastAsia="zh-CN" w:bidi="ar-SA"/>
              </w:rPr>
              <w:t>本项目</w:t>
            </w:r>
            <w:r>
              <w:rPr>
                <w:rFonts w:hint="eastAsia" w:eastAsia="宋体" w:cs="Times New Roman"/>
                <w:color w:val="auto"/>
                <w:kern w:val="2"/>
                <w:sz w:val="24"/>
                <w:szCs w:val="24"/>
                <w:highlight w:val="none"/>
                <w:lang w:val="zh-CN" w:eastAsia="zh-CN" w:bidi="ar-SA"/>
              </w:rPr>
              <w:t>DSA机房</w:t>
            </w:r>
            <w:r>
              <w:rPr>
                <w:rFonts w:hint="default" w:ascii="Times New Roman" w:hAnsi="Times New Roman" w:eastAsia="宋体" w:cs="Times New Roman"/>
                <w:color w:val="auto"/>
                <w:kern w:val="2"/>
                <w:sz w:val="24"/>
                <w:szCs w:val="24"/>
                <w:highlight w:val="none"/>
                <w:lang w:val="zh-CN" w:eastAsia="zh-CN" w:bidi="ar-SA"/>
              </w:rPr>
              <w:t>周围50m范围内。该范围内主要包括</w:t>
            </w:r>
            <w:r>
              <w:rPr>
                <w:rFonts w:hint="eastAsia" w:eastAsia="宋体" w:cs="Times New Roman"/>
                <w:color w:val="auto"/>
                <w:kern w:val="2"/>
                <w:sz w:val="24"/>
                <w:szCs w:val="24"/>
                <w:highlight w:val="none"/>
                <w:lang w:val="zh-CN" w:eastAsia="zh-CN" w:bidi="ar-SA"/>
              </w:rPr>
              <w:t>门诊综合楼</w:t>
            </w:r>
            <w:r>
              <w:rPr>
                <w:rFonts w:hint="default" w:ascii="Times New Roman" w:hAnsi="Times New Roman" w:eastAsia="宋体" w:cs="Times New Roman"/>
                <w:color w:val="auto"/>
                <w:kern w:val="2"/>
                <w:sz w:val="24"/>
                <w:szCs w:val="24"/>
                <w:highlight w:val="none"/>
                <w:lang w:val="zh-CN" w:eastAsia="zh-CN" w:bidi="ar-SA"/>
              </w:rPr>
              <w:t>、</w:t>
            </w:r>
            <w:r>
              <w:rPr>
                <w:rFonts w:hint="eastAsia" w:eastAsia="宋体" w:cs="Times New Roman"/>
                <w:color w:val="auto"/>
                <w:kern w:val="2"/>
                <w:sz w:val="24"/>
                <w:szCs w:val="24"/>
                <w:highlight w:val="none"/>
                <w:lang w:val="en-US" w:eastAsia="zh-CN" w:bidi="ar-SA"/>
              </w:rPr>
              <w:t>东侧配房、四里营小区、南侧医院空地、北侧院内通道、北侧办公楼</w:t>
            </w:r>
            <w:r>
              <w:rPr>
                <w:rFonts w:hint="default" w:ascii="Times New Roman" w:hAnsi="Times New Roman" w:eastAsia="宋体" w:cs="Times New Roman"/>
                <w:color w:val="auto"/>
                <w:kern w:val="2"/>
                <w:sz w:val="24"/>
                <w:szCs w:val="24"/>
                <w:highlight w:val="none"/>
                <w:lang w:val="zh-CN" w:eastAsia="zh-CN" w:bidi="ar-SA"/>
              </w:rPr>
              <w:t>。</w:t>
            </w:r>
          </w:p>
          <w:p>
            <w:pPr>
              <w:pStyle w:val="5"/>
              <w:ind w:firstLine="48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8.2环境质量现状评价</w:t>
            </w:r>
          </w:p>
          <w:p>
            <w:pPr>
              <w:pStyle w:val="5"/>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8.2.1监测时间、评价对象</w:t>
            </w:r>
          </w:p>
          <w:p>
            <w:pPr>
              <w:pStyle w:val="5"/>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河北戈瑞特环境检测有限公司于2023年5月</w:t>
            </w:r>
            <w:r>
              <w:rPr>
                <w:rFonts w:hint="eastAsia" w:eastAsia="宋体" w:cs="Times New Roman"/>
                <w:color w:val="auto"/>
                <w:highlight w:val="none"/>
                <w:lang w:val="en-US" w:eastAsia="zh-CN"/>
              </w:rPr>
              <w:t>19</w:t>
            </w:r>
            <w:r>
              <w:rPr>
                <w:rFonts w:hint="default" w:ascii="Times New Roman" w:hAnsi="Times New Roman" w:eastAsia="宋体" w:cs="Times New Roman"/>
                <w:color w:val="auto"/>
                <w:highlight w:val="none"/>
                <w:lang w:val="en-US" w:eastAsia="zh-CN"/>
              </w:rPr>
              <w:t>日对</w:t>
            </w:r>
            <w:r>
              <w:rPr>
                <w:rFonts w:hint="eastAsia" w:eastAsia="宋体" w:cs="Times New Roman"/>
                <w:color w:val="auto"/>
                <w:highlight w:val="none"/>
                <w:lang w:val="en-US" w:eastAsia="zh-CN"/>
              </w:rPr>
              <w:t>保定市第三中心医院DSA机房</w:t>
            </w:r>
            <w:r>
              <w:rPr>
                <w:rFonts w:hint="default" w:ascii="Times New Roman" w:hAnsi="Times New Roman" w:eastAsia="宋体" w:cs="Times New Roman"/>
                <w:color w:val="auto"/>
                <w:highlight w:val="none"/>
                <w:lang w:val="en-US" w:eastAsia="zh-CN"/>
              </w:rPr>
              <w:t>周围辐射环境进行了监测，监测报告编号为戈环012023050013号。</w:t>
            </w:r>
          </w:p>
          <w:p>
            <w:pPr>
              <w:pStyle w:val="16"/>
              <w:keepNext w:val="0"/>
              <w:keepLines w:val="0"/>
              <w:pageBreakBefore w:val="0"/>
              <w:widowControl w:val="0"/>
              <w:kinsoku/>
              <w:wordWrap/>
              <w:overflowPunct/>
              <w:topLinePunct w:val="0"/>
              <w:autoSpaceDE/>
              <w:autoSpaceDN/>
              <w:bidi w:val="0"/>
              <w:adjustRightInd/>
              <w:snapToGrid/>
              <w:spacing w:beforeLines="0" w:afterLines="0" w:line="336" w:lineRule="auto"/>
              <w:ind w:left="0" w:leftChars="0" w:firstLine="482" w:firstLineChars="200"/>
              <w:jc w:val="both"/>
              <w:textAlignment w:val="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lang w:val="en-US" w:eastAsia="zh-CN"/>
              </w:rPr>
              <w:t>8.2</w:t>
            </w:r>
            <w:r>
              <w:rPr>
                <w:rFonts w:hint="default" w:ascii="Times New Roman" w:hAnsi="Times New Roman" w:eastAsia="宋体" w:cs="Times New Roman"/>
                <w:b/>
                <w:color w:val="auto"/>
                <w:highlight w:val="none"/>
              </w:rPr>
              <w:t>质量保证措施</w:t>
            </w:r>
          </w:p>
          <w:p>
            <w:pPr>
              <w:pStyle w:val="16"/>
              <w:keepNext w:val="0"/>
              <w:keepLines w:val="0"/>
              <w:pageBreakBefore w:val="0"/>
              <w:widowControl w:val="0"/>
              <w:kinsoku/>
              <w:wordWrap/>
              <w:overflowPunct/>
              <w:topLinePunct w:val="0"/>
              <w:autoSpaceDE/>
              <w:autoSpaceDN/>
              <w:bidi w:val="0"/>
              <w:adjustRightInd/>
              <w:snapToGrid/>
              <w:spacing w:beforeLines="0" w:afterLines="0" w:line="336" w:lineRule="auto"/>
              <w:ind w:left="0" w:leftChars="0" w:firstLine="480" w:firstLineChars="200"/>
              <w:jc w:val="both"/>
              <w:textAlignment w:val="auto"/>
              <w:rPr>
                <w:rFonts w:hint="default" w:ascii="Times New Roman" w:hAnsi="Times New Roman" w:eastAsia="宋体" w:cs="Times New Roman"/>
                <w:b/>
                <w:color w:val="auto"/>
                <w:highlight w:val="none"/>
              </w:rPr>
            </w:pPr>
            <w:r>
              <w:rPr>
                <w:rFonts w:hint="default" w:ascii="Times New Roman" w:hAnsi="Times New Roman" w:eastAsia="宋体" w:cs="Times New Roman"/>
                <w:color w:val="auto"/>
                <w:highlight w:val="none"/>
              </w:rPr>
              <w:t>监测仪器的参数与规范见下表。</w:t>
            </w:r>
          </w:p>
          <w:p>
            <w:pPr>
              <w:pStyle w:val="1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表8-1</w:t>
            </w:r>
            <w:r>
              <w:rPr>
                <w:rFonts w:hint="default" w:ascii="Times New Roman" w:hAnsi="Times New Roman" w:eastAsia="宋体" w:cs="Times New Roman"/>
                <w:b/>
                <w:color w:val="auto"/>
                <w:highlight w:val="none"/>
                <w:lang w:eastAsia="zh-CN"/>
              </w:rPr>
              <w:t>河北戈瑞特环境检测有限公司</w:t>
            </w:r>
            <w:r>
              <w:rPr>
                <w:rFonts w:hint="default" w:ascii="Times New Roman" w:hAnsi="Times New Roman" w:eastAsia="宋体" w:cs="Times New Roman"/>
                <w:b/>
                <w:color w:val="auto"/>
                <w:highlight w:val="none"/>
              </w:rPr>
              <w:t>X-γ辐射剂量率监测仪器参数与规范</w:t>
            </w:r>
          </w:p>
          <w:tbl>
            <w:tblPr>
              <w:tblStyle w:val="8"/>
              <w:tblW w:w="830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60"/>
              <w:gridCol w:w="60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仪器名称</w:t>
                  </w:r>
                </w:p>
              </w:tc>
              <w:tc>
                <w:tcPr>
                  <w:tcW w:w="60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X、γ辐射剂量率仪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仪器型号</w:t>
                  </w:r>
                </w:p>
              </w:tc>
              <w:tc>
                <w:tcPr>
                  <w:tcW w:w="60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Cs/>
                      <w:sz w:val="22"/>
                      <w:szCs w:val="20"/>
                    </w:rPr>
                    <w:t>HD-2005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仪器编号</w:t>
                  </w:r>
                </w:p>
              </w:tc>
              <w:tc>
                <w:tcPr>
                  <w:tcW w:w="60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Cs/>
                      <w:sz w:val="22"/>
                      <w:szCs w:val="20"/>
                    </w:rPr>
                    <w:t>F19256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监测内容</w:t>
                  </w:r>
                </w:p>
              </w:tc>
              <w:tc>
                <w:tcPr>
                  <w:tcW w:w="60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X、γ辐射空气吸收剂量率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检定证书</w:t>
                  </w:r>
                </w:p>
              </w:tc>
              <w:tc>
                <w:tcPr>
                  <w:tcW w:w="60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测量范围：</w:t>
                  </w:r>
                  <w:r>
                    <w:rPr>
                      <w:rFonts w:hint="default" w:ascii="Times New Roman" w:hAnsi="Times New Roman" w:eastAsia="宋体" w:cs="Times New Roman"/>
                      <w:color w:val="000000"/>
                      <w:kern w:val="0"/>
                      <w:sz w:val="21"/>
                      <w:szCs w:val="21"/>
                      <w:lang w:bidi="ar"/>
                    </w:rPr>
                    <w:t>（1.0～</w:t>
                  </w:r>
                  <w:r>
                    <w:rPr>
                      <w:rFonts w:hint="eastAsia" w:eastAsia="宋体" w:cs="Times New Roman"/>
                      <w:color w:val="000000"/>
                      <w:kern w:val="0"/>
                      <w:sz w:val="21"/>
                      <w:szCs w:val="21"/>
                      <w:lang w:val="en-US" w:eastAsia="zh-CN" w:bidi="ar"/>
                    </w:rPr>
                    <w:t>5</w:t>
                  </w:r>
                  <w:r>
                    <w:rPr>
                      <w:rFonts w:hint="default" w:ascii="Times New Roman" w:hAnsi="Times New Roman" w:eastAsia="宋体" w:cs="Times New Roman"/>
                      <w:color w:val="000000"/>
                      <w:kern w:val="0"/>
                      <w:sz w:val="21"/>
                      <w:szCs w:val="21"/>
                      <w:lang w:bidi="ar"/>
                    </w:rPr>
                    <w:t>0000.0）×10</w:t>
                  </w:r>
                  <w:r>
                    <w:rPr>
                      <w:rFonts w:hint="default" w:ascii="Times New Roman" w:hAnsi="Times New Roman" w:eastAsia="宋体" w:cs="Times New Roman"/>
                      <w:color w:val="000000"/>
                      <w:kern w:val="0"/>
                      <w:sz w:val="21"/>
                      <w:szCs w:val="21"/>
                      <w:vertAlign w:val="superscript"/>
                      <w:lang w:bidi="ar"/>
                    </w:rPr>
                    <w:t>-8</w:t>
                  </w:r>
                  <w:r>
                    <w:rPr>
                      <w:rFonts w:hint="default" w:ascii="Times New Roman" w:hAnsi="Times New Roman" w:eastAsia="宋体" w:cs="Times New Roman"/>
                      <w:color w:val="000000"/>
                      <w:kern w:val="0"/>
                      <w:sz w:val="13"/>
                      <w:szCs w:val="13"/>
                      <w:vertAlign w:val="superscript"/>
                      <w:lang w:bidi="ar"/>
                    </w:rPr>
                    <w:t xml:space="preserve"> </w:t>
                  </w:r>
                  <w:r>
                    <w:rPr>
                      <w:rFonts w:hint="default" w:ascii="Times New Roman" w:hAnsi="Times New Roman" w:eastAsia="宋体" w:cs="Times New Roman"/>
                      <w:color w:val="000000"/>
                      <w:kern w:val="0"/>
                      <w:sz w:val="21"/>
                      <w:szCs w:val="21"/>
                      <w:lang w:bidi="ar"/>
                    </w:rPr>
                    <w:t>Gy/h</w:t>
                  </w:r>
                </w:p>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Cs/>
                      <w:sz w:val="22"/>
                      <w:szCs w:val="20"/>
                    </w:rPr>
                    <w:t>检定日期：</w:t>
                  </w:r>
                  <w:r>
                    <w:rPr>
                      <w:rFonts w:hint="default" w:ascii="Times New Roman" w:hAnsi="Times New Roman" w:eastAsia="宋体" w:cs="Times New Roman"/>
                      <w:bCs/>
                      <w:sz w:val="22"/>
                      <w:szCs w:val="20"/>
                      <w:lang w:val="en-US" w:eastAsia="zh-CN"/>
                    </w:rPr>
                    <w:t>2023年6月</w:t>
                  </w:r>
                  <w:r>
                    <w:rPr>
                      <w:rFonts w:hint="eastAsia" w:eastAsia="宋体" w:cs="Times New Roman"/>
                      <w:bCs/>
                      <w:sz w:val="22"/>
                      <w:szCs w:val="20"/>
                      <w:lang w:val="en-US" w:eastAsia="zh-CN"/>
                    </w:rPr>
                    <w:t>22</w:t>
                  </w:r>
                  <w:r>
                    <w:rPr>
                      <w:rFonts w:hint="default" w:ascii="Times New Roman" w:hAnsi="Times New Roman" w:eastAsia="宋体" w:cs="Times New Roman"/>
                      <w:bCs/>
                      <w:sz w:val="22"/>
                      <w:szCs w:val="20"/>
                    </w:rPr>
                    <w:t>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监测规范</w:t>
                  </w:r>
                </w:p>
              </w:tc>
              <w:tc>
                <w:tcPr>
                  <w:tcW w:w="60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环境γ辐射计量率测量技术规范</w:t>
                  </w:r>
                  <w:r>
                    <w:rPr>
                      <w:rFonts w:hint="default" w:ascii="Times New Roman" w:hAnsi="Times New Roman" w:eastAsia="宋体" w:cs="Times New Roman"/>
                      <w:color w:val="auto"/>
                      <w:highlight w:val="none"/>
                    </w:rPr>
                    <w:t>》（HJ1157-2021）</w:t>
                  </w:r>
                </w:p>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《辐射环境监测技术规范》（HJ61-2021）</w:t>
                  </w:r>
                </w:p>
              </w:tc>
            </w:tr>
          </w:tbl>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pacing w:val="0"/>
                <w:position w:val="0"/>
                <w:sz w:val="24"/>
                <w:highlight w:val="none"/>
              </w:rPr>
              <w:t>①本项目监测单位为</w:t>
            </w:r>
            <w:r>
              <w:rPr>
                <w:rFonts w:hint="default" w:ascii="Times New Roman" w:hAnsi="Times New Roman" w:eastAsia="宋体" w:cs="Times New Roman"/>
                <w:color w:val="auto"/>
                <w:spacing w:val="0"/>
                <w:position w:val="0"/>
                <w:sz w:val="24"/>
                <w:highlight w:val="none"/>
                <w:lang w:eastAsia="zh-CN"/>
              </w:rPr>
              <w:t>河北戈瑞特环境检测有限公司，检测单位</w:t>
            </w:r>
            <w:r>
              <w:rPr>
                <w:rFonts w:hint="default" w:ascii="Times New Roman" w:hAnsi="Times New Roman" w:eastAsia="宋体" w:cs="Times New Roman"/>
                <w:color w:val="auto"/>
                <w:spacing w:val="0"/>
                <w:position w:val="0"/>
                <w:sz w:val="24"/>
                <w:highlight w:val="none"/>
              </w:rPr>
              <w:t>取得了河北省质量技术监督局资质认定证书</w:t>
            </w:r>
            <w:r>
              <w:rPr>
                <w:rFonts w:hint="default" w:ascii="Times New Roman" w:hAnsi="Times New Roman" w:eastAsia="宋体" w:cs="Times New Roman"/>
                <w:color w:val="auto"/>
                <w:spacing w:val="0"/>
                <w:position w:val="0"/>
                <w:sz w:val="24"/>
                <w:highlight w:val="none"/>
                <w:lang w:eastAsia="zh-CN"/>
              </w:rPr>
              <w:t>，河北戈瑞特环境检测有限公司</w:t>
            </w:r>
            <w:r>
              <w:rPr>
                <w:rFonts w:hint="default" w:ascii="Times New Roman" w:hAnsi="Times New Roman" w:eastAsia="宋体" w:cs="Times New Roman"/>
                <w:color w:val="auto"/>
                <w:spacing w:val="0"/>
                <w:position w:val="0"/>
                <w:sz w:val="24"/>
                <w:highlight w:val="none"/>
              </w:rPr>
              <w:t>证书编号：</w:t>
            </w:r>
            <w:r>
              <w:rPr>
                <w:rFonts w:hint="default" w:ascii="Times New Roman" w:hAnsi="Times New Roman" w:eastAsia="宋体" w:cs="Times New Roman"/>
                <w:color w:val="auto"/>
                <w:spacing w:val="0"/>
                <w:position w:val="0"/>
                <w:sz w:val="24"/>
                <w:highlight w:val="none"/>
                <w:lang w:val="en-US" w:eastAsia="zh-CN"/>
              </w:rPr>
              <w:t>22031243505</w:t>
            </w:r>
            <w:r>
              <w:rPr>
                <w:rFonts w:hint="default" w:ascii="Times New Roman" w:hAnsi="Times New Roman" w:eastAsia="宋体" w:cs="Times New Roman"/>
                <w:color w:val="auto"/>
                <w:spacing w:val="0"/>
                <w:position w:val="0"/>
                <w:sz w:val="24"/>
                <w:highlight w:val="none"/>
                <w:lang w:eastAsia="zh-CN"/>
              </w:rPr>
              <w:t>，</w:t>
            </w:r>
            <w:r>
              <w:rPr>
                <w:rFonts w:hint="default" w:ascii="Times New Roman" w:hAnsi="Times New Roman" w:eastAsia="宋体" w:cs="Times New Roman"/>
                <w:color w:val="auto"/>
                <w:spacing w:val="0"/>
                <w:position w:val="0"/>
                <w:sz w:val="24"/>
                <w:highlight w:val="none"/>
              </w:rPr>
              <w:t>有效期至202</w:t>
            </w:r>
            <w:r>
              <w:rPr>
                <w:rFonts w:hint="default" w:ascii="Times New Roman" w:hAnsi="Times New Roman" w:eastAsia="宋体" w:cs="Times New Roman"/>
                <w:color w:val="auto"/>
                <w:spacing w:val="0"/>
                <w:position w:val="0"/>
                <w:sz w:val="24"/>
                <w:highlight w:val="none"/>
                <w:lang w:val="en-US" w:eastAsia="zh-CN"/>
              </w:rPr>
              <w:t>8</w:t>
            </w:r>
            <w:r>
              <w:rPr>
                <w:rFonts w:hint="default" w:ascii="Times New Roman" w:hAnsi="Times New Roman" w:eastAsia="宋体" w:cs="Times New Roman"/>
                <w:color w:val="auto"/>
                <w:spacing w:val="0"/>
                <w:position w:val="0"/>
                <w:sz w:val="24"/>
                <w:highlight w:val="none"/>
              </w:rPr>
              <w:t>年</w:t>
            </w:r>
            <w:r>
              <w:rPr>
                <w:rFonts w:hint="default" w:ascii="Times New Roman" w:hAnsi="Times New Roman" w:eastAsia="宋体" w:cs="Times New Roman"/>
                <w:color w:val="auto"/>
                <w:spacing w:val="0"/>
                <w:position w:val="0"/>
                <w:sz w:val="24"/>
                <w:highlight w:val="none"/>
                <w:lang w:val="en-US" w:eastAsia="zh-CN"/>
              </w:rPr>
              <w:t>5</w:t>
            </w:r>
            <w:r>
              <w:rPr>
                <w:rFonts w:hint="default" w:ascii="Times New Roman" w:hAnsi="Times New Roman" w:eastAsia="宋体" w:cs="Times New Roman"/>
                <w:color w:val="auto"/>
                <w:spacing w:val="0"/>
                <w:position w:val="0"/>
                <w:sz w:val="24"/>
                <w:highlight w:val="none"/>
              </w:rPr>
              <w:t>月</w:t>
            </w:r>
            <w:r>
              <w:rPr>
                <w:rFonts w:hint="default" w:ascii="Times New Roman" w:hAnsi="Times New Roman" w:eastAsia="宋体" w:cs="Times New Roman"/>
                <w:color w:val="auto"/>
                <w:spacing w:val="0"/>
                <w:position w:val="0"/>
                <w:sz w:val="24"/>
                <w:highlight w:val="none"/>
                <w:lang w:val="en-US" w:eastAsia="zh-CN"/>
              </w:rPr>
              <w:t>23</w:t>
            </w:r>
            <w:r>
              <w:rPr>
                <w:rFonts w:hint="default" w:ascii="Times New Roman" w:hAnsi="Times New Roman" w:eastAsia="宋体" w:cs="Times New Roman"/>
                <w:color w:val="auto"/>
                <w:spacing w:val="0"/>
                <w:position w:val="0"/>
                <w:sz w:val="24"/>
                <w:highlight w:val="none"/>
              </w:rPr>
              <w:t>日</w:t>
            </w:r>
            <w:r>
              <w:rPr>
                <w:rFonts w:hint="default" w:ascii="Times New Roman" w:hAnsi="Times New Roman" w:eastAsia="宋体" w:cs="Times New Roman"/>
                <w:color w:val="auto"/>
                <w:spacing w:val="0"/>
                <w:position w:val="0"/>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②根据《辐射环境监测技术规范》</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HJ/T61-2021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和《</w:t>
            </w:r>
            <w:r>
              <w:rPr>
                <w:rFonts w:hint="default" w:ascii="Times New Roman" w:hAnsi="Times New Roman" w:eastAsia="宋体" w:cs="Times New Roman"/>
                <w:color w:val="auto"/>
                <w:sz w:val="24"/>
                <w:highlight w:val="none"/>
                <w:lang w:eastAsia="zh-CN"/>
              </w:rPr>
              <w:t>环境γ辐射计量率测量技术规范</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HJ1157-2021</w:t>
            </w:r>
            <w:r>
              <w:rPr>
                <w:rFonts w:hint="default" w:ascii="Times New Roman" w:hAnsi="Times New Roman" w:eastAsia="宋体" w:cs="Times New Roman"/>
                <w:color w:val="auto"/>
                <w:sz w:val="24"/>
                <w:highlight w:val="none"/>
              </w:rPr>
              <w:t>）制定监测方案及实施细则；</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③严格按照监测单位《质保手册》、《作业指导书》开展现场工作；</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④监测仪器每年经计量部门检定后使用</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且在有效期内；每次测量前、后均检查仪器的工作状态是否正常</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并对仪器进行校验；</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⑤监测人员经考核并持有合格证书上岗；</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⑥根据</w:t>
            </w:r>
            <w:r>
              <w:rPr>
                <w:rFonts w:hint="default" w:ascii="Times New Roman" w:hAnsi="Times New Roman" w:eastAsia="宋体" w:cs="Times New Roman"/>
                <w:color w:val="auto"/>
                <w:spacing w:val="0"/>
                <w:position w:val="0"/>
                <w:sz w:val="24"/>
                <w:szCs w:val="24"/>
                <w:highlight w:val="none"/>
                <w:lang w:val="zh-CN" w:eastAsia="zh-CN"/>
              </w:rPr>
              <w:t>《环境γ辐射计量率测量技术规范》（HJ1157-2021）</w:t>
            </w:r>
            <w:r>
              <w:rPr>
                <w:rFonts w:hint="default" w:ascii="Times New Roman" w:hAnsi="Times New Roman" w:eastAsia="宋体" w:cs="Times New Roman"/>
                <w:color w:val="auto"/>
                <w:sz w:val="24"/>
                <w:highlight w:val="none"/>
              </w:rPr>
              <w:t>进行监测</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监测高度为1m</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合理布设监测点位置</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兼顾监测技术规范和实际情况</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监测结果具有代表性和针对性；</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⑦监测时获取足够的数据量</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以保证监测结果的统计学精度。监测中异常数据以及监测结果的数据处理按照统计学原则处理；</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⑧建立完整的文件资料。仪器校准（测试）证书、监测方案、监测布点图、测量原始数据、统计处理程序等全部保留</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以备复查；</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⑨监测报告严格实行三级审核制度</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经过校对、校核</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最后由技术负责人审定。</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2" w:firstLineChars="200"/>
              <w:jc w:val="both"/>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8.</w:t>
            </w:r>
            <w:r>
              <w:rPr>
                <w:rFonts w:hint="eastAsia"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lang w:val="en-US" w:eastAsia="zh-CN"/>
              </w:rPr>
              <w:t>监测方案</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本次的监测委托</w:t>
            </w:r>
            <w:r>
              <w:rPr>
                <w:rFonts w:hint="default" w:ascii="Times New Roman" w:hAnsi="Times New Roman" w:eastAsia="宋体" w:cs="Times New Roman"/>
                <w:b w:val="0"/>
                <w:bCs/>
                <w:color w:val="auto"/>
                <w:sz w:val="24"/>
                <w:szCs w:val="24"/>
                <w:highlight w:val="none"/>
                <w:lang w:eastAsia="zh-CN"/>
              </w:rPr>
              <w:t>河北戈瑞特环境检测有限公司</w:t>
            </w:r>
            <w:r>
              <w:rPr>
                <w:rFonts w:hint="default" w:ascii="Times New Roman" w:hAnsi="Times New Roman" w:eastAsia="宋体" w:cs="Times New Roman"/>
                <w:b w:val="0"/>
                <w:bCs/>
                <w:color w:val="auto"/>
                <w:sz w:val="24"/>
                <w:szCs w:val="24"/>
                <w:highlight w:val="none"/>
                <w:lang w:val="en-US" w:eastAsia="zh-CN"/>
              </w:rPr>
              <w:t>对辐射工作场所周围环境进行检测。测量目的为了解本项目周围辐射环境现状，测量范围为评价范围内的</w:t>
            </w:r>
            <w:r>
              <w:rPr>
                <w:rFonts w:hint="eastAsia" w:eastAsia="宋体" w:cs="Times New Roman"/>
                <w:b w:val="0"/>
                <w:bCs/>
                <w:color w:val="auto"/>
                <w:sz w:val="24"/>
                <w:szCs w:val="24"/>
                <w:highlight w:val="none"/>
                <w:lang w:val="en-US" w:eastAsia="zh-CN"/>
              </w:rPr>
              <w:t>机房</w:t>
            </w:r>
            <w:r>
              <w:rPr>
                <w:rFonts w:hint="default" w:ascii="Times New Roman" w:hAnsi="Times New Roman" w:eastAsia="宋体" w:cs="Times New Roman"/>
                <w:b w:val="0"/>
                <w:bCs/>
                <w:color w:val="auto"/>
                <w:sz w:val="24"/>
                <w:szCs w:val="24"/>
                <w:highlight w:val="none"/>
                <w:lang w:val="en-US" w:eastAsia="zh-CN"/>
              </w:rPr>
              <w:t>及周围环境敏感点的X、γ辐射空气吸收剂量率。使用仪器见表8-1。</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①监测点位包括：</w:t>
            </w:r>
            <w:r>
              <w:rPr>
                <w:rFonts w:hint="eastAsia"/>
                <w:sz w:val="24"/>
                <w:szCs w:val="24"/>
                <w:lang w:eastAsia="zh-CN"/>
              </w:rPr>
              <w:t>机房正中央、机房南侧</w:t>
            </w:r>
            <w:r>
              <w:rPr>
                <w:rFonts w:hint="eastAsia"/>
                <w:sz w:val="24"/>
                <w:szCs w:val="24"/>
                <w:lang w:val="en-US" w:eastAsia="zh-CN"/>
              </w:rPr>
              <w:t>0.3m处（医院走廊）</w:t>
            </w:r>
            <w:r>
              <w:rPr>
                <w:rFonts w:hint="eastAsia"/>
                <w:sz w:val="24"/>
                <w:szCs w:val="24"/>
                <w:vertAlign w:val="baseline"/>
                <w:lang w:eastAsia="zh-CN"/>
              </w:rPr>
              <w:t>、</w:t>
            </w:r>
            <w:r>
              <w:rPr>
                <w:rFonts w:hint="eastAsia"/>
                <w:sz w:val="24"/>
                <w:szCs w:val="24"/>
                <w:lang w:val="en-US" w:eastAsia="zh-CN"/>
              </w:rPr>
              <w:t>机房西侧0.3m处（机房更衣室）</w:t>
            </w:r>
            <w:r>
              <w:rPr>
                <w:rFonts w:hint="eastAsia"/>
                <w:sz w:val="24"/>
                <w:szCs w:val="24"/>
                <w:vertAlign w:val="baseline"/>
                <w:lang w:eastAsia="zh-CN"/>
              </w:rPr>
              <w:t>、</w:t>
            </w:r>
            <w:r>
              <w:rPr>
                <w:rFonts w:hint="eastAsia"/>
                <w:sz w:val="24"/>
                <w:szCs w:val="24"/>
                <w:lang w:val="en-US" w:eastAsia="zh-CN"/>
              </w:rPr>
              <w:t>机房北侧0.3m处（控制室）</w:t>
            </w:r>
            <w:r>
              <w:rPr>
                <w:rFonts w:hint="eastAsia"/>
                <w:sz w:val="24"/>
                <w:szCs w:val="24"/>
                <w:vertAlign w:val="baseline"/>
                <w:lang w:eastAsia="zh-CN"/>
              </w:rPr>
              <w:t>、</w:t>
            </w:r>
            <w:r>
              <w:rPr>
                <w:rFonts w:hint="eastAsia"/>
                <w:sz w:val="24"/>
                <w:szCs w:val="24"/>
                <w:lang w:val="en-US" w:eastAsia="zh-CN"/>
              </w:rPr>
              <w:t>控制室铅玻璃</w:t>
            </w:r>
            <w:r>
              <w:rPr>
                <w:rFonts w:hint="eastAsia"/>
                <w:sz w:val="24"/>
                <w:szCs w:val="24"/>
                <w:vertAlign w:val="baseline"/>
                <w:lang w:eastAsia="zh-CN"/>
              </w:rPr>
              <w:t>、</w:t>
            </w:r>
            <w:r>
              <w:rPr>
                <w:rFonts w:hint="eastAsia"/>
                <w:sz w:val="24"/>
                <w:szCs w:val="24"/>
                <w:lang w:val="en-US" w:eastAsia="zh-CN"/>
              </w:rPr>
              <w:t>机房东侧0.3m处（牙科X射线机房）</w:t>
            </w:r>
            <w:r>
              <w:rPr>
                <w:rFonts w:hint="eastAsia"/>
                <w:sz w:val="24"/>
                <w:szCs w:val="24"/>
                <w:vertAlign w:val="baseline"/>
                <w:lang w:eastAsia="zh-CN"/>
              </w:rPr>
              <w:t>、</w:t>
            </w:r>
            <w:r>
              <w:rPr>
                <w:rFonts w:hint="eastAsia"/>
                <w:sz w:val="24"/>
                <w:szCs w:val="24"/>
                <w:lang w:val="en-US" w:eastAsia="zh-CN"/>
              </w:rPr>
              <w:t>地下一层储藏室机房正中央对应位置、二楼检验科机房正中央对应位置、门诊综合楼1层大厅</w:t>
            </w:r>
            <w:r>
              <w:rPr>
                <w:rFonts w:hint="eastAsia"/>
                <w:sz w:val="24"/>
                <w:szCs w:val="24"/>
                <w:vertAlign w:val="baseline"/>
                <w:lang w:eastAsia="zh-CN"/>
              </w:rPr>
              <w:t>、</w:t>
            </w:r>
            <w:r>
              <w:rPr>
                <w:rFonts w:hint="eastAsia"/>
                <w:sz w:val="24"/>
                <w:szCs w:val="24"/>
                <w:lang w:val="en-US" w:eastAsia="zh-CN"/>
              </w:rPr>
              <w:t>门诊综合楼北侧住院楼</w:t>
            </w:r>
            <w:r>
              <w:rPr>
                <w:rFonts w:hint="eastAsia"/>
                <w:sz w:val="24"/>
                <w:szCs w:val="24"/>
                <w:vertAlign w:val="baseline"/>
                <w:lang w:eastAsia="zh-CN"/>
              </w:rPr>
              <w:t>、</w:t>
            </w:r>
            <w:r>
              <w:rPr>
                <w:rFonts w:hint="eastAsia"/>
                <w:sz w:val="24"/>
                <w:szCs w:val="24"/>
                <w:lang w:val="en-US" w:eastAsia="zh-CN"/>
              </w:rPr>
              <w:t>门诊综合楼东侧四里营小区居民办公楼1</w:t>
            </w:r>
            <w:r>
              <w:rPr>
                <w:rFonts w:hint="eastAsia"/>
                <w:sz w:val="24"/>
                <w:szCs w:val="24"/>
                <w:vertAlign w:val="baseline"/>
                <w:lang w:eastAsia="zh-CN"/>
              </w:rPr>
              <w:t>、</w:t>
            </w:r>
            <w:r>
              <w:rPr>
                <w:rFonts w:hint="eastAsia"/>
                <w:sz w:val="24"/>
                <w:szCs w:val="24"/>
                <w:lang w:val="en-US" w:eastAsia="zh-CN"/>
              </w:rPr>
              <w:t>门诊综合楼东侧四里营小区居民办公楼2</w:t>
            </w:r>
            <w:r>
              <w:rPr>
                <w:rFonts w:hint="eastAsia"/>
                <w:sz w:val="24"/>
                <w:szCs w:val="24"/>
                <w:vertAlign w:val="baseline"/>
                <w:lang w:eastAsia="zh-CN"/>
              </w:rPr>
              <w:t>、</w:t>
            </w:r>
            <w:r>
              <w:rPr>
                <w:rFonts w:hint="eastAsia"/>
                <w:sz w:val="24"/>
                <w:szCs w:val="24"/>
                <w:lang w:val="en-US" w:eastAsia="zh-CN"/>
              </w:rPr>
              <w:t>门诊综合楼南侧空地</w:t>
            </w:r>
            <w:r>
              <w:rPr>
                <w:rFonts w:hint="default" w:ascii="Times New Roman" w:hAnsi="Times New Roman" w:eastAsia="宋体" w:cs="Times New Roman"/>
                <w:b w:val="0"/>
                <w:bCs/>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②监测频次：各监测点位监测一次；</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③监测方法：本项目现状监测采用手工监测的方法进行即时测量。</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步骤如下：</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a）开机预热。</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b）手持仪器或将仪器固定在三脚架上。一般保持仪器探头中心距离地面（基础面）为1m。</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c）仪器读数稳定后，通常以约10s的间隔读取/选取10个数据，记录在测量原始记录表中。</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④结果计算</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环境γ辐射剂量率测量结果按照公式（1）计算：</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center"/>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sz w:val="24"/>
                <w:szCs w:val="24"/>
                <w:highlight w:val="none"/>
              </w:rPr>
              <w:drawing>
                <wp:inline distT="0" distB="0" distL="114300" distR="114300">
                  <wp:extent cx="1885950" cy="409575"/>
                  <wp:effectExtent l="0" t="0" r="0" b="9525"/>
                  <wp:docPr id="174"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09"/>
                          <pic:cNvPicPr>
                            <a:picLocks noChangeAspect="1"/>
                          </pic:cNvPicPr>
                        </pic:nvPicPr>
                        <pic:blipFill>
                          <a:blip r:embed="rId14"/>
                          <a:stretch>
                            <a:fillRect/>
                          </a:stretch>
                        </pic:blipFill>
                        <pic:spPr>
                          <a:xfrm>
                            <a:off x="0" y="0"/>
                            <a:ext cx="1885950" cy="409575"/>
                          </a:xfrm>
                          <a:prstGeom prst="rect">
                            <a:avLst/>
                          </a:prstGeom>
                          <a:noFill/>
                          <a:ln>
                            <a:noFill/>
                          </a:ln>
                        </pic:spPr>
                      </pic:pic>
                    </a:graphicData>
                  </a:graphic>
                </wp:inline>
              </w:drawing>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式中：</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D</w:t>
            </w:r>
            <w:r>
              <w:rPr>
                <w:rFonts w:hint="default" w:ascii="Times New Roman" w:hAnsi="Times New Roman" w:eastAsia="宋体" w:cs="Times New Roman"/>
                <w:b w:val="0"/>
                <w:bCs/>
                <w:color w:val="auto"/>
                <w:sz w:val="24"/>
                <w:szCs w:val="24"/>
                <w:highlight w:val="none"/>
                <w:vertAlign w:val="subscript"/>
                <w:lang w:val="en-US" w:eastAsia="zh-CN"/>
              </w:rPr>
              <w:t>γ</w:t>
            </w:r>
            <w:r>
              <w:rPr>
                <w:rFonts w:hint="default" w:ascii="Times New Roman" w:hAnsi="Times New Roman" w:eastAsia="宋体" w:cs="Times New Roman"/>
                <w:b w:val="0"/>
                <w:bCs/>
                <w:color w:val="auto"/>
                <w:sz w:val="24"/>
                <w:szCs w:val="24"/>
                <w:highlight w:val="none"/>
                <w:lang w:val="en-US" w:eastAsia="zh-CN"/>
              </w:rPr>
              <w:t>——测点处环境γ辐射空气吸收剂量率值，Gy/h；</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k1——仪器检定/校准因子；</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k2——仪器检验源效率因子[k2＝A</w:t>
            </w:r>
            <w:r>
              <w:rPr>
                <w:rFonts w:hint="default" w:ascii="Times New Roman" w:hAnsi="Times New Roman" w:eastAsia="宋体" w:cs="Times New Roman"/>
                <w:b w:val="0"/>
                <w:bCs/>
                <w:color w:val="auto"/>
                <w:sz w:val="24"/>
                <w:szCs w:val="24"/>
                <w:highlight w:val="none"/>
                <w:vertAlign w:val="subscript"/>
                <w:lang w:val="en-US" w:eastAsia="zh-CN"/>
              </w:rPr>
              <w:t>0</w:t>
            </w:r>
            <w:r>
              <w:rPr>
                <w:rFonts w:hint="default" w:ascii="Times New Roman" w:hAnsi="Times New Roman" w:eastAsia="宋体" w:cs="Times New Roman"/>
                <w:b w:val="0"/>
                <w:bCs/>
                <w:color w:val="auto"/>
                <w:sz w:val="24"/>
                <w:szCs w:val="24"/>
                <w:highlight w:val="none"/>
                <w:lang w:val="en-US" w:eastAsia="zh-CN"/>
              </w:rPr>
              <w:t>/A（当0.9≤k2≤1.1时，对结果进行修正；当k2＜0.9或k2＞1.1时，应对仪器进行检修，并重新检定/校准），其中A0、A分别是检定/校准时和测量当天仪器对同一检验源的净响应值（需考虑检验源衰变校正）；如仪器无检验源，该值取1]；</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R</w:t>
            </w:r>
            <w:r>
              <w:rPr>
                <w:rFonts w:hint="default" w:ascii="Times New Roman" w:hAnsi="Times New Roman" w:eastAsia="宋体" w:cs="Times New Roman"/>
                <w:b w:val="0"/>
                <w:bCs/>
                <w:color w:val="auto"/>
                <w:sz w:val="24"/>
                <w:szCs w:val="24"/>
                <w:highlight w:val="none"/>
                <w:vertAlign w:val="subscript"/>
                <w:lang w:val="en-US" w:eastAsia="zh-CN"/>
              </w:rPr>
              <w:t>γ</w:t>
            </w:r>
            <w:r>
              <w:rPr>
                <w:rFonts w:hint="default" w:ascii="Times New Roman" w:hAnsi="Times New Roman" w:eastAsia="宋体" w:cs="Times New Roman"/>
                <w:b w:val="0"/>
                <w:bCs/>
                <w:color w:val="auto"/>
                <w:sz w:val="24"/>
                <w:szCs w:val="24"/>
                <w:highlight w:val="none"/>
                <w:lang w:val="en-US" w:eastAsia="zh-CN"/>
              </w:rPr>
              <w:t>——仪器测量读数值均值（空气比释动能和周围剂量当量的换算系数参照JJG393，使用</w:t>
            </w:r>
            <w:r>
              <w:rPr>
                <w:rFonts w:hint="default" w:ascii="Times New Roman" w:hAnsi="Times New Roman" w:eastAsia="宋体" w:cs="Times New Roman"/>
                <w:b w:val="0"/>
                <w:bCs/>
                <w:color w:val="auto"/>
                <w:sz w:val="24"/>
                <w:szCs w:val="24"/>
                <w:highlight w:val="none"/>
                <w:vertAlign w:val="superscript"/>
                <w:lang w:val="en-US" w:eastAsia="zh-CN"/>
              </w:rPr>
              <w:t>137</w:t>
            </w:r>
            <w:r>
              <w:rPr>
                <w:rFonts w:hint="default" w:ascii="Times New Roman" w:hAnsi="Times New Roman" w:eastAsia="宋体" w:cs="Times New Roman"/>
                <w:b w:val="0"/>
                <w:bCs/>
                <w:color w:val="auto"/>
                <w:sz w:val="24"/>
                <w:szCs w:val="24"/>
                <w:highlight w:val="none"/>
                <w:lang w:val="en-US" w:eastAsia="zh-CN"/>
              </w:rPr>
              <w:t>Cs和</w:t>
            </w:r>
            <w:r>
              <w:rPr>
                <w:rFonts w:hint="default" w:ascii="Times New Roman" w:hAnsi="Times New Roman" w:eastAsia="宋体" w:cs="Times New Roman"/>
                <w:b w:val="0"/>
                <w:bCs/>
                <w:color w:val="auto"/>
                <w:sz w:val="24"/>
                <w:szCs w:val="24"/>
                <w:highlight w:val="none"/>
                <w:vertAlign w:val="superscript"/>
                <w:lang w:val="en-US" w:eastAsia="zh-CN"/>
              </w:rPr>
              <w:t>60</w:t>
            </w:r>
            <w:r>
              <w:rPr>
                <w:rFonts w:hint="default" w:ascii="Times New Roman" w:hAnsi="Times New Roman" w:eastAsia="宋体" w:cs="Times New Roman"/>
                <w:b w:val="0"/>
                <w:bCs/>
                <w:color w:val="auto"/>
                <w:sz w:val="24"/>
                <w:szCs w:val="24"/>
                <w:highlight w:val="none"/>
                <w:lang w:val="en-US" w:eastAsia="zh-CN"/>
              </w:rPr>
              <w:t>Co作为检定/校准参考辐射源时，换算系数分别取1.20Sv/Gy和1.16Sv/Gy），Gy/h；</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K</w:t>
            </w:r>
            <w:r>
              <w:rPr>
                <w:rFonts w:hint="default" w:ascii="Times New Roman" w:hAnsi="Times New Roman" w:eastAsia="宋体" w:cs="Times New Roman"/>
                <w:b w:val="0"/>
                <w:bCs/>
                <w:color w:val="auto"/>
                <w:sz w:val="24"/>
                <w:szCs w:val="24"/>
                <w:highlight w:val="none"/>
                <w:vertAlign w:val="subscript"/>
                <w:lang w:val="en-US" w:eastAsia="zh-CN"/>
              </w:rPr>
              <w:t>3</w:t>
            </w:r>
            <w:r>
              <w:rPr>
                <w:rFonts w:hint="default" w:ascii="Times New Roman" w:hAnsi="Times New Roman" w:eastAsia="宋体" w:cs="Times New Roman"/>
                <w:b w:val="0"/>
                <w:bCs/>
                <w:color w:val="auto"/>
                <w:sz w:val="24"/>
                <w:szCs w:val="24"/>
                <w:highlight w:val="none"/>
                <w:lang w:val="en-US" w:eastAsia="zh-CN"/>
              </w:rPr>
              <w:t>——建筑物对宇宙射线的屏蔽修正因子，楼房取0.8，平房取0.9，原野、道路取1；</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D</w:t>
            </w:r>
            <w:r>
              <w:rPr>
                <w:rFonts w:hint="default" w:ascii="Times New Roman" w:hAnsi="Times New Roman" w:eastAsia="宋体" w:cs="Times New Roman"/>
                <w:b w:val="0"/>
                <w:bCs/>
                <w:color w:val="auto"/>
                <w:sz w:val="24"/>
                <w:szCs w:val="24"/>
                <w:highlight w:val="none"/>
                <w:vertAlign w:val="subscript"/>
                <w:lang w:val="en-US" w:eastAsia="zh-CN"/>
              </w:rPr>
              <w:t>C</w:t>
            </w:r>
            <w:r>
              <w:rPr>
                <w:rFonts w:hint="default" w:ascii="Times New Roman" w:hAnsi="Times New Roman" w:eastAsia="宋体" w:cs="Times New Roman"/>
                <w:b w:val="0"/>
                <w:bCs/>
                <w:color w:val="auto"/>
                <w:sz w:val="24"/>
                <w:szCs w:val="24"/>
                <w:highlight w:val="none"/>
                <w:lang w:val="en-US" w:eastAsia="zh-CN"/>
              </w:rPr>
              <w:t>——测点处宇宙射线响应值（由于测点处海拔高度和经纬度与宇宙射线响应测量所在淡水水面不同，需要对仪器在测点处对宇宙射线的响应值进行修正，具体计算和修正方法参照HJ61），Gy/h。</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2" w:firstLineChars="200"/>
              <w:jc w:val="both"/>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8</w:t>
            </w:r>
            <w:r>
              <w:rPr>
                <w:rFonts w:hint="default" w:ascii="Times New Roman" w:hAnsi="Times New Roman" w:eastAsia="宋体" w:cs="Times New Roman"/>
                <w:b/>
                <w:color w:val="auto"/>
                <w:sz w:val="24"/>
                <w:szCs w:val="24"/>
                <w:highlight w:val="none"/>
              </w:rPr>
              <w:t>.</w:t>
            </w:r>
            <w:r>
              <w:rPr>
                <w:rFonts w:hint="eastAsia"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监测结果</w:t>
            </w:r>
          </w:p>
          <w:p>
            <w:pPr>
              <w:pStyle w:val="16"/>
              <w:keepNext w:val="0"/>
              <w:keepLines w:val="0"/>
              <w:pageBreakBefore w:val="0"/>
              <w:widowControl w:val="0"/>
              <w:kinsoku/>
              <w:wordWrap/>
              <w:overflowPunct/>
              <w:topLinePunct w:val="0"/>
              <w:autoSpaceDE/>
              <w:autoSpaceDN/>
              <w:bidi w:val="0"/>
              <w:adjustRightInd/>
              <w:snapToGrid/>
              <w:spacing w:beforeLines="0" w:afterLines="0" w:line="336"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0"/>
                <w:position w:val="0"/>
                <w:sz w:val="24"/>
                <w:szCs w:val="24"/>
                <w:highlight w:val="none"/>
                <w:lang w:eastAsia="zh-CN"/>
              </w:rPr>
              <w:t>本项目</w:t>
            </w:r>
            <w:r>
              <w:rPr>
                <w:rFonts w:hint="default" w:ascii="Times New Roman" w:hAnsi="Times New Roman" w:eastAsia="宋体" w:cs="Times New Roman"/>
                <w:color w:val="auto"/>
                <w:spacing w:val="0"/>
                <w:position w:val="0"/>
                <w:sz w:val="24"/>
                <w:szCs w:val="24"/>
                <w:highlight w:val="none"/>
              </w:rPr>
              <w:t>X、γ辐射剂量率监测结果详见表8-</w:t>
            </w:r>
            <w:r>
              <w:rPr>
                <w:rFonts w:hint="default" w:ascii="Times New Roman" w:hAnsi="Times New Roman" w:eastAsia="宋体" w:cs="Times New Roman"/>
                <w:color w:val="auto"/>
                <w:spacing w:val="0"/>
                <w:position w:val="0"/>
                <w:sz w:val="24"/>
                <w:szCs w:val="24"/>
                <w:highlight w:val="none"/>
                <w:lang w:val="en-US" w:eastAsia="zh-CN"/>
              </w:rPr>
              <w:t>3</w:t>
            </w:r>
            <w:r>
              <w:rPr>
                <w:rFonts w:hint="default" w:ascii="Times New Roman" w:hAnsi="Times New Roman" w:eastAsia="宋体" w:cs="Times New Roman"/>
                <w:color w:val="auto"/>
                <w:spacing w:val="0"/>
                <w:position w:val="0"/>
                <w:sz w:val="24"/>
                <w:szCs w:val="24"/>
                <w:highlight w:val="none"/>
              </w:rPr>
              <w:t>。</w:t>
            </w:r>
          </w:p>
          <w:p>
            <w:pPr>
              <w:pStyle w:val="16"/>
              <w:spacing w:line="260" w:lineRule="exact"/>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表8-3辐射环境现状监测结果</w:t>
            </w:r>
          </w:p>
          <w:tbl>
            <w:tblPr>
              <w:tblStyle w:val="8"/>
              <w:tblW w:w="81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147"/>
              <w:gridCol w:w="4349"/>
              <w:gridCol w:w="1040"/>
              <w:gridCol w:w="8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监测项目</w:t>
                  </w:r>
                </w:p>
              </w:tc>
              <w:tc>
                <w:tcPr>
                  <w:tcW w:w="114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编号</w:t>
                  </w:r>
                </w:p>
              </w:tc>
              <w:tc>
                <w:tcPr>
                  <w:tcW w:w="434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w:t>
                  </w:r>
                </w:p>
              </w:tc>
              <w:tc>
                <w:tcPr>
                  <w:tcW w:w="189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监测结果（nGy/h）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4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43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测量值</w:t>
                  </w:r>
                </w:p>
              </w:tc>
              <w:tc>
                <w:tcPr>
                  <w:tcW w:w="8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拟建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DSA</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机房</w:t>
                  </w:r>
                </w:p>
              </w:tc>
              <w:tc>
                <w:tcPr>
                  <w:tcW w:w="1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3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机房正中央</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80</w:t>
                  </w:r>
                </w:p>
              </w:tc>
              <w:tc>
                <w:tcPr>
                  <w:tcW w:w="8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0.</w:t>
                  </w:r>
                  <w:r>
                    <w:rPr>
                      <w:rFonts w:hint="eastAsia" w:eastAsia="宋体" w:cs="Times New Roman"/>
                      <w:color w:val="auto"/>
                      <w:sz w:val="21"/>
                      <w:szCs w:val="21"/>
                      <w:lang w:val="en-US" w:eastAsia="zh-CN"/>
                    </w:rPr>
                    <w:t>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43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机房南侧0.3m处（医院走廊）</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87</w:t>
                  </w:r>
                </w:p>
              </w:tc>
              <w:tc>
                <w:tcPr>
                  <w:tcW w:w="8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0.</w:t>
                  </w:r>
                  <w:r>
                    <w:rPr>
                      <w:rFonts w:hint="eastAsia" w:eastAsia="宋体" w:cs="Times New Roman"/>
                      <w:color w:val="auto"/>
                      <w:sz w:val="21"/>
                      <w:szCs w:val="21"/>
                      <w:lang w:val="en-US" w:eastAsia="zh-CN"/>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43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机房西侧0.3m处（机房更衣室）</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87</w:t>
                  </w:r>
                </w:p>
              </w:tc>
              <w:tc>
                <w:tcPr>
                  <w:tcW w:w="8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0.</w:t>
                  </w:r>
                  <w:r>
                    <w:rPr>
                      <w:rFonts w:hint="eastAsia" w:eastAsia="宋体" w:cs="Times New Roman"/>
                      <w:color w:val="auto"/>
                      <w:sz w:val="21"/>
                      <w:szCs w:val="21"/>
                      <w:lang w:val="en-US" w:eastAsia="zh-CN"/>
                    </w:rPr>
                    <w:t>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43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机房北侧0.3m处（控制室）</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82</w:t>
                  </w:r>
                </w:p>
              </w:tc>
              <w:tc>
                <w:tcPr>
                  <w:tcW w:w="8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0.</w:t>
                  </w:r>
                  <w:r>
                    <w:rPr>
                      <w:rFonts w:hint="eastAsia" w:eastAsia="宋体" w:cs="Times New Roman"/>
                      <w:color w:val="auto"/>
                      <w:sz w:val="21"/>
                      <w:szCs w:val="21"/>
                      <w:lang w:val="en-US" w:eastAsia="zh-CN"/>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43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控制室铅玻璃</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84</w:t>
                  </w:r>
                </w:p>
              </w:tc>
              <w:tc>
                <w:tcPr>
                  <w:tcW w:w="8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0.</w:t>
                  </w:r>
                  <w:r>
                    <w:rPr>
                      <w:rFonts w:hint="eastAsia" w:eastAsia="宋体" w:cs="Times New Roman"/>
                      <w:color w:val="auto"/>
                      <w:sz w:val="21"/>
                      <w:szCs w:val="21"/>
                      <w:lang w:val="en-US" w:eastAsia="zh-CN"/>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7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43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机房东侧0.3m处（牙科X射线机房）</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80</w:t>
                  </w:r>
                </w:p>
              </w:tc>
              <w:tc>
                <w:tcPr>
                  <w:tcW w:w="8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0.</w:t>
                  </w:r>
                  <w:r>
                    <w:rPr>
                      <w:rFonts w:hint="eastAsia" w:eastAsia="宋体" w:cs="Times New Roman"/>
                      <w:color w:val="auto"/>
                      <w:sz w:val="21"/>
                      <w:szCs w:val="21"/>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43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地下一层储藏室机房正中央对应位置</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85</w:t>
                  </w:r>
                </w:p>
              </w:tc>
              <w:tc>
                <w:tcPr>
                  <w:tcW w:w="8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0.</w:t>
                  </w:r>
                  <w:r>
                    <w:rPr>
                      <w:rFonts w:hint="eastAsia" w:eastAsia="宋体" w:cs="Times New Roman"/>
                      <w:color w:val="auto"/>
                      <w:sz w:val="21"/>
                      <w:szCs w:val="21"/>
                      <w:lang w:val="en-US" w:eastAsia="zh-CN"/>
                    </w:rPr>
                    <w:t>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43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二楼检验科机房正中央对应位置</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97</w:t>
                  </w:r>
                </w:p>
              </w:tc>
              <w:tc>
                <w:tcPr>
                  <w:tcW w:w="8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0.</w:t>
                  </w:r>
                  <w:r>
                    <w:rPr>
                      <w:rFonts w:hint="eastAsia" w:eastAsia="宋体" w:cs="Times New Roman"/>
                      <w:color w:val="auto"/>
                      <w:sz w:val="21"/>
                      <w:szCs w:val="21"/>
                      <w:lang w:val="en-US" w:eastAsia="zh-CN"/>
                    </w:rPr>
                    <w:t>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43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门诊综合楼1层大厅</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87</w:t>
                  </w:r>
                </w:p>
              </w:tc>
              <w:tc>
                <w:tcPr>
                  <w:tcW w:w="8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0.</w:t>
                  </w:r>
                  <w:r>
                    <w:rPr>
                      <w:rFonts w:hint="eastAsia" w:eastAsia="宋体" w:cs="Times New Roman"/>
                      <w:color w:val="auto"/>
                      <w:sz w:val="21"/>
                      <w:szCs w:val="21"/>
                      <w:lang w:val="en-US" w:eastAsia="zh-CN"/>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7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43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门诊综合楼北侧住院楼</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117</w:t>
                  </w:r>
                </w:p>
              </w:tc>
              <w:tc>
                <w:tcPr>
                  <w:tcW w:w="8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0.</w:t>
                  </w:r>
                  <w:r>
                    <w:rPr>
                      <w:rFonts w:hint="eastAsia" w:eastAsia="宋体" w:cs="Times New Roman"/>
                      <w:color w:val="auto"/>
                      <w:sz w:val="21"/>
                      <w:szCs w:val="21"/>
                      <w:lang w:val="en-US" w:eastAsia="zh-CN"/>
                    </w:rPr>
                    <w:t>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43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门诊综合楼东侧四里营小区居民楼1</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114</w:t>
                  </w:r>
                </w:p>
              </w:tc>
              <w:tc>
                <w:tcPr>
                  <w:tcW w:w="8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0.</w:t>
                  </w:r>
                  <w:r>
                    <w:rPr>
                      <w:rFonts w:hint="eastAsia" w:eastAsia="宋体" w:cs="Times New Roman"/>
                      <w:color w:val="auto"/>
                      <w:sz w:val="21"/>
                      <w:szCs w:val="21"/>
                      <w:lang w:val="en-US" w:eastAsia="zh-CN"/>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7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43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门诊综合楼东侧四里营小区居民办公楼2</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103</w:t>
                  </w:r>
                </w:p>
              </w:tc>
              <w:tc>
                <w:tcPr>
                  <w:tcW w:w="8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0.</w:t>
                  </w:r>
                  <w:r>
                    <w:rPr>
                      <w:rFonts w:hint="eastAsia" w:eastAsia="宋体" w:cs="Times New Roman"/>
                      <w:color w:val="auto"/>
                      <w:sz w:val="21"/>
                      <w:szCs w:val="21"/>
                      <w:lang w:val="en-US" w:eastAsia="zh-CN"/>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43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门诊综合楼南侧空地</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102</w:t>
                  </w:r>
                </w:p>
              </w:tc>
              <w:tc>
                <w:tcPr>
                  <w:tcW w:w="8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0.</w:t>
                  </w:r>
                  <w:r>
                    <w:rPr>
                      <w:rFonts w:hint="eastAsia" w:eastAsia="宋体" w:cs="Times New Roman"/>
                      <w:color w:val="auto"/>
                      <w:sz w:val="21"/>
                      <w:szCs w:val="21"/>
                      <w:lang w:val="en-US" w:eastAsia="zh-CN"/>
                    </w:rPr>
                    <w:t>73</w:t>
                  </w:r>
                </w:p>
              </w:tc>
            </w:tr>
          </w:tbl>
          <w:p>
            <w:pPr>
              <w:jc w:val="center"/>
              <w:rPr>
                <w:rFonts w:hint="default" w:ascii="Times New Roman" w:hAnsi="Times New Roman" w:eastAsia="宋体" w:cs="Times New Roman"/>
              </w:rPr>
            </w:pPr>
          </w:p>
          <w:p>
            <w:pPr>
              <w:rPr>
                <w:rFonts w:hint="default" w:ascii="Times New Roman" w:hAnsi="Times New Roman" w:eastAsia="宋体" w:cs="Times New Roman"/>
              </w:rPr>
            </w:pPr>
          </w:p>
          <w:p>
            <w:pPr>
              <w:jc w:val="center"/>
              <w:rPr>
                <w:rFonts w:hint="default" w:ascii="Times New Roman" w:hAnsi="Times New Roman" w:eastAsia="宋体" w:cs="Times New Roman"/>
                <w:b/>
                <w:color w:val="auto"/>
                <w:highlight w:val="none"/>
              </w:rPr>
            </w:pPr>
            <w:r>
              <w:drawing>
                <wp:inline distT="0" distB="0" distL="114300" distR="114300">
                  <wp:extent cx="5601335" cy="4226560"/>
                  <wp:effectExtent l="0" t="0" r="18415" b="254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5"/>
                          <a:stretch>
                            <a:fillRect/>
                          </a:stretch>
                        </pic:blipFill>
                        <pic:spPr>
                          <a:xfrm>
                            <a:off x="0" y="0"/>
                            <a:ext cx="5601335" cy="4226560"/>
                          </a:xfrm>
                          <a:prstGeom prst="rect">
                            <a:avLst/>
                          </a:prstGeom>
                          <a:noFill/>
                          <a:ln>
                            <a:noFill/>
                          </a:ln>
                        </pic:spPr>
                      </pic:pic>
                    </a:graphicData>
                  </a:graphic>
                </wp:inline>
              </w:drawing>
            </w:r>
          </w:p>
          <w:p>
            <w:pPr>
              <w:pStyle w:val="16"/>
              <w:spacing w:line="240" w:lineRule="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图8-1</w:t>
            </w:r>
            <w:r>
              <w:rPr>
                <w:rFonts w:hint="default" w:ascii="Times New Roman" w:hAnsi="Times New Roman" w:eastAsia="宋体" w:cs="Times New Roman"/>
                <w:b/>
                <w:color w:val="auto"/>
                <w:sz w:val="21"/>
                <w:szCs w:val="21"/>
                <w:highlight w:val="none"/>
                <w:lang w:eastAsia="zh-CN"/>
              </w:rPr>
              <w:t>辐射现状监测</w:t>
            </w:r>
            <w:r>
              <w:rPr>
                <w:rFonts w:hint="default" w:ascii="Times New Roman" w:hAnsi="Times New Roman" w:eastAsia="宋体" w:cs="Times New Roman"/>
                <w:b/>
                <w:color w:val="auto"/>
                <w:sz w:val="21"/>
                <w:szCs w:val="21"/>
                <w:highlight w:val="none"/>
              </w:rPr>
              <w:t>布点图（a）</w:t>
            </w:r>
          </w:p>
          <w:p>
            <w:pPr>
              <w:jc w:val="center"/>
              <w:rPr>
                <w:rFonts w:hint="default" w:ascii="Times New Roman" w:hAnsi="Times New Roman" w:eastAsia="宋体" w:cs="Times New Roman"/>
                <w:b/>
                <w:color w:val="auto"/>
                <w:highlight w:val="none"/>
              </w:rPr>
            </w:pPr>
            <w:r>
              <w:drawing>
                <wp:inline distT="0" distB="0" distL="114300" distR="114300">
                  <wp:extent cx="5599430" cy="3035935"/>
                  <wp:effectExtent l="0" t="0" r="1270" b="1206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6"/>
                          <a:stretch>
                            <a:fillRect/>
                          </a:stretch>
                        </pic:blipFill>
                        <pic:spPr>
                          <a:xfrm>
                            <a:off x="0" y="0"/>
                            <a:ext cx="5599430" cy="3035935"/>
                          </a:xfrm>
                          <a:prstGeom prst="rect">
                            <a:avLst/>
                          </a:prstGeom>
                          <a:noFill/>
                          <a:ln>
                            <a:noFill/>
                          </a:ln>
                        </pic:spPr>
                      </pic:pic>
                    </a:graphicData>
                  </a:graphic>
                </wp:inline>
              </w:drawing>
            </w:r>
          </w:p>
          <w:p>
            <w:pPr>
              <w:pStyle w:val="16"/>
              <w:spacing w:line="240" w:lineRule="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图8-2</w:t>
            </w:r>
            <w:r>
              <w:rPr>
                <w:rFonts w:hint="default" w:ascii="Times New Roman" w:hAnsi="Times New Roman" w:eastAsia="宋体" w:cs="Times New Roman"/>
                <w:b/>
                <w:color w:val="auto"/>
                <w:sz w:val="21"/>
                <w:szCs w:val="21"/>
                <w:highlight w:val="none"/>
                <w:lang w:eastAsia="zh-CN"/>
              </w:rPr>
              <w:t>辐射现状监测</w:t>
            </w:r>
            <w:r>
              <w:rPr>
                <w:rFonts w:hint="default" w:ascii="Times New Roman" w:hAnsi="Times New Roman" w:eastAsia="宋体" w:cs="Times New Roman"/>
                <w:b/>
                <w:color w:val="auto"/>
                <w:sz w:val="21"/>
                <w:szCs w:val="21"/>
                <w:highlight w:val="none"/>
              </w:rPr>
              <w:t>布点图（b）</w:t>
            </w:r>
          </w:p>
          <w:p>
            <w:pPr>
              <w:pStyle w:val="16"/>
              <w:keepNext w:val="0"/>
              <w:keepLines w:val="0"/>
              <w:pageBreakBefore w:val="0"/>
              <w:widowControl w:val="0"/>
              <w:kinsoku/>
              <w:wordWrap/>
              <w:overflowPunct/>
              <w:topLinePunct w:val="0"/>
              <w:autoSpaceDE/>
              <w:autoSpaceDN/>
              <w:bidi w:val="0"/>
              <w:adjustRightInd/>
              <w:snapToGrid/>
              <w:spacing w:line="336" w:lineRule="auto"/>
              <w:ind w:firstLine="482" w:firstLineChars="200"/>
              <w:jc w:val="both"/>
              <w:textAlignment w:val="auto"/>
              <w:rPr>
                <w:rFonts w:hint="default" w:ascii="Times New Roman" w:hAnsi="Times New Roman" w:eastAsia="宋体" w:cs="Times New Roman"/>
                <w:b/>
                <w:color w:val="auto"/>
                <w:highlight w:val="none"/>
                <w:lang w:val="en-US" w:eastAsia="zh-CN"/>
              </w:rPr>
            </w:pPr>
          </w:p>
          <w:p>
            <w:pPr>
              <w:pStyle w:val="16"/>
              <w:keepNext w:val="0"/>
              <w:keepLines w:val="0"/>
              <w:pageBreakBefore w:val="0"/>
              <w:widowControl w:val="0"/>
              <w:kinsoku/>
              <w:wordWrap/>
              <w:overflowPunct/>
              <w:topLinePunct w:val="0"/>
              <w:autoSpaceDE/>
              <w:autoSpaceDN/>
              <w:bidi w:val="0"/>
              <w:adjustRightInd/>
              <w:snapToGrid/>
              <w:spacing w:line="336" w:lineRule="auto"/>
              <w:ind w:firstLine="482"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highlight w:val="none"/>
                <w:lang w:val="en-US" w:eastAsia="zh-CN"/>
              </w:rPr>
              <w:t>8.7</w:t>
            </w:r>
            <w:r>
              <w:rPr>
                <w:rFonts w:hint="default" w:ascii="Times New Roman" w:hAnsi="Times New Roman" w:eastAsia="宋体" w:cs="Times New Roman"/>
                <w:b/>
                <w:color w:val="auto"/>
                <w:highlight w:val="none"/>
              </w:rPr>
              <w:t>环境现状调查结果的评价</w:t>
            </w:r>
          </w:p>
          <w:p>
            <w:pPr>
              <w:pStyle w:val="16"/>
              <w:keepNext w:val="0"/>
              <w:keepLines w:val="0"/>
              <w:pageBreakBefore w:val="0"/>
              <w:widowControl w:val="0"/>
              <w:kinsoku/>
              <w:wordWrap/>
              <w:overflowPunct/>
              <w:topLinePunct w:val="0"/>
              <w:autoSpaceDE/>
              <w:autoSpaceDN/>
              <w:bidi w:val="0"/>
              <w:adjustRightInd/>
              <w:snapToGrid/>
              <w:spacing w:line="336" w:lineRule="auto"/>
              <w:ind w:firstLine="480" w:firstLineChars="200"/>
              <w:jc w:val="both"/>
              <w:textAlignment w:val="auto"/>
              <w:rPr>
                <w:rFonts w:hint="default" w:ascii="Times New Roman" w:hAnsi="Times New Roman" w:eastAsia="宋体" w:cs="Times New Roman"/>
                <w:color w:val="auto"/>
                <w:spacing w:val="0"/>
                <w:position w:val="0"/>
                <w:highlight w:val="none"/>
              </w:rPr>
            </w:pPr>
            <w:r>
              <w:rPr>
                <w:rFonts w:hint="default" w:ascii="Times New Roman" w:hAnsi="Times New Roman" w:eastAsia="宋体" w:cs="Times New Roman"/>
                <w:color w:val="auto"/>
                <w:spacing w:val="0"/>
                <w:position w:val="0"/>
                <w:highlight w:val="none"/>
              </w:rPr>
              <w:t>由原国家环境保护局于1995年8月出版的《中国环境天然放射性水平》可知</w:t>
            </w:r>
            <w:r>
              <w:rPr>
                <w:rFonts w:hint="default" w:ascii="Times New Roman" w:hAnsi="Times New Roman" w:eastAsia="宋体" w:cs="Times New Roman"/>
                <w:color w:val="auto"/>
                <w:spacing w:val="0"/>
                <w:position w:val="0"/>
                <w:highlight w:val="none"/>
                <w:lang w:eastAsia="zh-CN"/>
              </w:rPr>
              <w:t>，</w:t>
            </w:r>
            <w:r>
              <w:rPr>
                <w:rFonts w:hint="default" w:ascii="Times New Roman" w:hAnsi="Times New Roman" w:eastAsia="宋体" w:cs="Times New Roman"/>
                <w:color w:val="auto"/>
                <w:spacing w:val="0"/>
                <w:position w:val="0"/>
                <w:highlight w:val="none"/>
              </w:rPr>
              <w:t>保定地区室内天然辐射剂量率为23.3～265.1nGy/h；保定地区原野天然辐射剂量率为29.2～198.7nGy/h。</w:t>
            </w:r>
          </w:p>
          <w:p>
            <w:pPr>
              <w:pStyle w:val="16"/>
              <w:keepNext w:val="0"/>
              <w:keepLines w:val="0"/>
              <w:pageBreakBefore w:val="0"/>
              <w:widowControl w:val="0"/>
              <w:kinsoku/>
              <w:wordWrap/>
              <w:overflowPunct/>
              <w:topLinePunct w:val="0"/>
              <w:autoSpaceDE/>
              <w:autoSpaceDN/>
              <w:bidi w:val="0"/>
              <w:adjustRightInd/>
              <w:snapToGrid/>
              <w:spacing w:line="336" w:lineRule="auto"/>
              <w:ind w:firstLine="480" w:firstLineChars="200"/>
              <w:jc w:val="both"/>
              <w:textAlignment w:val="auto"/>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rPr>
              <w:t>由</w:t>
            </w:r>
            <w:r>
              <w:rPr>
                <w:rFonts w:hint="default" w:ascii="Times New Roman" w:hAnsi="Times New Roman" w:eastAsia="宋体" w:cs="Times New Roman"/>
                <w:color w:val="auto"/>
                <w:spacing w:val="0"/>
                <w:position w:val="0"/>
                <w:highlight w:val="none"/>
                <w:lang w:eastAsia="zh-CN"/>
              </w:rPr>
              <w:t>表</w:t>
            </w:r>
            <w:r>
              <w:rPr>
                <w:rFonts w:hint="default" w:ascii="Times New Roman" w:hAnsi="Times New Roman" w:eastAsia="宋体" w:cs="Times New Roman"/>
                <w:color w:val="auto"/>
                <w:spacing w:val="0"/>
                <w:position w:val="0"/>
                <w:highlight w:val="none"/>
                <w:lang w:val="en-US" w:eastAsia="zh-CN"/>
              </w:rPr>
              <w:t>8-3</w:t>
            </w:r>
            <w:r>
              <w:rPr>
                <w:rFonts w:hint="default" w:ascii="Times New Roman" w:hAnsi="Times New Roman" w:eastAsia="宋体" w:cs="Times New Roman"/>
                <w:color w:val="auto"/>
                <w:spacing w:val="0"/>
                <w:position w:val="0"/>
                <w:highlight w:val="none"/>
              </w:rPr>
              <w:t>监测结果可见</w:t>
            </w:r>
            <w:r>
              <w:rPr>
                <w:rFonts w:hint="default" w:ascii="Times New Roman" w:hAnsi="Times New Roman" w:eastAsia="宋体" w:cs="Times New Roman"/>
                <w:color w:val="auto"/>
                <w:spacing w:val="0"/>
                <w:position w:val="0"/>
                <w:highlight w:val="none"/>
                <w:lang w:eastAsia="zh-CN"/>
              </w:rPr>
              <w:t>，</w:t>
            </w:r>
            <w:r>
              <w:rPr>
                <w:rFonts w:hint="eastAsia" w:eastAsia="宋体" w:cs="Times New Roman"/>
                <w:color w:val="auto"/>
                <w:spacing w:val="0"/>
                <w:position w:val="0"/>
                <w:highlight w:val="none"/>
                <w:lang w:eastAsia="zh-CN"/>
              </w:rPr>
              <w:t>保定市第三中心医院DSA机房</w:t>
            </w:r>
            <w:r>
              <w:rPr>
                <w:rFonts w:hint="default" w:ascii="Times New Roman" w:hAnsi="Times New Roman" w:eastAsia="宋体" w:cs="Times New Roman"/>
                <w:color w:val="auto"/>
                <w:spacing w:val="0"/>
                <w:position w:val="0"/>
                <w:highlight w:val="none"/>
                <w:lang w:eastAsia="zh-CN"/>
              </w:rPr>
              <w:t>附近室内X、γ辐射剂量率范围在</w:t>
            </w:r>
            <w:r>
              <w:rPr>
                <w:rFonts w:hint="eastAsia" w:eastAsia="宋体" w:cs="Times New Roman"/>
                <w:color w:val="auto"/>
                <w:spacing w:val="0"/>
                <w:position w:val="0"/>
                <w:highlight w:val="none"/>
                <w:lang w:val="en-US" w:eastAsia="zh-CN"/>
              </w:rPr>
              <w:t>80-97</w:t>
            </w:r>
            <w:r>
              <w:rPr>
                <w:rFonts w:hint="default" w:ascii="Times New Roman" w:hAnsi="Times New Roman" w:eastAsia="宋体" w:cs="Times New Roman"/>
                <w:color w:val="auto"/>
                <w:spacing w:val="0"/>
                <w:position w:val="0"/>
                <w:highlight w:val="none"/>
              </w:rPr>
              <w:t>nGy/h</w:t>
            </w:r>
            <w:r>
              <w:rPr>
                <w:rFonts w:hint="default" w:ascii="Times New Roman" w:hAnsi="Times New Roman" w:eastAsia="宋体" w:cs="Times New Roman"/>
                <w:color w:val="auto"/>
                <w:spacing w:val="0"/>
                <w:position w:val="0"/>
                <w:highlight w:val="none"/>
                <w:lang w:val="en-US" w:eastAsia="zh-CN"/>
              </w:rPr>
              <w:t>，室外</w:t>
            </w:r>
            <w:r>
              <w:rPr>
                <w:rFonts w:hint="default" w:ascii="Times New Roman" w:hAnsi="Times New Roman" w:eastAsia="宋体" w:cs="Times New Roman"/>
                <w:color w:val="auto"/>
                <w:spacing w:val="0"/>
                <w:position w:val="0"/>
                <w:highlight w:val="none"/>
                <w:lang w:eastAsia="zh-CN"/>
              </w:rPr>
              <w:t>X、γ辐射剂量率范围在</w:t>
            </w:r>
            <w:r>
              <w:rPr>
                <w:rFonts w:hint="eastAsia" w:eastAsia="宋体" w:cs="Times New Roman"/>
                <w:color w:val="auto"/>
                <w:spacing w:val="0"/>
                <w:position w:val="0"/>
                <w:highlight w:val="none"/>
                <w:lang w:val="en-US" w:eastAsia="zh-CN"/>
              </w:rPr>
              <w:t>103-122</w:t>
            </w:r>
            <w:r>
              <w:rPr>
                <w:rFonts w:hint="default" w:ascii="Times New Roman" w:hAnsi="Times New Roman" w:eastAsia="宋体" w:cs="Times New Roman"/>
                <w:color w:val="auto"/>
                <w:spacing w:val="0"/>
                <w:position w:val="0"/>
                <w:highlight w:val="none"/>
              </w:rPr>
              <w:t>nGy/h</w:t>
            </w:r>
            <w:r>
              <w:rPr>
                <w:rFonts w:hint="default" w:ascii="Times New Roman" w:hAnsi="Times New Roman" w:eastAsia="宋体" w:cs="Times New Roman"/>
                <w:color w:val="auto"/>
                <w:spacing w:val="0"/>
                <w:position w:val="0"/>
                <w:highlight w:val="none"/>
                <w:lang w:eastAsia="zh-CN"/>
              </w:rPr>
              <w:t>，处于保定市天然本底水平</w:t>
            </w:r>
            <w:r>
              <w:rPr>
                <w:rFonts w:hint="default" w:ascii="Times New Roman" w:hAnsi="Times New Roman" w:eastAsia="宋体" w:cs="Times New Roman"/>
                <w:color w:val="auto"/>
                <w:spacing w:val="0"/>
                <w:position w:val="0"/>
                <w:highlight w:val="none"/>
                <w:lang w:val="en-US" w:eastAsia="zh-CN"/>
              </w:rPr>
              <w:t>。</w:t>
            </w:r>
          </w:p>
          <w:p>
            <w:pPr>
              <w:pStyle w:val="16"/>
              <w:keepNext w:val="0"/>
              <w:keepLines w:val="0"/>
              <w:pageBreakBefore w:val="0"/>
              <w:widowControl w:val="0"/>
              <w:kinsoku/>
              <w:wordWrap/>
              <w:overflowPunct/>
              <w:topLinePunct w:val="0"/>
              <w:autoSpaceDE/>
              <w:autoSpaceDN/>
              <w:bidi w:val="0"/>
              <w:adjustRightInd/>
              <w:snapToGrid/>
              <w:spacing w:line="336" w:lineRule="auto"/>
              <w:ind w:firstLine="480" w:firstLineChars="200"/>
              <w:jc w:val="both"/>
              <w:textAlignment w:val="auto"/>
              <w:rPr>
                <w:rFonts w:hint="default" w:ascii="Times New Roman" w:hAnsi="Times New Roman" w:eastAsia="宋体" w:cs="Times New Roman"/>
                <w:color w:val="auto"/>
                <w:spacing w:val="0"/>
                <w:position w:val="0"/>
                <w:highlight w:val="none"/>
                <w:lang w:val="en-US" w:eastAsia="zh-CN"/>
              </w:rPr>
            </w:pPr>
          </w:p>
          <w:p>
            <w:pPr>
              <w:pStyle w:val="16"/>
              <w:keepNext w:val="0"/>
              <w:keepLines w:val="0"/>
              <w:pageBreakBefore w:val="0"/>
              <w:widowControl w:val="0"/>
              <w:kinsoku/>
              <w:wordWrap/>
              <w:overflowPunct/>
              <w:topLinePunct w:val="0"/>
              <w:autoSpaceDE/>
              <w:autoSpaceDN/>
              <w:bidi w:val="0"/>
              <w:adjustRightInd/>
              <w:snapToGrid/>
              <w:spacing w:line="336" w:lineRule="auto"/>
              <w:ind w:firstLine="480" w:firstLineChars="200"/>
              <w:jc w:val="both"/>
              <w:textAlignment w:val="auto"/>
              <w:rPr>
                <w:rFonts w:hint="default" w:ascii="Times New Roman" w:hAnsi="Times New Roman" w:eastAsia="宋体" w:cs="Times New Roman"/>
                <w:color w:val="auto"/>
                <w:spacing w:val="0"/>
                <w:position w:val="0"/>
                <w:highlight w:val="none"/>
                <w:lang w:val="en-US" w:eastAsia="zh-CN"/>
              </w:rPr>
            </w:pPr>
          </w:p>
          <w:p>
            <w:pPr>
              <w:pStyle w:val="16"/>
              <w:keepNext w:val="0"/>
              <w:keepLines w:val="0"/>
              <w:pageBreakBefore w:val="0"/>
              <w:widowControl w:val="0"/>
              <w:kinsoku/>
              <w:wordWrap/>
              <w:overflowPunct/>
              <w:topLinePunct w:val="0"/>
              <w:autoSpaceDE/>
              <w:autoSpaceDN/>
              <w:bidi w:val="0"/>
              <w:adjustRightInd/>
              <w:snapToGrid/>
              <w:spacing w:line="336" w:lineRule="auto"/>
              <w:ind w:firstLine="480" w:firstLineChars="200"/>
              <w:jc w:val="both"/>
              <w:textAlignment w:val="auto"/>
              <w:rPr>
                <w:rFonts w:hint="default" w:ascii="Times New Roman" w:hAnsi="Times New Roman" w:eastAsia="宋体" w:cs="Times New Roman"/>
                <w:color w:val="auto"/>
                <w:spacing w:val="0"/>
                <w:position w:val="0"/>
                <w:highlight w:val="none"/>
                <w:lang w:val="en-US" w:eastAsia="zh-CN"/>
              </w:rPr>
            </w:pPr>
          </w:p>
          <w:p>
            <w:pPr>
              <w:pStyle w:val="16"/>
              <w:ind w:firstLine="480" w:firstLineChars="200"/>
              <w:jc w:val="both"/>
              <w:rPr>
                <w:rFonts w:hint="default" w:ascii="Times New Roman" w:hAnsi="Times New Roman" w:eastAsia="宋体" w:cs="Times New Roman"/>
                <w:color w:val="auto"/>
                <w:highlight w:val="none"/>
                <w:lang w:eastAsia="zh-CN"/>
              </w:rPr>
            </w:pPr>
          </w:p>
          <w:p>
            <w:pPr>
              <w:pStyle w:val="16"/>
              <w:ind w:firstLine="480" w:firstLineChars="200"/>
              <w:jc w:val="both"/>
              <w:rPr>
                <w:rFonts w:hint="default" w:ascii="Times New Roman" w:hAnsi="Times New Roman" w:eastAsia="宋体" w:cs="Times New Roman"/>
                <w:color w:val="auto"/>
                <w:highlight w:val="none"/>
                <w:lang w:eastAsia="zh-CN"/>
              </w:rPr>
            </w:pPr>
          </w:p>
          <w:p>
            <w:pPr>
              <w:pStyle w:val="16"/>
              <w:ind w:firstLine="480" w:firstLineChars="200"/>
              <w:jc w:val="both"/>
              <w:rPr>
                <w:rFonts w:hint="default" w:ascii="Times New Roman" w:hAnsi="Times New Roman" w:eastAsia="宋体" w:cs="Times New Roman"/>
                <w:color w:val="auto"/>
                <w:highlight w:val="none"/>
                <w:lang w:eastAsia="zh-CN"/>
              </w:rPr>
            </w:pPr>
          </w:p>
          <w:p>
            <w:pPr>
              <w:pStyle w:val="16"/>
              <w:ind w:firstLine="480" w:firstLineChars="200"/>
              <w:jc w:val="both"/>
              <w:rPr>
                <w:rFonts w:hint="default" w:ascii="Times New Roman" w:hAnsi="Times New Roman" w:eastAsia="宋体" w:cs="Times New Roman"/>
                <w:color w:val="auto"/>
                <w:highlight w:val="none"/>
                <w:lang w:eastAsia="zh-CN"/>
              </w:rPr>
            </w:pPr>
          </w:p>
          <w:p>
            <w:pPr>
              <w:pStyle w:val="16"/>
              <w:ind w:firstLine="480" w:firstLineChars="200"/>
              <w:jc w:val="both"/>
              <w:rPr>
                <w:rFonts w:hint="default" w:ascii="Times New Roman" w:hAnsi="Times New Roman" w:eastAsia="宋体" w:cs="Times New Roman"/>
                <w:color w:val="auto"/>
                <w:highlight w:val="none"/>
                <w:lang w:eastAsia="zh-CN"/>
              </w:rPr>
            </w:pPr>
          </w:p>
          <w:p>
            <w:pPr>
              <w:pStyle w:val="16"/>
              <w:ind w:firstLine="480" w:firstLineChars="200"/>
              <w:jc w:val="both"/>
              <w:rPr>
                <w:rFonts w:hint="default" w:ascii="Times New Roman" w:hAnsi="Times New Roman" w:eastAsia="宋体" w:cs="Times New Roman"/>
                <w:color w:val="auto"/>
                <w:highlight w:val="none"/>
                <w:lang w:eastAsia="zh-CN"/>
              </w:rPr>
            </w:pPr>
          </w:p>
          <w:p>
            <w:pPr>
              <w:pStyle w:val="16"/>
              <w:ind w:firstLine="480" w:firstLineChars="200"/>
              <w:jc w:val="both"/>
              <w:rPr>
                <w:rFonts w:hint="default" w:ascii="Times New Roman" w:hAnsi="Times New Roman" w:eastAsia="宋体" w:cs="Times New Roman"/>
                <w:color w:val="auto"/>
                <w:highlight w:val="none"/>
                <w:lang w:eastAsia="zh-CN"/>
              </w:rPr>
            </w:pPr>
          </w:p>
          <w:p>
            <w:pPr>
              <w:pStyle w:val="16"/>
              <w:ind w:firstLine="480" w:firstLineChars="200"/>
              <w:jc w:val="both"/>
              <w:rPr>
                <w:rFonts w:hint="default" w:ascii="Times New Roman" w:hAnsi="Times New Roman" w:eastAsia="宋体" w:cs="Times New Roman"/>
                <w:color w:val="auto"/>
                <w:highlight w:val="none"/>
                <w:lang w:eastAsia="zh-CN"/>
              </w:rPr>
            </w:pPr>
          </w:p>
          <w:p>
            <w:pPr>
              <w:pStyle w:val="16"/>
              <w:ind w:firstLine="480" w:firstLineChars="200"/>
              <w:jc w:val="both"/>
              <w:rPr>
                <w:rFonts w:hint="default" w:ascii="Times New Roman" w:hAnsi="Times New Roman" w:eastAsia="宋体" w:cs="Times New Roman"/>
                <w:color w:val="auto"/>
                <w:highlight w:val="none"/>
                <w:lang w:eastAsia="zh-CN"/>
              </w:rPr>
            </w:pPr>
          </w:p>
          <w:p>
            <w:pPr>
              <w:pStyle w:val="16"/>
              <w:ind w:firstLine="480" w:firstLineChars="200"/>
              <w:jc w:val="both"/>
              <w:rPr>
                <w:rFonts w:hint="default" w:ascii="Times New Roman" w:hAnsi="Times New Roman" w:eastAsia="宋体" w:cs="Times New Roman"/>
                <w:color w:val="auto"/>
                <w:highlight w:val="none"/>
                <w:lang w:eastAsia="zh-CN"/>
              </w:rPr>
            </w:pPr>
          </w:p>
          <w:p>
            <w:pPr>
              <w:pStyle w:val="16"/>
              <w:ind w:firstLine="480" w:firstLineChars="200"/>
              <w:jc w:val="both"/>
              <w:rPr>
                <w:rFonts w:hint="default" w:ascii="Times New Roman" w:hAnsi="Times New Roman" w:eastAsia="宋体" w:cs="Times New Roman"/>
                <w:color w:val="auto"/>
                <w:highlight w:val="none"/>
                <w:lang w:eastAsia="zh-CN"/>
              </w:rPr>
            </w:pPr>
          </w:p>
          <w:p>
            <w:pPr>
              <w:pStyle w:val="16"/>
              <w:ind w:firstLine="480" w:firstLineChars="200"/>
              <w:jc w:val="both"/>
              <w:rPr>
                <w:rFonts w:hint="default" w:ascii="Times New Roman" w:hAnsi="Times New Roman" w:eastAsia="宋体" w:cs="Times New Roman"/>
                <w:color w:val="auto"/>
                <w:highlight w:val="none"/>
                <w:lang w:eastAsia="zh-CN"/>
              </w:rPr>
            </w:pPr>
          </w:p>
          <w:p>
            <w:pPr>
              <w:pStyle w:val="16"/>
              <w:ind w:firstLine="480" w:firstLineChars="200"/>
              <w:jc w:val="both"/>
              <w:rPr>
                <w:rFonts w:hint="default" w:ascii="Times New Roman" w:hAnsi="Times New Roman" w:eastAsia="宋体" w:cs="Times New Roman"/>
                <w:color w:val="auto"/>
                <w:highlight w:val="none"/>
                <w:lang w:eastAsia="zh-CN"/>
              </w:rPr>
            </w:pPr>
          </w:p>
          <w:p>
            <w:pPr>
              <w:pStyle w:val="16"/>
              <w:ind w:firstLine="480" w:firstLineChars="200"/>
              <w:jc w:val="both"/>
              <w:rPr>
                <w:rFonts w:hint="default" w:ascii="Times New Roman" w:hAnsi="Times New Roman" w:eastAsia="宋体" w:cs="Times New Roman"/>
                <w:color w:val="auto"/>
                <w:highlight w:val="none"/>
                <w:lang w:eastAsia="zh-CN"/>
              </w:rPr>
            </w:pPr>
          </w:p>
          <w:p>
            <w:pPr>
              <w:pStyle w:val="16"/>
              <w:ind w:firstLine="480" w:firstLineChars="200"/>
              <w:jc w:val="both"/>
              <w:rPr>
                <w:rFonts w:hint="default" w:ascii="Times New Roman" w:hAnsi="Times New Roman" w:eastAsia="宋体" w:cs="Times New Roman"/>
                <w:color w:val="auto"/>
                <w:highlight w:val="none"/>
                <w:lang w:eastAsia="zh-CN"/>
              </w:rPr>
            </w:pPr>
          </w:p>
          <w:p>
            <w:pPr>
              <w:pStyle w:val="16"/>
              <w:ind w:firstLine="480" w:firstLineChars="200"/>
              <w:jc w:val="both"/>
              <w:rPr>
                <w:rFonts w:hint="default" w:ascii="Times New Roman" w:hAnsi="Times New Roman" w:eastAsia="宋体" w:cs="Times New Roman"/>
                <w:color w:val="auto"/>
                <w:highlight w:val="none"/>
                <w:lang w:eastAsia="zh-CN"/>
              </w:rPr>
            </w:pPr>
          </w:p>
          <w:p>
            <w:pPr>
              <w:pStyle w:val="16"/>
              <w:ind w:firstLine="480" w:firstLineChars="200"/>
              <w:jc w:val="both"/>
              <w:rPr>
                <w:rFonts w:hint="default" w:ascii="Times New Roman" w:hAnsi="Times New Roman" w:eastAsia="宋体" w:cs="Times New Roman"/>
                <w:color w:val="auto"/>
                <w:highlight w:val="none"/>
                <w:lang w:eastAsia="zh-CN"/>
              </w:rPr>
            </w:pPr>
          </w:p>
          <w:p>
            <w:pPr>
              <w:pStyle w:val="16"/>
              <w:ind w:firstLine="480" w:firstLineChars="200"/>
              <w:jc w:val="both"/>
              <w:rPr>
                <w:rFonts w:hint="default" w:ascii="Times New Roman" w:hAnsi="Times New Roman" w:eastAsia="宋体" w:cs="Times New Roman"/>
                <w:color w:val="auto"/>
                <w:highlight w:val="none"/>
                <w:lang w:eastAsia="zh-CN"/>
              </w:rPr>
            </w:pPr>
          </w:p>
        </w:tc>
      </w:tr>
    </w:tbl>
    <w:p>
      <w:pPr>
        <w:pStyle w:val="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br w:type="page"/>
      </w:r>
      <w:bookmarkStart w:id="18" w:name="_Toc486586748"/>
      <w:bookmarkStart w:id="19" w:name="_Toc11376"/>
      <w:r>
        <w:rPr>
          <w:rFonts w:hint="default" w:ascii="Times New Roman" w:hAnsi="Times New Roman" w:eastAsia="宋体" w:cs="Times New Roman"/>
          <w:b/>
          <w:bCs/>
          <w:color w:val="auto"/>
          <w:sz w:val="28"/>
          <w:szCs w:val="28"/>
          <w:highlight w:val="none"/>
        </w:rPr>
        <w:t>表9项目工程分析与源项</w:t>
      </w:r>
      <w:bookmarkEnd w:id="18"/>
      <w:bookmarkEnd w:id="19"/>
    </w:p>
    <w:tbl>
      <w:tblPr>
        <w:tblStyle w:val="8"/>
        <w:tblW w:w="89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8929" w:type="dxa"/>
            <w:tcBorders>
              <w:top w:val="single" w:color="auto" w:sz="4" w:space="0"/>
              <w:left w:val="single" w:color="auto" w:sz="4" w:space="0"/>
              <w:bottom w:val="single" w:color="auto" w:sz="4" w:space="0"/>
              <w:right w:val="single" w:color="auto" w:sz="4" w:space="0"/>
            </w:tcBorders>
            <w:noWrap w:val="0"/>
            <w:vAlign w:val="top"/>
          </w:tcPr>
          <w:p>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工程设备和工艺分析</w:t>
            </w:r>
            <w:r>
              <w:rPr>
                <w:rFonts w:hint="default" w:ascii="Times New Roman" w:hAnsi="Times New Roman" w:eastAsia="宋体" w:cs="Times New Roman"/>
                <w:b w:val="0"/>
                <w:bCs/>
                <w:color w:val="auto"/>
                <w:sz w:val="21"/>
                <w:szCs w:val="21"/>
                <w:highlight w:val="none"/>
              </w:rPr>
              <w:t>（描述项目所含设备组成及工作方式</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项目的工作原理及工艺流程</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详述工艺流程中涉及污染物排放的环节</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叙述并图示项目涉及的人流和物流的路径规划</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对有三废排放或可能有放射性潜在影响的工作流程要重点阐述；改、扩建项目要对原有工艺不足及改进情况进行分析。）</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lang w:val="en-US" w:eastAsia="zh-CN"/>
              </w:rPr>
              <w:t>9</w:t>
            </w:r>
            <w:r>
              <w:rPr>
                <w:rFonts w:hint="default" w:ascii="Times New Roman" w:hAnsi="Times New Roman" w:eastAsia="宋体" w:cs="Times New Roman"/>
                <w:b/>
                <w:bCs w:val="0"/>
                <w:color w:val="auto"/>
                <w:sz w:val="24"/>
                <w:szCs w:val="24"/>
                <w:highlight w:val="none"/>
              </w:rPr>
              <w:t>.1设备组成及工作方式</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lang w:val="en-US" w:eastAsia="zh-CN"/>
              </w:rPr>
              <w:t>9.1.</w:t>
            </w:r>
            <w:r>
              <w:rPr>
                <w:rFonts w:hint="default" w:ascii="Times New Roman" w:hAnsi="Times New Roman" w:eastAsia="宋体" w:cs="Times New Roman"/>
                <w:b/>
                <w:bCs w:val="0"/>
                <w:color w:val="auto"/>
                <w:sz w:val="24"/>
                <w:szCs w:val="24"/>
                <w:highlight w:val="none"/>
              </w:rPr>
              <w:t>1设备组成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eastAsia="宋体" w:cs="Times New Roman"/>
                <w:color w:val="auto"/>
                <w:sz w:val="24"/>
                <w:szCs w:val="24"/>
                <w:highlight w:val="none"/>
                <w:lang w:eastAsia="zh-CN"/>
              </w:rPr>
              <w:t>保定市第三中心医院</w:t>
            </w:r>
            <w:r>
              <w:rPr>
                <w:rFonts w:hint="default" w:ascii="Times New Roman" w:hAnsi="Times New Roman" w:eastAsia="宋体" w:cs="Times New Roman"/>
                <w:color w:val="auto"/>
                <w:sz w:val="24"/>
                <w:szCs w:val="24"/>
                <w:highlight w:val="none"/>
              </w:rPr>
              <w:t>购置的</w:t>
            </w:r>
            <w:r>
              <w:rPr>
                <w:rFonts w:hint="eastAsia" w:eastAsia="宋体" w:cs="Times New Roman"/>
                <w:color w:val="auto"/>
                <w:sz w:val="24"/>
                <w:szCs w:val="24"/>
                <w:highlight w:val="none"/>
                <w:lang w:eastAsia="zh-CN"/>
              </w:rPr>
              <w:t>医用</w:t>
            </w:r>
            <w:r>
              <w:rPr>
                <w:rFonts w:hint="default" w:ascii="Times New Roman" w:hAnsi="Times New Roman" w:eastAsia="宋体" w:cs="Times New Roman"/>
                <w:color w:val="auto"/>
                <w:sz w:val="24"/>
                <w:szCs w:val="24"/>
                <w:highlight w:val="none"/>
                <w:lang w:eastAsia="zh-CN"/>
              </w:rPr>
              <w:t>血管造影X射线机（</w:t>
            </w:r>
            <w:r>
              <w:rPr>
                <w:rFonts w:hint="eastAsia" w:ascii="Times New Roman" w:hAnsi="Times New Roman" w:eastAsia="宋体" w:cs="Times New Roman"/>
                <w:color w:val="auto"/>
                <w:sz w:val="24"/>
                <w:szCs w:val="24"/>
                <w:highlight w:val="none"/>
                <w:lang w:eastAsia="zh-CN"/>
              </w:rPr>
              <w:t>西门子Artis one</w:t>
            </w:r>
            <w:r>
              <w:rPr>
                <w:rFonts w:hint="default" w:ascii="Times New Roman" w:hAnsi="Times New Roman" w:eastAsia="宋体" w:cs="Times New Roman"/>
                <w:color w:val="auto"/>
                <w:sz w:val="24"/>
                <w:szCs w:val="24"/>
                <w:highlight w:val="none"/>
                <w:lang w:eastAsia="zh-CN"/>
              </w:rPr>
              <w:t>型）</w:t>
            </w:r>
            <w:r>
              <w:rPr>
                <w:rFonts w:hint="default" w:ascii="Times New Roman" w:hAnsi="Times New Roman" w:eastAsia="宋体" w:cs="Times New Roman"/>
                <w:color w:val="auto"/>
                <w:sz w:val="24"/>
                <w:szCs w:val="24"/>
                <w:highlight w:val="none"/>
              </w:rPr>
              <w:t>的结构组成包括5部分：（1）射线质量稳定的X线机和影像链</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由高压发生器、球管和平板探测器组成；（2）快速图像处理机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接受影像链的数字信号</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并处理和显示；（3）X线定位系统</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包括导管床和机架</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为了方便使用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具有多轴旋转和移动功能；（4）系统控制部分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具有多种接口</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用于协调X光机、机架、计算机处理器和外设联动等；（5）图像显示、存储等外部设备和网络传输部分。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9.1.</w:t>
            </w:r>
            <w:r>
              <w:rPr>
                <w:rFonts w:hint="default" w:ascii="Times New Roman" w:hAnsi="Times New Roman" w:eastAsia="宋体" w:cs="Times New Roman"/>
                <w:b/>
                <w:bCs/>
                <w:color w:val="auto"/>
                <w:sz w:val="24"/>
                <w:szCs w:val="24"/>
                <w:highlight w:val="none"/>
              </w:rPr>
              <w:t>2工作方式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本项目血管造影介入治疗系统用于介入手术</w:t>
            </w:r>
            <w:r>
              <w:rPr>
                <w:rFonts w:hint="default" w:ascii="Times New Roman" w:hAnsi="Times New Roman" w:eastAsia="宋体" w:cs="Times New Roman"/>
                <w:color w:val="auto"/>
                <w:sz w:val="24"/>
                <w:szCs w:val="24"/>
                <w:highlight w:val="none"/>
                <w:lang w:eastAsia="zh-CN"/>
              </w:rPr>
              <w:t>，</w:t>
            </w:r>
            <w:r>
              <w:rPr>
                <w:rFonts w:hint="eastAsia" w:eastAsia="宋体" w:cs="Times New Roman"/>
                <w:color w:val="auto"/>
                <w:sz w:val="24"/>
                <w:szCs w:val="24"/>
                <w:highlight w:val="none"/>
                <w:lang w:eastAsia="zh-CN"/>
              </w:rPr>
              <w:t>医用</w:t>
            </w:r>
            <w:r>
              <w:rPr>
                <w:rFonts w:hint="default" w:ascii="Times New Roman" w:hAnsi="Times New Roman" w:eastAsia="宋体" w:cs="Times New Roman"/>
                <w:color w:val="auto"/>
                <w:sz w:val="24"/>
                <w:szCs w:val="24"/>
                <w:highlight w:val="none"/>
                <w:lang w:eastAsia="zh-CN"/>
              </w:rPr>
              <w:t>血管造影X射线机</w:t>
            </w:r>
            <w:r>
              <w:rPr>
                <w:rFonts w:hint="default" w:ascii="Times New Roman" w:hAnsi="Times New Roman" w:eastAsia="宋体" w:cs="Times New Roman"/>
                <w:color w:val="auto"/>
                <w:sz w:val="24"/>
                <w:szCs w:val="24"/>
                <w:highlight w:val="none"/>
              </w:rPr>
              <w:t>的成像基本原理是将受检部位没有注入造影剂和注入造影剂后的血管造影X线荧光图像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分别经影像增强器增强增益后</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再用高分辨率的电视摄像管扫描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将图像分割成许多的小方格</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做成矩阵化</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形成由小方格中的像素组成的视频图像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经对数增幅和模/数转换为不同数值的数字</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形成数字图像并分别存储起来</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然后输入电子计算机处理并将两幅图像的数字信息相减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获得的不同数值的差值信号</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再经对比度增强和数/模转换成普通的模拟信号</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获得了去除骨骼、肌肉和其它软组织</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只留下单纯血管影像的减影图像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通过显示器显示出来</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通过数字减影血管造影装置处理的图像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使血管的影像更为清晰</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在进行介入手术时更为安全。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9.2</w:t>
            </w:r>
            <w:r>
              <w:rPr>
                <w:rFonts w:hint="default" w:ascii="Times New Roman" w:hAnsi="Times New Roman" w:eastAsia="宋体" w:cs="Times New Roman"/>
                <w:b/>
                <w:bCs/>
                <w:color w:val="auto"/>
                <w:sz w:val="24"/>
                <w:szCs w:val="24"/>
                <w:highlight w:val="none"/>
              </w:rPr>
              <w:t>工作原理及工艺流程</w:t>
            </w:r>
          </w:p>
          <w:p>
            <w:pPr>
              <w:spacing w:line="360" w:lineRule="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9.2.1</w:t>
            </w:r>
            <w:r>
              <w:rPr>
                <w:rFonts w:hint="default" w:ascii="Times New Roman" w:hAnsi="Times New Roman" w:eastAsia="宋体" w:cs="Times New Roman"/>
                <w:b/>
                <w:bCs/>
                <w:color w:val="auto"/>
                <w:sz w:val="24"/>
                <w:szCs w:val="24"/>
                <w:highlight w:val="none"/>
              </w:rPr>
              <w:t>工作原理</w:t>
            </w:r>
            <w:r>
              <w:rPr>
                <w:rFonts w:hint="default" w:ascii="Times New Roman" w:hAnsi="Times New Roman" w:eastAsia="宋体" w:cs="Times New Roman"/>
                <w:b/>
                <w:bCs/>
                <w:color w:val="auto"/>
                <w:sz w:val="24"/>
                <w:szCs w:val="24"/>
                <w:highlight w:val="none"/>
                <w:lang w:eastAsia="zh-CN"/>
              </w:rPr>
              <w:t>及特点</w:t>
            </w:r>
          </w:p>
          <w:p>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）工作原理</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X射线管由安装在真空玻璃壳中的阴极和阳极组成</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阴极是钨制灯丝</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它装在聚焦杯中</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当灯丝通电加热时</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电子就“蒸发”出来</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而聚焦杯使这些电子聚集成束</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直接向嵌在金属阳极中的靶体射击。靶体一般采用高原子序数的难熔金属制成。高电压加在X射线管的两极之间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使电子在射到靶体之前被加速达到很高的速度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这些高速电子到达靶面为靶所突然阻挡从而产生X射线。</w:t>
            </w:r>
          </w:p>
          <w:p>
            <w:pPr>
              <w:spacing w:line="360" w:lineRule="auto"/>
              <w:ind w:firstLine="420" w:firstLineChars="200"/>
              <w:jc w:val="center"/>
              <w:rPr>
                <w:rFonts w:hint="default" w:ascii="Times New Roman" w:hAnsi="Times New Roman" w:eastAsia="宋体" w:cs="Times New Roman"/>
                <w:b/>
                <w:color w:val="auto"/>
                <w:sz w:val="24"/>
                <w:szCs w:val="24"/>
                <w:highlight w:val="none"/>
              </w:rPr>
            </w:pPr>
            <w:r>
              <w:rPr>
                <w:sz w:val="21"/>
              </w:rPr>
              <mc:AlternateContent>
                <mc:Choice Requires="wps">
                  <w:drawing>
                    <wp:anchor distT="0" distB="0" distL="114300" distR="114300" simplePos="0" relativeHeight="251707392" behindDoc="0" locked="0" layoutInCell="1" allowOverlap="1">
                      <wp:simplePos x="0" y="0"/>
                      <wp:positionH relativeFrom="column">
                        <wp:posOffset>4316095</wp:posOffset>
                      </wp:positionH>
                      <wp:positionV relativeFrom="paragraph">
                        <wp:posOffset>2503805</wp:posOffset>
                      </wp:positionV>
                      <wp:extent cx="857250" cy="428625"/>
                      <wp:effectExtent l="0" t="0" r="0" b="9525"/>
                      <wp:wrapNone/>
                      <wp:docPr id="251" name="矩形 251"/>
                      <wp:cNvGraphicFramePr/>
                      <a:graphic xmlns:a="http://schemas.openxmlformats.org/drawingml/2006/main">
                        <a:graphicData uri="http://schemas.microsoft.com/office/word/2010/wordprocessingShape">
                          <wps:wsp>
                            <wps:cNvSpPr/>
                            <wps:spPr>
                              <a:xfrm>
                                <a:off x="5330825" y="4404995"/>
                                <a:ext cx="857250" cy="428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9.85pt;margin-top:197.15pt;height:33.75pt;width:67.5pt;z-index:251707392;v-text-anchor:middle;mso-width-relative:page;mso-height-relative:page;" fillcolor="#FFFFFF [3212]" filled="t" stroked="f" coordsize="21600,21600" o:gfxdata="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qRhvV2gAAAAsBAAAPAAAAAAAAAAEAIAAAACIAAABk&#10;cnMvZG93bnJldi54bWxQSwECFAAUAAAACACHTuJA15Eu0nYCAADaBAAADgAAAAAAAAABACAAAAAp&#10;AQAAZHJzL2Uyb0RvYy54bWxQSwUGAAAAAAYABgBZAQAAEQYAAAAA&#10;">
                      <v:fill on="t" focussize="0,0"/>
                      <v:stroke on="f" weight="1pt" miterlimit="8" joinstyle="miter"/>
                      <v:imagedata o:title=""/>
                      <o:lock v:ext="edit" aspectratio="f"/>
                    </v:rect>
                  </w:pict>
                </mc:Fallback>
              </mc:AlternateContent>
            </w:r>
            <w:r>
              <w:rPr>
                <w:rFonts w:hint="default" w:ascii="Times New Roman" w:hAnsi="Times New Roman" w:eastAsia="宋体" w:cs="Times New Roman"/>
                <w:color w:val="auto"/>
                <w:highlight w:val="none"/>
              </w:rPr>
              <w:drawing>
                <wp:anchor distT="0" distB="0" distL="114300" distR="114300" simplePos="0" relativeHeight="251660288" behindDoc="0" locked="0" layoutInCell="1" allowOverlap="1">
                  <wp:simplePos x="0" y="0"/>
                  <wp:positionH relativeFrom="column">
                    <wp:posOffset>-3810</wp:posOffset>
                  </wp:positionH>
                  <wp:positionV relativeFrom="paragraph">
                    <wp:posOffset>12065</wp:posOffset>
                  </wp:positionV>
                  <wp:extent cx="5528945" cy="3389630"/>
                  <wp:effectExtent l="9525" t="9525" r="24130" b="10795"/>
                  <wp:wrapTopAndBottom/>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7"/>
                          <a:stretch>
                            <a:fillRect/>
                          </a:stretch>
                        </pic:blipFill>
                        <pic:spPr>
                          <a:xfrm>
                            <a:off x="0" y="0"/>
                            <a:ext cx="5528945" cy="338963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default" w:ascii="Times New Roman" w:hAnsi="Times New Roman" w:eastAsia="宋体" w:cs="Times New Roman"/>
                <w:b/>
                <w:color w:val="auto"/>
                <w:sz w:val="24"/>
                <w:szCs w:val="24"/>
                <w:highlight w:val="none"/>
              </w:rPr>
              <w:t>图9-1典型X射线管结构示意图</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eastAsia" w:eastAsia="宋体" w:cs="Times New Roman"/>
                <w:color w:val="auto"/>
                <w:sz w:val="24"/>
                <w:szCs w:val="24"/>
                <w:highlight w:val="none"/>
                <w:lang w:eastAsia="zh-CN"/>
              </w:rPr>
              <w:t>医用</w:t>
            </w:r>
            <w:r>
              <w:rPr>
                <w:rFonts w:hint="default" w:ascii="Times New Roman" w:hAnsi="Times New Roman" w:eastAsia="宋体" w:cs="Times New Roman"/>
                <w:color w:val="auto"/>
                <w:sz w:val="24"/>
                <w:szCs w:val="24"/>
                <w:highlight w:val="none"/>
                <w:lang w:eastAsia="zh-CN"/>
              </w:rPr>
              <w:t>血管造影X射线机</w:t>
            </w:r>
            <w:r>
              <w:rPr>
                <w:rFonts w:hint="default" w:ascii="Times New Roman" w:hAnsi="Times New Roman" w:eastAsia="宋体" w:cs="Times New Roman"/>
                <w:color w:val="auto"/>
                <w:sz w:val="24"/>
                <w:szCs w:val="24"/>
                <w:highlight w:val="none"/>
              </w:rPr>
              <w:t>是采用X射线进行成像的技术设备</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介入治疗在不开刀暴露病灶的情况下</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在血管、皮肤上作直径几毫米的微小通道</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或经人体原有的管道</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在影像设备（</w:t>
            </w:r>
            <w:r>
              <w:rPr>
                <w:rFonts w:hint="eastAsia" w:eastAsia="宋体" w:cs="Times New Roman"/>
                <w:color w:val="auto"/>
                <w:sz w:val="24"/>
                <w:szCs w:val="24"/>
                <w:highlight w:val="none"/>
                <w:lang w:eastAsia="zh-CN"/>
              </w:rPr>
              <w:t>医用</w:t>
            </w:r>
            <w:r>
              <w:rPr>
                <w:rFonts w:hint="default" w:ascii="Times New Roman" w:hAnsi="Times New Roman" w:eastAsia="宋体" w:cs="Times New Roman"/>
                <w:color w:val="auto"/>
                <w:sz w:val="24"/>
                <w:szCs w:val="24"/>
                <w:highlight w:val="none"/>
                <w:lang w:eastAsia="zh-CN"/>
              </w:rPr>
              <w:t>血管造影X射线机</w:t>
            </w:r>
            <w:r>
              <w:rPr>
                <w:rFonts w:hint="default" w:ascii="Times New Roman" w:hAnsi="Times New Roman" w:eastAsia="宋体" w:cs="Times New Roman"/>
                <w:color w:val="auto"/>
                <w:sz w:val="24"/>
                <w:szCs w:val="24"/>
                <w:highlight w:val="none"/>
              </w:rPr>
              <w:t>、透视机、CT、MR、B超）的引导下对病灶局部进行治疗的创伤最小的治疗方法。</w:t>
            </w:r>
          </w:p>
          <w:p>
            <w:pPr>
              <w:spacing w:line="360" w:lineRule="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9.2.2介入治疗的特点</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简便、安全、有效、微创和并发症少。在一定程度上</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介入治疗等同于不用开刀的手术。介入治疗相对于传统的外科手术</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优点在于：</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第一、它无需开刀</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一般只需要局部麻醉而非全身麻醉</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从而降低了危险性。</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第二、损伤小、恢复快、效果好</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对身体的干扰不大</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在最大程度上保护正常器官。</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第三、对于目前尚无根治方法的恶性肿瘤</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介入治疗能够尽量把药物局限在病变的部位</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而减少对身体和其他器官的副作用。但同时</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从事介入治疗的医务人员直接暴露于X射线的杂散辐射（strayradiation）中</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致使其受到较大剂量的照射。</w:t>
            </w:r>
          </w:p>
          <w:p>
            <w:pPr>
              <w:spacing w:line="360" w:lineRule="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9.2.3</w:t>
            </w:r>
            <w:r>
              <w:rPr>
                <w:rFonts w:hint="default" w:ascii="Times New Roman" w:hAnsi="Times New Roman" w:eastAsia="宋体" w:cs="Times New Roman"/>
                <w:b/>
                <w:bCs/>
                <w:color w:val="auto"/>
                <w:sz w:val="24"/>
                <w:szCs w:val="24"/>
                <w:highlight w:val="none"/>
              </w:rPr>
              <w:t>工作流程</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①病人候诊</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准备；</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②向病人告知可能受到的辐射危害；</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③病人进入</w:t>
            </w:r>
            <w:r>
              <w:rPr>
                <w:rFonts w:hint="eastAsia" w:eastAsia="宋体" w:cs="Times New Roman"/>
                <w:color w:val="auto"/>
                <w:sz w:val="24"/>
                <w:szCs w:val="24"/>
                <w:highlight w:val="none"/>
                <w:lang w:eastAsia="zh-CN"/>
              </w:rPr>
              <w:t>机房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摆位；</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④医生退出</w:t>
            </w:r>
            <w:r>
              <w:rPr>
                <w:rFonts w:hint="eastAsia" w:eastAsia="宋体" w:cs="Times New Roman"/>
                <w:color w:val="auto"/>
                <w:sz w:val="24"/>
                <w:szCs w:val="24"/>
                <w:highlight w:val="none"/>
                <w:lang w:eastAsia="zh-CN"/>
              </w:rPr>
              <w:t>机房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DSA开机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拍片。</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⑤医生进入</w:t>
            </w:r>
            <w:r>
              <w:rPr>
                <w:rFonts w:hint="eastAsia" w:eastAsia="宋体" w:cs="Times New Roman"/>
                <w:color w:val="auto"/>
                <w:sz w:val="24"/>
                <w:szCs w:val="24"/>
                <w:highlight w:val="none"/>
                <w:lang w:eastAsia="zh-CN"/>
              </w:rPr>
              <w:t>机房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透视状态下插入导管。</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⑥医生退出</w:t>
            </w:r>
            <w:r>
              <w:rPr>
                <w:rFonts w:hint="eastAsia" w:eastAsia="宋体" w:cs="Times New Roman"/>
                <w:color w:val="auto"/>
                <w:sz w:val="24"/>
                <w:szCs w:val="24"/>
                <w:highlight w:val="none"/>
                <w:lang w:eastAsia="zh-CN"/>
              </w:rPr>
              <w:t>机房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加压输送造影液</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通过控制DSA的X线系统曝光</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采集造影部位图像。</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⑦医生进入</w:t>
            </w:r>
            <w:r>
              <w:rPr>
                <w:rFonts w:hint="eastAsia" w:eastAsia="宋体" w:cs="Times New Roman"/>
                <w:color w:val="auto"/>
                <w:sz w:val="24"/>
                <w:szCs w:val="24"/>
                <w:highlight w:val="none"/>
                <w:lang w:eastAsia="zh-CN"/>
              </w:rPr>
              <w:t>机房</w:t>
            </w:r>
            <w:r>
              <w:rPr>
                <w:rFonts w:hint="default" w:ascii="Times New Roman" w:hAnsi="Times New Roman" w:eastAsia="宋体" w:cs="Times New Roman"/>
                <w:color w:val="auto"/>
                <w:sz w:val="24"/>
                <w:szCs w:val="24"/>
                <w:highlight w:val="none"/>
              </w:rPr>
              <w:t>进行手术</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通过控制DSA的X线系统曝光</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对患者的部位进行间歇式透视。介入手术医师位于手术床一旁</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距DSA的X线管0.</w:t>
            </w:r>
            <w:r>
              <w:rPr>
                <w:rFonts w:hint="eastAsia"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~1.0m处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在非主射束方向</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配备个人防护用品（如铅衣、铅围脖、铅眼镜、铅手套等）同时手术床旁设有屏蔽挂帘和移动式防护帘。介入治疗中</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医师根据操作需求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踩动手术床下的脚踏开关启动</w:t>
            </w:r>
            <w:r>
              <w:rPr>
                <w:rFonts w:hint="eastAsia" w:eastAsia="宋体" w:cs="Times New Roman"/>
                <w:color w:val="auto"/>
                <w:sz w:val="24"/>
                <w:szCs w:val="24"/>
                <w:highlight w:val="none"/>
                <w:lang w:eastAsia="zh-CN"/>
              </w:rPr>
              <w:t>医用</w:t>
            </w:r>
            <w:r>
              <w:rPr>
                <w:rFonts w:hint="default" w:ascii="Times New Roman" w:hAnsi="Times New Roman" w:eastAsia="宋体" w:cs="Times New Roman"/>
                <w:color w:val="auto"/>
                <w:sz w:val="24"/>
                <w:szCs w:val="24"/>
                <w:highlight w:val="none"/>
                <w:lang w:eastAsia="zh-CN"/>
              </w:rPr>
              <w:t>血管造影X射线机</w:t>
            </w:r>
            <w:r>
              <w:rPr>
                <w:rFonts w:hint="default" w:ascii="Times New Roman" w:hAnsi="Times New Roman" w:eastAsia="宋体" w:cs="Times New Roman"/>
                <w:color w:val="auto"/>
                <w:sz w:val="24"/>
                <w:szCs w:val="24"/>
                <w:highlight w:val="none"/>
              </w:rPr>
              <w:t>的X线系统进行透视（</w:t>
            </w:r>
            <w:r>
              <w:rPr>
                <w:rFonts w:hint="eastAsia" w:eastAsia="宋体" w:cs="Times New Roman"/>
                <w:color w:val="auto"/>
                <w:sz w:val="24"/>
                <w:szCs w:val="24"/>
                <w:highlight w:val="none"/>
                <w:lang w:eastAsia="zh-CN"/>
              </w:rPr>
              <w:t>医用</w:t>
            </w:r>
            <w:r>
              <w:rPr>
                <w:rFonts w:hint="default" w:ascii="Times New Roman" w:hAnsi="Times New Roman" w:eastAsia="宋体" w:cs="Times New Roman"/>
                <w:color w:val="auto"/>
                <w:sz w:val="24"/>
                <w:szCs w:val="24"/>
                <w:highlight w:val="none"/>
                <w:lang w:eastAsia="zh-CN"/>
              </w:rPr>
              <w:t>血管造影X射线机</w:t>
            </w:r>
            <w:r>
              <w:rPr>
                <w:rFonts w:hint="default" w:ascii="Times New Roman" w:hAnsi="Times New Roman" w:eastAsia="宋体" w:cs="Times New Roman"/>
                <w:color w:val="auto"/>
                <w:sz w:val="24"/>
                <w:szCs w:val="24"/>
                <w:highlight w:val="none"/>
              </w:rPr>
              <w:t>X线系统连续发射X射线）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通过悬挂显示屏上显示的连续画面</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完成介入操作。医生、护士佩戴防护用品。</w:t>
            </w:r>
          </w:p>
          <w:p>
            <w:pPr>
              <w:spacing w:line="360" w:lineRule="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9.2.4</w:t>
            </w:r>
            <w:r>
              <w:rPr>
                <w:rFonts w:hint="default" w:ascii="Times New Roman" w:hAnsi="Times New Roman" w:eastAsia="宋体" w:cs="Times New Roman"/>
                <w:b/>
                <w:bCs/>
                <w:color w:val="auto"/>
                <w:sz w:val="24"/>
                <w:szCs w:val="24"/>
                <w:highlight w:val="none"/>
              </w:rPr>
              <w:t>正常工况主要放射性污染物和污染途径：</w:t>
            </w:r>
          </w:p>
          <w:p>
            <w:pPr>
              <w:spacing w:line="360" w:lineRule="auto"/>
              <w:ind w:firstLine="480"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数字减影血管造影X射线机属于射线装置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仅在通电状态对周围环境产生放射性污染</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污染物是X射线。</w:t>
            </w:r>
          </w:p>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4204335" cy="3240405"/>
                  <wp:effectExtent l="0" t="0" r="5715" b="17145"/>
                  <wp:docPr id="17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35"/>
                          <pic:cNvPicPr>
                            <a:picLocks noChangeAspect="1"/>
                          </pic:cNvPicPr>
                        </pic:nvPicPr>
                        <pic:blipFill>
                          <a:blip r:embed="rId18"/>
                          <a:stretch>
                            <a:fillRect/>
                          </a:stretch>
                        </pic:blipFill>
                        <pic:spPr>
                          <a:xfrm>
                            <a:off x="0" y="0"/>
                            <a:ext cx="4204335" cy="3240405"/>
                          </a:xfrm>
                          <a:prstGeom prst="rect">
                            <a:avLst/>
                          </a:prstGeom>
                          <a:noFill/>
                          <a:ln>
                            <a:noFill/>
                          </a:ln>
                        </pic:spPr>
                      </pic:pic>
                    </a:graphicData>
                  </a:graphic>
                </wp:inline>
              </w:drawing>
            </w:r>
          </w:p>
          <w:p>
            <w:pPr>
              <w:jc w:val="center"/>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rPr>
              <w:t>图9-2本项目</w:t>
            </w:r>
            <w:r>
              <w:rPr>
                <w:rFonts w:hint="eastAsia" w:eastAsia="宋体" w:cs="Times New Roman"/>
                <w:b/>
                <w:color w:val="auto"/>
                <w:sz w:val="24"/>
                <w:szCs w:val="24"/>
                <w:highlight w:val="none"/>
                <w:lang w:eastAsia="zh-CN"/>
              </w:rPr>
              <w:t>医用</w:t>
            </w:r>
            <w:r>
              <w:rPr>
                <w:rFonts w:hint="default" w:ascii="Times New Roman" w:hAnsi="Times New Roman" w:eastAsia="宋体" w:cs="Times New Roman"/>
                <w:b/>
                <w:color w:val="auto"/>
                <w:sz w:val="24"/>
                <w:szCs w:val="24"/>
                <w:highlight w:val="none"/>
                <w:lang w:eastAsia="zh-CN"/>
              </w:rPr>
              <w:t>血管造影X射线机</w:t>
            </w:r>
            <w:r>
              <w:rPr>
                <w:rFonts w:hint="default" w:ascii="Times New Roman" w:hAnsi="Times New Roman" w:eastAsia="宋体" w:cs="Times New Roman"/>
                <w:b/>
                <w:color w:val="auto"/>
                <w:sz w:val="24"/>
                <w:szCs w:val="24"/>
                <w:highlight w:val="none"/>
              </w:rPr>
              <w:t>污染物与污染途径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9" w:type="dxa"/>
            <w:tcBorders>
              <w:top w:val="single" w:color="auto" w:sz="4" w:space="0"/>
              <w:left w:val="single" w:color="auto" w:sz="4" w:space="0"/>
              <w:bottom w:val="single" w:color="auto" w:sz="4" w:space="0"/>
              <w:right w:val="single" w:color="auto" w:sz="4" w:space="0"/>
            </w:tcBorders>
            <w:noWrap w:val="0"/>
            <w:vAlign w:val="top"/>
          </w:tcPr>
          <w:p>
            <w:pPr>
              <w:pStyle w:val="3"/>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highlight w:val="none"/>
                <w:lang w:val="en-US" w:eastAsia="zh-CN"/>
              </w:rPr>
              <w:t>9.3</w:t>
            </w:r>
            <w:r>
              <w:rPr>
                <w:rFonts w:hint="default" w:ascii="Times New Roman" w:hAnsi="Times New Roman" w:eastAsia="宋体" w:cs="Times New Roman"/>
                <w:b/>
                <w:color w:val="auto"/>
                <w:highlight w:val="none"/>
              </w:rPr>
              <w:t>污染源项描述</w:t>
            </w:r>
            <w:r>
              <w:rPr>
                <w:rFonts w:hint="default" w:ascii="Times New Roman" w:hAnsi="Times New Roman" w:eastAsia="宋体" w:cs="Times New Roman"/>
                <w:b w:val="0"/>
                <w:bCs/>
                <w:color w:val="auto"/>
                <w:sz w:val="21"/>
                <w:szCs w:val="21"/>
                <w:highlight w:val="none"/>
              </w:rPr>
              <w:t>（识别和分析环境影响因子</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并给出可能对环境影响的源项（放射性的和非放射性的）相关数据</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包括外照射源的强度</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三废的组成、活度/活度浓度及产生量等。）</w:t>
            </w:r>
          </w:p>
          <w:p>
            <w:pPr>
              <w:pStyle w:val="4"/>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en-US" w:eastAsia="zh-CN"/>
              </w:rPr>
              <w:t>9.3.1</w:t>
            </w:r>
            <w:r>
              <w:rPr>
                <w:rFonts w:hint="default" w:ascii="Times New Roman" w:hAnsi="Times New Roman" w:eastAsia="宋体" w:cs="Times New Roman"/>
                <w:color w:val="auto"/>
                <w:highlight w:val="none"/>
                <w:lang w:val="zh-CN" w:eastAsia="zh-CN"/>
              </w:rPr>
              <w:t>污染源分析</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val="zh-CN" w:eastAsia="zh-CN"/>
              </w:rPr>
              <w:t>）辐射污染因子</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en-US" w:eastAsia="zh-CN"/>
              </w:rPr>
              <w:t>本项目</w:t>
            </w:r>
            <w:r>
              <w:rPr>
                <w:rFonts w:hint="eastAsia" w:eastAsia="宋体" w:cs="Times New Roman"/>
                <w:color w:val="auto"/>
                <w:highlight w:val="none"/>
                <w:lang w:val="en-US" w:eastAsia="zh-CN"/>
              </w:rPr>
              <w:t>医用</w:t>
            </w:r>
            <w:r>
              <w:rPr>
                <w:rFonts w:hint="default" w:ascii="Times New Roman" w:hAnsi="Times New Roman" w:eastAsia="宋体" w:cs="Times New Roman"/>
                <w:color w:val="auto"/>
                <w:highlight w:val="none"/>
                <w:lang w:val="en-US" w:eastAsia="zh-CN"/>
              </w:rPr>
              <w:t>血管造影X射线机</w:t>
            </w:r>
            <w:r>
              <w:rPr>
                <w:rFonts w:hint="default" w:ascii="Times New Roman" w:hAnsi="Times New Roman" w:eastAsia="宋体" w:cs="Times New Roman"/>
                <w:color w:val="auto"/>
                <w:highlight w:val="none"/>
                <w:lang w:val="zh-CN" w:eastAsia="zh-CN"/>
              </w:rPr>
              <w:t>使用过程中主要对周围环境产生辐射影响。</w:t>
            </w:r>
            <w:r>
              <w:rPr>
                <w:rFonts w:hint="eastAsia" w:eastAsia="宋体" w:cs="Times New Roman"/>
                <w:color w:val="auto"/>
                <w:highlight w:val="none"/>
                <w:lang w:val="en-US" w:eastAsia="zh-CN"/>
              </w:rPr>
              <w:t>医用</w:t>
            </w:r>
            <w:r>
              <w:rPr>
                <w:rFonts w:hint="default" w:ascii="Times New Roman" w:hAnsi="Times New Roman" w:eastAsia="宋体" w:cs="Times New Roman"/>
                <w:color w:val="auto"/>
                <w:highlight w:val="none"/>
                <w:lang w:val="en-US" w:eastAsia="zh-CN"/>
              </w:rPr>
              <w:t>血管造影X射线机</w:t>
            </w:r>
            <w:r>
              <w:rPr>
                <w:rFonts w:hint="default" w:ascii="Times New Roman" w:hAnsi="Times New Roman" w:eastAsia="宋体" w:cs="Times New Roman"/>
                <w:color w:val="auto"/>
                <w:highlight w:val="none"/>
                <w:lang w:val="zh-CN" w:eastAsia="zh-CN"/>
              </w:rPr>
              <w:t>的核心部件是X射线管。X射线管两端加有高压时阴极的灯丝热致发射电子，形成具有一定动能的高速运动电子，撞击靶材料，产生X射线。DSA</w:t>
            </w:r>
            <w:r>
              <w:rPr>
                <w:rFonts w:hint="default" w:ascii="Times New Roman" w:hAnsi="Times New Roman" w:eastAsia="宋体" w:cs="Times New Roman"/>
                <w:color w:val="auto"/>
                <w:highlight w:val="none"/>
                <w:lang w:val="en-US" w:eastAsia="zh-CN"/>
              </w:rPr>
              <w:t>使用过程中</w:t>
            </w:r>
            <w:r>
              <w:rPr>
                <w:rFonts w:hint="default" w:ascii="Times New Roman" w:hAnsi="Times New Roman" w:eastAsia="宋体" w:cs="Times New Roman"/>
                <w:color w:val="auto"/>
                <w:highlight w:val="none"/>
                <w:lang w:val="zh-CN" w:eastAsia="zh-CN"/>
              </w:rPr>
              <w:t>产生X射线的原理与一般X射线机相似。由</w:t>
            </w:r>
            <w:r>
              <w:rPr>
                <w:rFonts w:hint="eastAsia" w:eastAsia="宋体" w:cs="Times New Roman"/>
                <w:color w:val="auto"/>
                <w:highlight w:val="none"/>
                <w:lang w:val="en-US" w:eastAsia="zh-CN"/>
              </w:rPr>
              <w:t>医用</w:t>
            </w:r>
            <w:r>
              <w:rPr>
                <w:rFonts w:hint="default" w:ascii="Times New Roman" w:hAnsi="Times New Roman" w:eastAsia="宋体" w:cs="Times New Roman"/>
                <w:color w:val="auto"/>
                <w:highlight w:val="none"/>
                <w:lang w:val="en-US" w:eastAsia="zh-CN"/>
              </w:rPr>
              <w:t>血管造影X射线机</w:t>
            </w:r>
            <w:r>
              <w:rPr>
                <w:rFonts w:hint="default" w:ascii="Times New Roman" w:hAnsi="Times New Roman" w:eastAsia="宋体" w:cs="Times New Roman"/>
                <w:color w:val="auto"/>
                <w:highlight w:val="none"/>
                <w:lang w:val="zh-CN" w:eastAsia="zh-CN"/>
              </w:rPr>
              <w:t>的工作原理可知，X射线随机器的开、关而产生和消失。只有在开机状态下启动X射线管才会发出X射线。</w:t>
            </w:r>
          </w:p>
          <w:p>
            <w:pPr>
              <w:pStyle w:val="5"/>
              <w:ind w:firstLine="480"/>
              <w:rPr>
                <w:rStyle w:val="13"/>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zh-CN" w:eastAsia="zh-CN"/>
              </w:rPr>
              <w:t>本项目</w:t>
            </w:r>
            <w:r>
              <w:rPr>
                <w:rFonts w:hint="eastAsia" w:eastAsia="宋体" w:cs="Times New Roman"/>
                <w:color w:val="auto"/>
                <w:highlight w:val="none"/>
                <w:lang w:val="en-US" w:eastAsia="zh-CN"/>
              </w:rPr>
              <w:t>医用</w:t>
            </w:r>
            <w:r>
              <w:rPr>
                <w:rFonts w:hint="default" w:ascii="Times New Roman" w:hAnsi="Times New Roman" w:eastAsia="宋体" w:cs="Times New Roman"/>
                <w:color w:val="auto"/>
                <w:highlight w:val="none"/>
                <w:lang w:val="en-US" w:eastAsia="zh-CN"/>
              </w:rPr>
              <w:t>血管造影X射线机</w:t>
            </w:r>
            <w:r>
              <w:rPr>
                <w:rFonts w:hint="default" w:ascii="Times New Roman" w:hAnsi="Times New Roman" w:eastAsia="宋体" w:cs="Times New Roman"/>
                <w:color w:val="auto"/>
                <w:highlight w:val="none"/>
                <w:lang w:val="zh-CN" w:eastAsia="zh-CN"/>
              </w:rPr>
              <w:t>设备参数情况见表9-1。</w:t>
            </w:r>
          </w:p>
          <w:p>
            <w:pPr>
              <w:pStyle w:val="5"/>
              <w:ind w:firstLine="0" w:firstLineChars="0"/>
              <w:jc w:val="center"/>
              <w:rPr>
                <w:rStyle w:val="13"/>
                <w:rFonts w:hint="default" w:ascii="Times New Roman" w:hAnsi="Times New Roman" w:eastAsia="宋体" w:cs="Times New Roman"/>
                <w:b/>
                <w:color w:val="auto"/>
                <w:highlight w:val="none"/>
                <w:lang w:val="zh-CN" w:eastAsia="zh-CN"/>
              </w:rPr>
            </w:pPr>
            <w:r>
              <w:rPr>
                <w:rStyle w:val="13"/>
                <w:rFonts w:hint="default" w:ascii="Times New Roman" w:hAnsi="Times New Roman" w:eastAsia="宋体" w:cs="Times New Roman"/>
                <w:b/>
                <w:color w:val="auto"/>
                <w:highlight w:val="none"/>
                <w:lang w:val="zh-CN" w:eastAsia="zh-CN"/>
              </w:rPr>
              <w:t>表9-1本项目</w:t>
            </w:r>
            <w:r>
              <w:rPr>
                <w:rStyle w:val="13"/>
                <w:rFonts w:hint="eastAsia" w:eastAsia="宋体" w:cs="Times New Roman"/>
                <w:b/>
                <w:color w:val="auto"/>
                <w:highlight w:val="none"/>
                <w:lang w:val="zh-CN" w:eastAsia="zh-CN"/>
              </w:rPr>
              <w:t>医用</w:t>
            </w:r>
            <w:r>
              <w:rPr>
                <w:rStyle w:val="13"/>
                <w:rFonts w:hint="default" w:ascii="Times New Roman" w:hAnsi="Times New Roman" w:eastAsia="宋体" w:cs="Times New Roman"/>
                <w:b/>
                <w:color w:val="auto"/>
                <w:highlight w:val="none"/>
                <w:lang w:val="zh-CN" w:eastAsia="zh-CN"/>
              </w:rPr>
              <w:t>血管造影X射线机</w:t>
            </w:r>
            <w:r>
              <w:rPr>
                <w:rFonts w:hint="default" w:ascii="Times New Roman" w:hAnsi="Times New Roman" w:eastAsia="宋体" w:cs="Times New Roman"/>
                <w:b/>
                <w:color w:val="auto"/>
                <w:highlight w:val="none"/>
                <w:lang w:val="zh-CN" w:eastAsia="zh-CN"/>
              </w:rPr>
              <w:t>参数</w:t>
            </w:r>
            <w:r>
              <w:rPr>
                <w:rStyle w:val="13"/>
                <w:rFonts w:hint="default" w:ascii="Times New Roman" w:hAnsi="Times New Roman" w:eastAsia="宋体" w:cs="Times New Roman"/>
                <w:b/>
                <w:color w:val="auto"/>
                <w:highlight w:val="none"/>
                <w:lang w:val="zh-CN" w:eastAsia="zh-CN"/>
              </w:rPr>
              <w:t>情况一览表</w:t>
            </w:r>
          </w:p>
          <w:tbl>
            <w:tblPr>
              <w:tblStyle w:val="8"/>
              <w:tblW w:w="870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5"/>
              <w:gridCol w:w="1294"/>
              <w:gridCol w:w="1070"/>
              <w:gridCol w:w="569"/>
              <w:gridCol w:w="1133"/>
              <w:gridCol w:w="1204"/>
              <w:gridCol w:w="980"/>
              <w:gridCol w:w="1077"/>
              <w:gridCol w:w="8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noWrap w:val="0"/>
                  <w:vAlign w:val="center"/>
                </w:tcPr>
                <w:p>
                  <w:pPr>
                    <w:pStyle w:val="14"/>
                    <w:ind w:left="-57" w:leftChars="-27" w:right="-92" w:rightChars="-4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1294"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名称</w:t>
                  </w:r>
                </w:p>
              </w:tc>
              <w:tc>
                <w:tcPr>
                  <w:tcW w:w="1070"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型号</w:t>
                  </w:r>
                </w:p>
              </w:tc>
              <w:tc>
                <w:tcPr>
                  <w:tcW w:w="569" w:type="dxa"/>
                  <w:noWrap w:val="0"/>
                  <w:vAlign w:val="center"/>
                </w:tcPr>
                <w:p>
                  <w:pPr>
                    <w:pStyle w:val="14"/>
                    <w:ind w:left="-78" w:leftChars="-37" w:right="-69" w:rightChars="-3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数量</w:t>
                  </w:r>
                </w:p>
              </w:tc>
              <w:tc>
                <w:tcPr>
                  <w:tcW w:w="1133"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最大管电压（kV）</w:t>
                  </w:r>
                </w:p>
              </w:tc>
              <w:tc>
                <w:tcPr>
                  <w:tcW w:w="1204" w:type="dxa"/>
                  <w:noWrap w:val="0"/>
                  <w:vAlign w:val="center"/>
                </w:tcPr>
                <w:p>
                  <w:pPr>
                    <w:pStyle w:val="14"/>
                    <w:ind w:right="-31" w:rightChars="-1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最大管电流（mA）</w:t>
                  </w:r>
                </w:p>
              </w:tc>
              <w:tc>
                <w:tcPr>
                  <w:tcW w:w="980"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用途</w:t>
                  </w:r>
                </w:p>
              </w:tc>
              <w:tc>
                <w:tcPr>
                  <w:tcW w:w="1077"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工作场所</w:t>
                  </w:r>
                </w:p>
              </w:tc>
              <w:tc>
                <w:tcPr>
                  <w:tcW w:w="881"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主射</w:t>
                  </w:r>
                </w:p>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方向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1294" w:type="dxa"/>
                  <w:noWrap w:val="0"/>
                  <w:vAlign w:val="center"/>
                </w:tcPr>
                <w:p>
                  <w:pPr>
                    <w:pStyle w:val="14"/>
                    <w:rPr>
                      <w:rFonts w:hint="default" w:ascii="Times New Roman" w:hAnsi="Times New Roman" w:eastAsia="宋体" w:cs="Times New Roman"/>
                      <w:color w:val="auto"/>
                      <w:highlight w:val="none"/>
                      <w:lang w:eastAsia="zh-CN"/>
                    </w:rPr>
                  </w:pPr>
                  <w:r>
                    <w:rPr>
                      <w:rFonts w:hint="eastAsia" w:eastAsia="宋体" w:cs="Times New Roman"/>
                      <w:color w:val="auto"/>
                      <w:highlight w:val="none"/>
                      <w:lang w:eastAsia="zh-CN"/>
                    </w:rPr>
                    <w:t>医用</w:t>
                  </w:r>
                  <w:r>
                    <w:rPr>
                      <w:rFonts w:hint="default" w:ascii="Times New Roman" w:hAnsi="Times New Roman" w:eastAsia="宋体" w:cs="Times New Roman"/>
                      <w:color w:val="auto"/>
                      <w:highlight w:val="none"/>
                      <w:lang w:eastAsia="zh-CN"/>
                    </w:rPr>
                    <w:t>血管造影X射线机</w:t>
                  </w:r>
                </w:p>
              </w:tc>
              <w:tc>
                <w:tcPr>
                  <w:tcW w:w="1070" w:type="dxa"/>
                  <w:noWrap w:val="0"/>
                  <w:vAlign w:val="center"/>
                </w:tcPr>
                <w:p>
                  <w:pPr>
                    <w:pStyle w:val="14"/>
                    <w:rPr>
                      <w:rFonts w:hint="default" w:ascii="Times New Roman" w:hAnsi="Times New Roman" w:eastAsia="宋体" w:cs="Times New Roman"/>
                      <w:color w:val="auto"/>
                      <w:highlight w:val="none"/>
                      <w:lang w:eastAsia="zh-CN"/>
                    </w:rPr>
                  </w:pPr>
                  <w:r>
                    <w:rPr>
                      <w:rFonts w:hint="eastAsia" w:eastAsia="宋体" w:cs="Times New Roman"/>
                      <w:color w:val="auto"/>
                      <w:highlight w:val="none"/>
                      <w:lang w:eastAsia="zh-CN"/>
                    </w:rPr>
                    <w:t>西门子Artis one</w:t>
                  </w:r>
                </w:p>
              </w:tc>
              <w:tc>
                <w:tcPr>
                  <w:tcW w:w="569"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1133"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125</w:t>
                  </w:r>
                </w:p>
              </w:tc>
              <w:tc>
                <w:tcPr>
                  <w:tcW w:w="1204"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1000</w:t>
                  </w:r>
                </w:p>
              </w:tc>
              <w:tc>
                <w:tcPr>
                  <w:tcW w:w="980" w:type="dxa"/>
                  <w:noWrap w:val="0"/>
                  <w:vAlign w:val="center"/>
                </w:tcPr>
                <w:p>
                  <w:pPr>
                    <w:pStyle w:val="14"/>
                    <w:ind w:left="-111" w:leftChars="-53" w:right="-103" w:rightChars="-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诊断治疗</w:t>
                  </w:r>
                </w:p>
              </w:tc>
              <w:tc>
                <w:tcPr>
                  <w:tcW w:w="1077" w:type="dxa"/>
                  <w:noWrap w:val="0"/>
                  <w:vAlign w:val="center"/>
                </w:tcPr>
                <w:p>
                  <w:pPr>
                    <w:pStyle w:val="14"/>
                    <w:rPr>
                      <w:rFonts w:hint="default" w:ascii="Times New Roman" w:hAnsi="Times New Roman" w:eastAsia="宋体" w:cs="Times New Roman"/>
                      <w:color w:val="auto"/>
                      <w:highlight w:val="none"/>
                    </w:rPr>
                  </w:pPr>
                  <w:r>
                    <w:rPr>
                      <w:rFonts w:hint="eastAsia" w:eastAsia="宋体" w:cs="Times New Roman"/>
                      <w:color w:val="auto"/>
                      <w:highlight w:val="none"/>
                      <w:lang w:eastAsia="zh-CN"/>
                    </w:rPr>
                    <w:t>DSA机房</w:t>
                  </w:r>
                </w:p>
              </w:tc>
              <w:tc>
                <w:tcPr>
                  <w:tcW w:w="881" w:type="dxa"/>
                  <w:noWrap w:val="0"/>
                  <w:vAlign w:val="center"/>
                </w:tcPr>
                <w:p>
                  <w:pPr>
                    <w:pStyle w:val="1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从下向上</w:t>
                  </w:r>
                </w:p>
              </w:tc>
            </w:tr>
          </w:tbl>
          <w:p>
            <w:pPr>
              <w:pStyle w:val="5"/>
              <w:keepNext w:val="0"/>
              <w:keepLines w:val="0"/>
              <w:pageBreakBefore w:val="0"/>
              <w:widowControl w:val="0"/>
              <w:kinsoku/>
              <w:wordWrap/>
              <w:overflowPunct/>
              <w:topLinePunct w:val="0"/>
              <w:autoSpaceDE/>
              <w:autoSpaceDN/>
              <w:bidi w:val="0"/>
              <w:adjustRightInd/>
              <w:snapToGrid/>
              <w:spacing w:beforeLines="0" w:afterLines="0" w:line="360" w:lineRule="auto"/>
              <w:ind w:firstLine="480"/>
              <w:textAlignment w:val="auto"/>
              <w:rPr>
                <w:rFonts w:hint="default" w:ascii="Times New Roman" w:hAnsi="Times New Roman" w:eastAsia="宋体" w:cs="Times New Roman"/>
                <w:color w:val="auto"/>
                <w:spacing w:val="0"/>
                <w:position w:val="0"/>
                <w:highlight w:val="none"/>
                <w:lang w:val="zh-CN" w:eastAsia="zh-CN"/>
              </w:rPr>
            </w:pPr>
            <w:r>
              <w:rPr>
                <w:rFonts w:hint="default" w:ascii="Times New Roman" w:hAnsi="Times New Roman" w:eastAsia="宋体" w:cs="Times New Roman"/>
                <w:color w:val="auto"/>
                <w:spacing w:val="0"/>
                <w:position w:val="0"/>
                <w:highlight w:val="none"/>
                <w:lang w:val="zh-CN" w:eastAsia="zh-CN"/>
              </w:rPr>
              <w:t>根据医院提供资料，本项目</w:t>
            </w:r>
            <w:r>
              <w:rPr>
                <w:rFonts w:hint="eastAsia" w:eastAsia="宋体" w:cs="Times New Roman"/>
                <w:color w:val="auto"/>
                <w:spacing w:val="0"/>
                <w:position w:val="0"/>
                <w:highlight w:val="none"/>
                <w:lang w:val="zh-CN" w:eastAsia="zh-CN"/>
              </w:rPr>
              <w:t>医用</w:t>
            </w:r>
            <w:r>
              <w:rPr>
                <w:rFonts w:hint="default" w:ascii="Times New Roman" w:hAnsi="Times New Roman" w:eastAsia="宋体" w:cs="Times New Roman"/>
                <w:color w:val="auto"/>
                <w:spacing w:val="0"/>
                <w:position w:val="0"/>
                <w:highlight w:val="none"/>
                <w:lang w:val="zh-CN" w:eastAsia="zh-CN"/>
              </w:rPr>
              <w:t>血管造影X射线机预期每天治疗</w:t>
            </w:r>
            <w:r>
              <w:rPr>
                <w:rFonts w:hint="eastAsia" w:eastAsia="宋体" w:cs="Times New Roman"/>
                <w:color w:val="auto"/>
                <w:spacing w:val="0"/>
                <w:position w:val="0"/>
                <w:highlight w:val="none"/>
                <w:lang w:val="en-US" w:eastAsia="zh-CN"/>
              </w:rPr>
              <w:t>1</w:t>
            </w:r>
            <w:r>
              <w:rPr>
                <w:rFonts w:hint="default" w:ascii="Times New Roman" w:hAnsi="Times New Roman" w:eastAsia="宋体" w:cs="Times New Roman"/>
                <w:color w:val="auto"/>
                <w:spacing w:val="0"/>
                <w:position w:val="0"/>
                <w:highlight w:val="none"/>
                <w:lang w:val="zh-CN" w:eastAsia="zh-CN"/>
              </w:rPr>
              <w:t>人，每周治疗</w:t>
            </w:r>
            <w:r>
              <w:rPr>
                <w:rFonts w:hint="eastAsia" w:eastAsia="宋体" w:cs="Times New Roman"/>
                <w:color w:val="auto"/>
                <w:spacing w:val="0"/>
                <w:position w:val="0"/>
                <w:highlight w:val="none"/>
                <w:lang w:val="en-US" w:eastAsia="zh-CN"/>
              </w:rPr>
              <w:t>5</w:t>
            </w:r>
            <w:r>
              <w:rPr>
                <w:rFonts w:hint="default" w:ascii="Times New Roman" w:hAnsi="Times New Roman" w:eastAsia="宋体" w:cs="Times New Roman"/>
                <w:color w:val="auto"/>
                <w:spacing w:val="0"/>
                <w:position w:val="0"/>
                <w:highlight w:val="none"/>
                <w:lang w:val="zh-CN" w:eastAsia="zh-CN"/>
              </w:rPr>
              <w:t>人次，每年治疗人次约</w:t>
            </w:r>
            <w:r>
              <w:rPr>
                <w:rFonts w:hint="eastAsia" w:eastAsia="宋体" w:cs="Times New Roman"/>
                <w:color w:val="auto"/>
                <w:spacing w:val="0"/>
                <w:position w:val="0"/>
                <w:highlight w:val="none"/>
                <w:lang w:val="en-US" w:eastAsia="zh-CN"/>
              </w:rPr>
              <w:t>250</w:t>
            </w:r>
            <w:r>
              <w:rPr>
                <w:rFonts w:hint="default" w:ascii="Times New Roman" w:hAnsi="Times New Roman" w:eastAsia="宋体" w:cs="Times New Roman"/>
                <w:color w:val="auto"/>
                <w:spacing w:val="0"/>
                <w:position w:val="0"/>
                <w:highlight w:val="none"/>
                <w:lang w:val="zh-CN" w:eastAsia="zh-CN"/>
              </w:rPr>
              <w:t>人，每人次照射时间最大为</w:t>
            </w:r>
            <w:r>
              <w:rPr>
                <w:rFonts w:hint="default" w:ascii="Times New Roman" w:hAnsi="Times New Roman" w:eastAsia="宋体" w:cs="Times New Roman"/>
                <w:color w:val="auto"/>
                <w:spacing w:val="0"/>
                <w:position w:val="0"/>
                <w:highlight w:val="none"/>
                <w:lang w:val="en-US" w:eastAsia="zh-CN"/>
              </w:rPr>
              <w:t>30</w:t>
            </w:r>
            <w:r>
              <w:rPr>
                <w:rFonts w:hint="default" w:ascii="Times New Roman" w:hAnsi="Times New Roman" w:eastAsia="宋体" w:cs="Times New Roman"/>
                <w:color w:val="auto"/>
                <w:spacing w:val="0"/>
                <w:position w:val="0"/>
                <w:highlight w:val="none"/>
                <w:lang w:val="zh-CN" w:eastAsia="zh-CN"/>
              </w:rPr>
              <w:t>min，则</w:t>
            </w:r>
            <w:r>
              <w:rPr>
                <w:rFonts w:hint="eastAsia" w:eastAsia="宋体" w:cs="Times New Roman"/>
                <w:color w:val="auto"/>
                <w:spacing w:val="0"/>
                <w:position w:val="0"/>
                <w:highlight w:val="none"/>
                <w:lang w:val="zh-CN" w:eastAsia="zh-CN"/>
              </w:rPr>
              <w:t>医用</w:t>
            </w:r>
            <w:r>
              <w:rPr>
                <w:rFonts w:hint="default" w:ascii="Times New Roman" w:hAnsi="Times New Roman" w:eastAsia="宋体" w:cs="Times New Roman"/>
                <w:color w:val="auto"/>
                <w:spacing w:val="0"/>
                <w:position w:val="0"/>
                <w:highlight w:val="none"/>
                <w:lang w:val="zh-CN" w:eastAsia="zh-CN"/>
              </w:rPr>
              <w:t>血管造影X射线机出束照射时间约</w:t>
            </w:r>
            <w:r>
              <w:rPr>
                <w:rFonts w:hint="eastAsia" w:eastAsia="宋体" w:cs="Times New Roman"/>
                <w:color w:val="auto"/>
                <w:spacing w:val="0"/>
                <w:position w:val="0"/>
                <w:highlight w:val="none"/>
                <w:lang w:val="en-US" w:eastAsia="zh-CN"/>
              </w:rPr>
              <w:t>125</w:t>
            </w:r>
            <w:r>
              <w:rPr>
                <w:rFonts w:hint="default" w:ascii="Times New Roman" w:hAnsi="Times New Roman" w:eastAsia="宋体" w:cs="Times New Roman"/>
                <w:color w:val="auto"/>
                <w:spacing w:val="0"/>
                <w:position w:val="0"/>
                <w:highlight w:val="none"/>
                <w:lang w:val="zh-CN" w:eastAsia="zh-CN"/>
              </w:rPr>
              <w:t>h/a。</w:t>
            </w:r>
          </w:p>
          <w:p>
            <w:pPr>
              <w:pStyle w:val="5"/>
              <w:keepNext w:val="0"/>
              <w:keepLines w:val="0"/>
              <w:pageBreakBefore w:val="0"/>
              <w:widowControl w:val="0"/>
              <w:kinsoku/>
              <w:wordWrap/>
              <w:overflowPunct/>
              <w:topLinePunct w:val="0"/>
              <w:autoSpaceDE/>
              <w:autoSpaceDN/>
              <w:bidi w:val="0"/>
              <w:adjustRightInd/>
              <w:snapToGrid/>
              <w:spacing w:beforeLines="0" w:afterLines="0" w:line="360" w:lineRule="auto"/>
              <w:ind w:firstLine="480"/>
              <w:textAlignment w:val="auto"/>
              <w:rPr>
                <w:rFonts w:hint="default" w:ascii="Times New Roman" w:hAnsi="Times New Roman" w:eastAsia="宋体" w:cs="Times New Roman"/>
                <w:color w:val="auto"/>
                <w:spacing w:val="0"/>
                <w:position w:val="0"/>
                <w:highlight w:val="none"/>
                <w:lang w:val="zh-CN" w:eastAsia="zh-CN"/>
              </w:rPr>
            </w:pPr>
            <w:r>
              <w:rPr>
                <w:rFonts w:hint="default" w:ascii="Times New Roman" w:hAnsi="Times New Roman" w:eastAsia="宋体" w:cs="Times New Roman"/>
                <w:color w:val="auto"/>
                <w:spacing w:val="0"/>
                <w:position w:val="0"/>
                <w:highlight w:val="none"/>
                <w:lang w:val="zh-CN" w:eastAsia="zh-CN"/>
              </w:rPr>
              <w:t>透视：运行工况90kV/10mA，年累积出束时间约为</w:t>
            </w:r>
            <w:r>
              <w:rPr>
                <w:rFonts w:hint="eastAsia" w:eastAsia="宋体" w:cs="Times New Roman"/>
                <w:color w:val="auto"/>
                <w:spacing w:val="0"/>
                <w:position w:val="0"/>
                <w:highlight w:val="none"/>
                <w:lang w:val="en-US" w:eastAsia="zh-CN"/>
              </w:rPr>
              <w:t>100</w:t>
            </w:r>
            <w:r>
              <w:rPr>
                <w:rFonts w:hint="default" w:ascii="Times New Roman" w:hAnsi="Times New Roman" w:eastAsia="宋体" w:cs="Times New Roman"/>
                <w:color w:val="auto"/>
                <w:spacing w:val="0"/>
                <w:position w:val="0"/>
                <w:highlight w:val="none"/>
                <w:lang w:val="zh-CN" w:eastAsia="zh-CN"/>
              </w:rPr>
              <w:t>h；</w:t>
            </w:r>
          </w:p>
          <w:p>
            <w:pPr>
              <w:pStyle w:val="5"/>
              <w:keepNext w:val="0"/>
              <w:keepLines w:val="0"/>
              <w:pageBreakBefore w:val="0"/>
              <w:widowControl w:val="0"/>
              <w:kinsoku/>
              <w:wordWrap/>
              <w:overflowPunct/>
              <w:topLinePunct w:val="0"/>
              <w:autoSpaceDE/>
              <w:autoSpaceDN/>
              <w:bidi w:val="0"/>
              <w:adjustRightInd/>
              <w:snapToGrid/>
              <w:spacing w:beforeLines="0" w:afterLines="0" w:line="360" w:lineRule="auto"/>
              <w:ind w:firstLine="480"/>
              <w:textAlignment w:val="auto"/>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zh-CN" w:eastAsia="zh-CN"/>
              </w:rPr>
              <w:t>摄影：运行工况90kV/500mA，年累积出束时间约为</w:t>
            </w:r>
            <w:r>
              <w:rPr>
                <w:rFonts w:hint="eastAsia" w:eastAsia="宋体" w:cs="Times New Roman"/>
                <w:color w:val="auto"/>
                <w:spacing w:val="0"/>
                <w:position w:val="0"/>
                <w:highlight w:val="none"/>
                <w:lang w:val="en-US" w:eastAsia="zh-CN"/>
              </w:rPr>
              <w:t>25</w:t>
            </w:r>
            <w:r>
              <w:rPr>
                <w:rFonts w:hint="default" w:ascii="Times New Roman" w:hAnsi="Times New Roman" w:eastAsia="宋体" w:cs="Times New Roman"/>
                <w:color w:val="auto"/>
                <w:spacing w:val="0"/>
                <w:position w:val="0"/>
                <w:highlight w:val="none"/>
                <w:lang w:val="zh-CN" w:eastAsia="zh-CN"/>
              </w:rPr>
              <w:t>h。</w:t>
            </w:r>
          </w:p>
          <w:p>
            <w:pPr>
              <w:spacing w:line="360" w:lineRule="auto"/>
              <w:ind w:firstLine="480" w:firstLineChars="200"/>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zh-CN" w:eastAsia="zh-CN"/>
              </w:rPr>
              <w:t>）废水</w:t>
            </w:r>
          </w:p>
          <w:p>
            <w:pPr>
              <w:spacing w:line="360" w:lineRule="auto"/>
              <w:ind w:firstLine="480" w:firstLineChars="200"/>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本项目劳动定员6人，人均用水量按40L/d计，项目生活用水量0.24m³/d，生活废水量按80%计算，则项目生活废水日产生量为0.192m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zh-CN" w:eastAsia="zh-CN"/>
              </w:rPr>
              <w:t>/d。生活废水经医院污水处理站处理达标后排入市政污水管网，最后排入城市污水处理厂处理达标后排放。</w:t>
            </w:r>
          </w:p>
          <w:p>
            <w:pPr>
              <w:pStyle w:val="4"/>
              <w:ind w:left="420" w:leftChars="200" w:firstLine="0" w:firstLineChars="0"/>
              <w:rPr>
                <w:rFonts w:hint="default" w:ascii="Times New Roman" w:hAnsi="Times New Roman" w:eastAsia="宋体" w:cs="Times New Roman"/>
                <w:b w:val="0"/>
                <w:color w:val="auto"/>
                <w:highlight w:val="none"/>
                <w:lang w:val="zh-CN" w:eastAsia="zh-CN"/>
              </w:rPr>
            </w:pPr>
            <w:r>
              <w:rPr>
                <w:rFonts w:hint="default" w:ascii="Times New Roman" w:hAnsi="Times New Roman" w:eastAsia="宋体" w:cs="Times New Roman"/>
                <w:b w:val="0"/>
                <w:color w:val="auto"/>
                <w:highlight w:val="none"/>
                <w:lang w:val="zh-CN" w:eastAsia="zh-CN"/>
              </w:rPr>
              <w:t>（</w:t>
            </w:r>
            <w:r>
              <w:rPr>
                <w:rFonts w:hint="eastAsia" w:ascii="Times New Roman" w:hAnsi="Times New Roman" w:eastAsia="宋体" w:cs="Times New Roman"/>
                <w:b w:val="0"/>
                <w:color w:val="auto"/>
                <w:highlight w:val="none"/>
                <w:lang w:val="en-US" w:eastAsia="zh-CN"/>
              </w:rPr>
              <w:t>3</w:t>
            </w:r>
            <w:r>
              <w:rPr>
                <w:rFonts w:hint="default" w:ascii="Times New Roman" w:hAnsi="Times New Roman" w:eastAsia="宋体" w:cs="Times New Roman"/>
                <w:b w:val="0"/>
                <w:color w:val="auto"/>
                <w:highlight w:val="none"/>
                <w:lang w:val="zh-CN" w:eastAsia="zh-CN"/>
              </w:rPr>
              <w:t>）废气</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本项目产生的X射线使周围物质电离、激发</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与空气作用产生极少量的臭氧和氮氧化合物等气体对周围环境造成污染</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产生的臭氧和氮氧化物通过通风系统排至外环境</w:t>
            </w:r>
            <w:r>
              <w:rPr>
                <w:rFonts w:hint="default" w:ascii="Times New Roman" w:hAnsi="Times New Roman" w:eastAsia="宋体" w:cs="Times New Roman"/>
                <w:color w:val="auto"/>
                <w:sz w:val="24"/>
                <w:szCs w:val="24"/>
                <w:highlight w:val="none"/>
                <w:lang w:eastAsia="zh-CN"/>
              </w:rPr>
              <w:t>。</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（3）医疗废物</w:t>
            </w:r>
          </w:p>
          <w:p>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医护人员生活垃圾每人每天产生量为0.5kg计，工作300天，生活垃圾年产生量0</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eastAsia="zh-CN"/>
              </w:rPr>
              <w:t>t，由环卫部门定期清运。</w:t>
            </w:r>
          </w:p>
          <w:p>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本项目每年操作约</w:t>
            </w:r>
            <w:r>
              <w:rPr>
                <w:rFonts w:hint="eastAsia" w:eastAsia="宋体" w:cs="Times New Roman"/>
                <w:color w:val="auto"/>
                <w:sz w:val="24"/>
                <w:szCs w:val="24"/>
                <w:highlight w:val="none"/>
                <w:lang w:val="en-US" w:eastAsia="zh-CN"/>
              </w:rPr>
              <w:t>250</w:t>
            </w:r>
            <w:r>
              <w:rPr>
                <w:rFonts w:hint="default" w:ascii="Times New Roman" w:hAnsi="Times New Roman" w:eastAsia="宋体" w:cs="Times New Roman"/>
                <w:color w:val="auto"/>
                <w:sz w:val="24"/>
                <w:szCs w:val="24"/>
                <w:highlight w:val="none"/>
                <w:lang w:eastAsia="zh-CN"/>
              </w:rPr>
              <w:t>例手术，介入手术过程产生的医疗废物按照1kg/人计算，则医疗废物产生量为</w:t>
            </w:r>
            <w:r>
              <w:rPr>
                <w:rFonts w:hint="eastAsia" w:eastAsia="宋体" w:cs="Times New Roman"/>
                <w:color w:val="auto"/>
                <w:sz w:val="24"/>
                <w:szCs w:val="24"/>
                <w:highlight w:val="none"/>
                <w:lang w:val="en-US" w:eastAsia="zh-CN"/>
              </w:rPr>
              <w:t>0.25t/a</w:t>
            </w:r>
            <w:r>
              <w:rPr>
                <w:rFonts w:hint="default" w:ascii="Times New Roman" w:hAnsi="Times New Roman" w:eastAsia="宋体" w:cs="Times New Roman"/>
                <w:color w:val="auto"/>
                <w:sz w:val="24"/>
                <w:szCs w:val="24"/>
                <w:highlight w:val="none"/>
                <w:lang w:eastAsia="zh-CN"/>
              </w:rPr>
              <w:t>。医疗废物依托医院现有设施，于医疗废物暂存间暂存后交有资质单位处置。</w:t>
            </w:r>
          </w:p>
          <w:p>
            <w:pPr>
              <w:pStyle w:val="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9.3.2污染途径</w:t>
            </w:r>
          </w:p>
          <w:p>
            <w:pPr>
              <w:pStyle w:val="4"/>
              <w:rPr>
                <w:rFonts w:hint="default" w:ascii="Times New Roman" w:hAnsi="Times New Roman" w:eastAsia="宋体" w:cs="Times New Roman"/>
                <w:b w:val="0"/>
                <w:bCs/>
                <w:color w:val="auto"/>
                <w:highlight w:val="none"/>
                <w:lang w:val="zh-CN" w:eastAsia="zh-CN"/>
              </w:rPr>
            </w:pPr>
            <w:r>
              <w:rPr>
                <w:rFonts w:hint="default" w:ascii="Times New Roman" w:hAnsi="Times New Roman" w:eastAsia="宋体" w:cs="Times New Roman"/>
                <w:b w:val="0"/>
                <w:bCs/>
                <w:color w:val="auto"/>
                <w:highlight w:val="none"/>
                <w:lang w:val="en-US" w:eastAsia="zh-CN"/>
              </w:rPr>
              <w:t>1）</w:t>
            </w:r>
            <w:r>
              <w:rPr>
                <w:rFonts w:hint="default" w:ascii="Times New Roman" w:hAnsi="Times New Roman" w:eastAsia="宋体" w:cs="Times New Roman"/>
                <w:b w:val="0"/>
                <w:bCs/>
                <w:color w:val="auto"/>
                <w:highlight w:val="none"/>
                <w:lang w:val="zh-CN" w:eastAsia="zh-CN"/>
              </w:rPr>
              <w:t>正常工况污染途径</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正常工况下的污染途径包括，</w:t>
            </w:r>
            <w:r>
              <w:rPr>
                <w:rFonts w:hint="eastAsia" w:eastAsia="宋体" w:cs="Times New Roman"/>
                <w:color w:val="auto"/>
                <w:highlight w:val="none"/>
                <w:lang w:val="zh-CN" w:eastAsia="zh-CN"/>
              </w:rPr>
              <w:t>医用</w:t>
            </w:r>
            <w:r>
              <w:rPr>
                <w:rFonts w:hint="default" w:ascii="Times New Roman" w:hAnsi="Times New Roman" w:eastAsia="宋体" w:cs="Times New Roman"/>
                <w:color w:val="auto"/>
                <w:highlight w:val="none"/>
                <w:lang w:val="zh-CN" w:eastAsia="zh-CN"/>
              </w:rPr>
              <w:t>血管造影X射线机发射的初级X射线（有用线束）及初级X射线照射在人体上产生的射线，穿过屏蔽结构后可能对辐射工作人员及周围公众产生外照射危害。</w:t>
            </w:r>
          </w:p>
          <w:p>
            <w:pPr>
              <w:pStyle w:val="4"/>
              <w:rPr>
                <w:rFonts w:hint="default" w:ascii="Times New Roman" w:hAnsi="Times New Roman" w:eastAsia="宋体" w:cs="Times New Roman"/>
                <w:b w:val="0"/>
                <w:bCs/>
                <w:color w:val="auto"/>
                <w:highlight w:val="none"/>
                <w:lang w:val="zh-CN" w:eastAsia="zh-CN"/>
              </w:rPr>
            </w:pPr>
            <w:r>
              <w:rPr>
                <w:rFonts w:hint="default" w:ascii="Times New Roman" w:hAnsi="Times New Roman" w:eastAsia="宋体" w:cs="Times New Roman"/>
                <w:b w:val="0"/>
                <w:bCs/>
                <w:color w:val="auto"/>
                <w:highlight w:val="none"/>
                <w:lang w:val="en-US" w:eastAsia="zh-CN"/>
              </w:rPr>
              <w:t>2）</w:t>
            </w:r>
            <w:r>
              <w:rPr>
                <w:rFonts w:hint="default" w:ascii="Times New Roman" w:hAnsi="Times New Roman" w:eastAsia="宋体" w:cs="Times New Roman"/>
                <w:b w:val="0"/>
                <w:bCs/>
                <w:color w:val="auto"/>
                <w:highlight w:val="none"/>
                <w:lang w:val="zh-CN" w:eastAsia="zh-CN"/>
              </w:rPr>
              <w:t>事故工况污染途径</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本项目使用DSA属Ⅱ类射线装置，可能发生的事故工况主要有以下几种：</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（1）门灯连锁装置和报警系统发生故障状况下，人员误入正在运行的射线装置</w:t>
            </w:r>
            <w:r>
              <w:rPr>
                <w:rFonts w:hint="eastAsia" w:eastAsia="宋体" w:cs="Times New Roman"/>
                <w:color w:val="auto"/>
                <w:highlight w:val="none"/>
                <w:lang w:val="zh-CN" w:eastAsia="zh-CN"/>
              </w:rPr>
              <w:t>机房</w:t>
            </w:r>
            <w:r>
              <w:rPr>
                <w:rFonts w:hint="default" w:ascii="Times New Roman" w:hAnsi="Times New Roman" w:eastAsia="宋体" w:cs="Times New Roman"/>
                <w:color w:val="auto"/>
                <w:highlight w:val="none"/>
                <w:lang w:val="zh-CN" w:eastAsia="zh-CN"/>
              </w:rPr>
              <w:t>；</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（2）</w:t>
            </w:r>
            <w:r>
              <w:rPr>
                <w:rFonts w:hint="default" w:ascii="Times New Roman" w:hAnsi="Times New Roman" w:eastAsia="宋体" w:cs="Times New Roman"/>
                <w:color w:val="auto"/>
                <w:spacing w:val="-2"/>
                <w:highlight w:val="none"/>
                <w:lang w:val="en-US" w:eastAsia="zh-CN"/>
              </w:rPr>
              <w:t>患者家属</w:t>
            </w:r>
            <w:r>
              <w:rPr>
                <w:rFonts w:hint="default" w:ascii="Times New Roman" w:hAnsi="Times New Roman" w:eastAsia="宋体" w:cs="Times New Roman"/>
                <w:color w:val="auto"/>
                <w:spacing w:val="-2"/>
                <w:highlight w:val="none"/>
                <w:lang w:val="zh-CN" w:eastAsia="zh-CN"/>
              </w:rPr>
              <w:t>还未全部撤离</w:t>
            </w:r>
            <w:r>
              <w:rPr>
                <w:rFonts w:hint="eastAsia" w:eastAsia="宋体" w:cs="Times New Roman"/>
                <w:color w:val="auto"/>
                <w:spacing w:val="-2"/>
                <w:highlight w:val="none"/>
                <w:lang w:val="zh-CN" w:eastAsia="zh-CN"/>
              </w:rPr>
              <w:t>机房</w:t>
            </w:r>
            <w:r>
              <w:rPr>
                <w:rFonts w:hint="default" w:ascii="Times New Roman" w:hAnsi="Times New Roman" w:eastAsia="宋体" w:cs="Times New Roman"/>
                <w:color w:val="auto"/>
                <w:spacing w:val="-2"/>
                <w:highlight w:val="none"/>
                <w:lang w:val="zh-CN" w:eastAsia="zh-CN"/>
              </w:rPr>
              <w:t>，即进行曝光，人员受到不必要的照射；</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（3）在防护门未关闭的情况下即进行曝光操作，可能给工作人员和周围活动的人员造成不必要的照射；</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（4）医护人员开展介入治疗时，未穿防护服进行手术操作受到射线照射</w:t>
            </w:r>
            <w:r>
              <w:rPr>
                <w:rFonts w:hint="eastAsia" w:ascii="Times New Roman" w:hAnsi="Times New Roman" w:eastAsia="宋体" w:cs="Times New Roman"/>
                <w:color w:val="auto"/>
                <w:highlight w:val="none"/>
                <w:lang w:val="zh-CN" w:eastAsia="zh-CN"/>
              </w:rPr>
              <w:t>。</w:t>
            </w:r>
          </w:p>
        </w:tc>
      </w:tr>
    </w:tbl>
    <w:p>
      <w:pPr>
        <w:pStyle w:val="2"/>
        <w:rPr>
          <w:rFonts w:hint="default" w:ascii="Times New Roman" w:hAnsi="Times New Roman" w:eastAsia="宋体" w:cs="Times New Roman"/>
          <w:b/>
          <w:bCs/>
          <w:color w:val="auto"/>
          <w:sz w:val="28"/>
          <w:szCs w:val="28"/>
          <w:highlight w:val="none"/>
        </w:rPr>
      </w:pPr>
      <w:bookmarkStart w:id="20" w:name="_Toc486586749"/>
      <w:r>
        <w:rPr>
          <w:rFonts w:hint="default" w:ascii="Times New Roman" w:hAnsi="Times New Roman" w:eastAsia="宋体" w:cs="Times New Roman"/>
          <w:color w:val="auto"/>
          <w:highlight w:val="none"/>
        </w:rPr>
        <w:br w:type="page"/>
      </w:r>
      <w:bookmarkEnd w:id="20"/>
      <w:bookmarkStart w:id="21" w:name="_Toc6306"/>
      <w:r>
        <w:rPr>
          <w:rFonts w:hint="default" w:ascii="Times New Roman" w:hAnsi="Times New Roman" w:eastAsia="宋体" w:cs="Times New Roman"/>
          <w:b/>
          <w:bCs/>
          <w:color w:val="auto"/>
          <w:sz w:val="28"/>
          <w:szCs w:val="28"/>
          <w:highlight w:val="none"/>
        </w:rPr>
        <w:t>表10辐射安全与防护</w:t>
      </w:r>
      <w:bookmarkEnd w:id="21"/>
    </w:p>
    <w:tbl>
      <w:tblPr>
        <w:tblStyle w:val="8"/>
        <w:tblW w:w="88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31" w:hRule="atLeast"/>
          <w:jc w:val="center"/>
        </w:trPr>
        <w:tc>
          <w:tcPr>
            <w:tcW w:w="8873" w:type="dxa"/>
            <w:tcBorders>
              <w:top w:val="single" w:color="auto" w:sz="4" w:space="0"/>
              <w:left w:val="single" w:color="auto" w:sz="4" w:space="0"/>
              <w:bottom w:val="single" w:color="auto" w:sz="4" w:space="0"/>
              <w:right w:val="single" w:color="auto" w:sz="4" w:space="0"/>
            </w:tcBorders>
            <w:noWrap w:val="0"/>
            <w:vAlign w:val="top"/>
          </w:tcPr>
          <w:p>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color w:val="auto"/>
                <w:highlight w:val="none"/>
              </w:rPr>
              <w:t>项目安全设施</w:t>
            </w:r>
            <w:r>
              <w:rPr>
                <w:rFonts w:hint="default" w:ascii="Times New Roman" w:hAnsi="Times New Roman" w:eastAsia="宋体" w:cs="Times New Roman"/>
                <w:b w:val="0"/>
                <w:bCs/>
                <w:color w:val="auto"/>
                <w:sz w:val="21"/>
                <w:szCs w:val="21"/>
                <w:highlight w:val="none"/>
              </w:rPr>
              <w:t>（描述项目工作场所布局、分区原则和区域划分情况</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给出项目工作场所辐射防护屏蔽设计并附场所平面和剖面布局图</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描述场所设置的辐射安全和防护、环保相关设施及其功能</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对非密封放射性物质工作场所和项目可能产生放射性气体的场所还应该叙述工作区域的气流组织</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卫生通过间及其防止或清除污染措施的设置或设计</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并标于平面布局图上。）</w:t>
            </w:r>
          </w:p>
          <w:p>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highlight w:val="none"/>
                <w:lang w:val="zh-CN" w:eastAsia="zh-CN"/>
              </w:rPr>
            </w:pP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val="en-US" w:eastAsia="zh-CN"/>
              </w:rPr>
              <w:t>项目</w:t>
            </w:r>
            <w:r>
              <w:rPr>
                <w:rFonts w:hint="default" w:ascii="Times New Roman" w:hAnsi="Times New Roman" w:eastAsia="宋体" w:cs="Times New Roman"/>
                <w:color w:val="auto"/>
                <w:highlight w:val="none"/>
                <w:lang w:val="zh-CN" w:eastAsia="zh-CN"/>
              </w:rPr>
              <w:t>工作场所布局、</w:t>
            </w:r>
            <w:r>
              <w:rPr>
                <w:rFonts w:hint="default" w:ascii="Times New Roman" w:hAnsi="Times New Roman" w:eastAsia="宋体" w:cs="Times New Roman"/>
                <w:color w:val="auto"/>
                <w:highlight w:val="none"/>
                <w:lang w:val="en-US" w:eastAsia="zh-CN"/>
              </w:rPr>
              <w:t>分区原则和区域划分情况</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zh-CN" w:eastAsia="zh-CN"/>
              </w:rPr>
              <w:t>（</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val="zh-CN" w:eastAsia="zh-CN"/>
              </w:rPr>
              <w:t>）</w:t>
            </w:r>
            <w:r>
              <w:rPr>
                <w:rFonts w:hint="default" w:ascii="Times New Roman" w:hAnsi="Times New Roman" w:eastAsia="宋体" w:cs="Times New Roman"/>
                <w:color w:val="auto"/>
                <w:highlight w:val="none"/>
                <w:lang w:val="en-US" w:eastAsia="zh-CN"/>
              </w:rPr>
              <w:t>工作场所布局</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lang w:val="en-US" w:eastAsia="zh-CN"/>
              </w:rPr>
              <w:t>本项目新增1台</w:t>
            </w:r>
            <w:r>
              <w:rPr>
                <w:rFonts w:hint="eastAsia" w:eastAsia="宋体" w:cs="Times New Roman"/>
                <w:color w:val="auto"/>
                <w:highlight w:val="none"/>
                <w:lang w:val="zh-CN" w:eastAsia="zh-CN"/>
              </w:rPr>
              <w:t>医用</w:t>
            </w:r>
            <w:r>
              <w:rPr>
                <w:rFonts w:hint="default" w:ascii="Times New Roman" w:hAnsi="Times New Roman" w:eastAsia="宋体" w:cs="Times New Roman"/>
                <w:color w:val="auto"/>
                <w:highlight w:val="none"/>
                <w:lang w:val="zh-CN" w:eastAsia="zh-CN"/>
              </w:rPr>
              <w:t>血管造影X射线机</w:t>
            </w:r>
            <w:r>
              <w:rPr>
                <w:rFonts w:hint="default" w:ascii="Times New Roman" w:hAnsi="Times New Roman" w:eastAsia="宋体" w:cs="Times New Roman"/>
                <w:color w:val="auto"/>
                <w:highlight w:val="none"/>
                <w:lang w:val="en-US" w:eastAsia="zh-CN"/>
              </w:rPr>
              <w:t>位于</w:t>
            </w:r>
            <w:r>
              <w:rPr>
                <w:rFonts w:hint="eastAsia" w:eastAsia="宋体" w:cs="Times New Roman"/>
                <w:color w:val="auto"/>
                <w:highlight w:val="none"/>
                <w:lang w:val="en-US" w:eastAsia="zh-CN"/>
              </w:rPr>
              <w:t>门诊综合楼一层DSA机房</w:t>
            </w:r>
            <w:r>
              <w:rPr>
                <w:rFonts w:hint="default" w:ascii="Times New Roman" w:hAnsi="Times New Roman" w:eastAsia="宋体" w:cs="Times New Roman"/>
                <w:color w:val="auto"/>
                <w:highlight w:val="none"/>
                <w:lang w:val="en-US" w:eastAsia="zh-CN"/>
              </w:rPr>
              <w:t>内。</w:t>
            </w:r>
            <w:r>
              <w:rPr>
                <w:rFonts w:hint="eastAsia" w:eastAsia="宋体" w:cs="Times New Roman"/>
                <w:color w:val="auto"/>
                <w:highlight w:val="none"/>
                <w:lang w:val="zh-CN" w:eastAsia="zh-CN"/>
              </w:rPr>
              <w:t>DSA机房</w:t>
            </w:r>
            <w:r>
              <w:rPr>
                <w:rFonts w:hint="eastAsia" w:eastAsia="宋体" w:cs="Times New Roman"/>
                <w:color w:val="auto"/>
                <w:highlight w:val="none"/>
                <w:lang w:val="en-US" w:eastAsia="zh-CN"/>
              </w:rPr>
              <w:t>东西长6.37m，南北长7.55m</w:t>
            </w:r>
            <w:r>
              <w:rPr>
                <w:rFonts w:hint="default" w:ascii="Times New Roman" w:hAnsi="Times New Roman" w:eastAsia="宋体" w:cs="Times New Roman"/>
                <w:color w:val="auto"/>
                <w:highlight w:val="none"/>
                <w:lang w:val="en-US" w:eastAsia="zh-CN"/>
              </w:rPr>
              <w:t>，机房净高2.5m，有效使用面积</w:t>
            </w:r>
            <w:r>
              <w:rPr>
                <w:rFonts w:hint="eastAsia" w:eastAsia="宋体" w:cs="Times New Roman"/>
                <w:color w:val="auto"/>
                <w:highlight w:val="none"/>
                <w:lang w:val="en-US" w:eastAsia="zh-CN"/>
              </w:rPr>
              <w:t>48</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vertAlign w:val="baseline"/>
                <w:lang w:val="en-US" w:eastAsia="zh-CN"/>
              </w:rPr>
              <w:t>。四周墙体及防护门、观察窗均采用了符合要求的屏蔽措施，机房东侧为医院过道，南侧为控制室、麻醉复苏室、洁净走廊、耗材间、麻醉药品间和库房，西侧为更衣室、换床谈话间和走廊，北侧为设备间和机房，楼上为病案室，楼下为药房，</w:t>
            </w:r>
            <w:r>
              <w:rPr>
                <w:rFonts w:hint="default" w:ascii="Times New Roman" w:hAnsi="Times New Roman" w:eastAsia="宋体" w:cs="Times New Roman"/>
                <w:color w:val="auto"/>
                <w:spacing w:val="0"/>
                <w:position w:val="0"/>
                <w:highlight w:val="none"/>
                <w:lang w:val="en-US" w:eastAsia="zh-CN"/>
              </w:rPr>
              <w:t>布局合理。机房配备换气扇和空调等通风设备，可及时将产生的少量臭氧和氮氧化物排出机房，能有效防止其在机房内累积。</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根据《放射诊断放射防护要求》（GBZ130－2020），本项目布局合理性分析如下：</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①应合理设置X射线设备、机房的门、窗和管线口位置，应尽量避免有用线束直接照射门、窗、管线口和工作人员操作位。</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本项目DSA 设备诊断过程中，机头用射线直接照射病人，血管造影图像增强器对X射线主束有屏蔽作用，不会直接照射到机房的楼顶、墙壁、防护门、铅玻璃窗和地板。</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②X射线设备机房（照射室）的设置应充分考虑邻室（含楼上和楼下）及周围场所的人员防护与安全。</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本项目DSA机房四周墙壁、屋顶、观察窗、防护门均采取了防辐射措施，满足要求，充分考虑了周围场所人员的防护与安全。</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③每台固定使用的X射线设备应设有单独的机房，机房应满足使用设备的布局要求；机房内最小有效使用面积20m</w:t>
            </w:r>
            <w:r>
              <w:rPr>
                <w:rFonts w:hint="default" w:ascii="Times New Roman" w:hAnsi="Times New Roman" w:eastAsia="宋体" w:cs="Times New Roman"/>
                <w:color w:val="auto"/>
                <w:highlight w:val="none"/>
                <w:vertAlign w:val="superscript"/>
                <w:lang w:val="zh-CN" w:eastAsia="zh-CN"/>
              </w:rPr>
              <w:t>2</w:t>
            </w:r>
            <w:r>
              <w:rPr>
                <w:rFonts w:hint="default" w:ascii="Times New Roman" w:hAnsi="Times New Roman" w:eastAsia="宋体" w:cs="Times New Roman"/>
                <w:color w:val="auto"/>
                <w:highlight w:val="none"/>
                <w:lang w:val="zh-CN" w:eastAsia="zh-CN"/>
              </w:rPr>
              <w:t>，机房内最小单边长度3.5m。</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本项目DSA机房最小单边长度为</w:t>
            </w:r>
            <w:r>
              <w:rPr>
                <w:rFonts w:hint="eastAsia" w:eastAsia="宋体" w:cs="Times New Roman"/>
                <w:color w:val="auto"/>
                <w:highlight w:val="none"/>
                <w:lang w:val="en-US" w:eastAsia="zh-CN"/>
              </w:rPr>
              <w:t>长6.37m，</w:t>
            </w:r>
            <w:r>
              <w:rPr>
                <w:rFonts w:hint="default" w:ascii="Times New Roman" w:hAnsi="Times New Roman" w:eastAsia="宋体" w:cs="Times New Roman"/>
                <w:color w:val="auto"/>
                <w:highlight w:val="none"/>
                <w:lang w:val="zh-CN" w:eastAsia="zh-CN"/>
              </w:rPr>
              <w:t>机房有效使用面积为</w:t>
            </w:r>
            <w:r>
              <w:rPr>
                <w:rFonts w:hint="eastAsia" w:eastAsia="宋体" w:cs="Times New Roman"/>
                <w:color w:val="auto"/>
                <w:highlight w:val="none"/>
                <w:lang w:val="en-US" w:eastAsia="zh-CN"/>
              </w:rPr>
              <w:t>48</w:t>
            </w:r>
            <w:r>
              <w:rPr>
                <w:rFonts w:hint="default" w:ascii="Times New Roman" w:hAnsi="Times New Roman" w:eastAsia="宋体" w:cs="Times New Roman"/>
                <w:color w:val="auto"/>
                <w:highlight w:val="none"/>
                <w:lang w:val="zh-CN" w:eastAsia="zh-CN"/>
              </w:rPr>
              <w:t>m</w:t>
            </w:r>
            <w:r>
              <w:rPr>
                <w:rFonts w:hint="default" w:ascii="Times New Roman" w:hAnsi="Times New Roman" w:eastAsia="宋体" w:cs="Times New Roman"/>
                <w:color w:val="auto"/>
                <w:highlight w:val="none"/>
                <w:vertAlign w:val="superscript"/>
                <w:lang w:val="zh-CN" w:eastAsia="zh-CN"/>
              </w:rPr>
              <w:t>2</w:t>
            </w:r>
            <w:r>
              <w:rPr>
                <w:rFonts w:hint="default" w:ascii="Times New Roman" w:hAnsi="Times New Roman" w:eastAsia="宋体" w:cs="Times New Roman"/>
                <w:color w:val="auto"/>
                <w:highlight w:val="none"/>
                <w:lang w:val="zh-CN" w:eastAsia="zh-CN"/>
              </w:rPr>
              <w:t>，满足要求。</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④机房应设有观察窗或摄像监控装置，其设置的位置应便于观察到受检者状态及防护门开闭情况。</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本项目机房</w:t>
            </w:r>
            <w:r>
              <w:rPr>
                <w:rFonts w:hint="default" w:ascii="Times New Roman" w:hAnsi="Times New Roman" w:eastAsia="宋体" w:cs="Times New Roman"/>
                <w:color w:val="auto"/>
                <w:highlight w:val="none"/>
                <w:lang w:val="en-US" w:eastAsia="zh-CN"/>
              </w:rPr>
              <w:t>南墙</w:t>
            </w:r>
            <w:r>
              <w:rPr>
                <w:rFonts w:hint="default" w:ascii="Times New Roman" w:hAnsi="Times New Roman" w:eastAsia="宋体" w:cs="Times New Roman"/>
                <w:color w:val="auto"/>
                <w:highlight w:val="none"/>
                <w:lang w:val="zh-CN" w:eastAsia="zh-CN"/>
              </w:rPr>
              <w:t>中部设有观察窗，便于观察受检者状态及防护门开闭情况。</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综上所述，本项目工作场所布局合理。</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zh-CN" w:eastAsia="zh-CN"/>
              </w:rPr>
              <w:t>（</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val="zh-CN" w:eastAsia="zh-CN"/>
              </w:rPr>
              <w:t>）</w:t>
            </w:r>
            <w:r>
              <w:rPr>
                <w:rFonts w:hint="default" w:ascii="Times New Roman" w:hAnsi="Times New Roman" w:eastAsia="宋体" w:cs="Times New Roman"/>
                <w:color w:val="auto"/>
                <w:highlight w:val="none"/>
                <w:lang w:val="en-US" w:eastAsia="zh-CN"/>
              </w:rPr>
              <w:t>分区原则</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为了便于加强管理，切实做好辐射安全防范工作，按照</w:t>
            </w:r>
            <w:r>
              <w:rPr>
                <w:rFonts w:hint="default" w:ascii="Times New Roman" w:hAnsi="Times New Roman" w:eastAsia="宋体" w:cs="Times New Roman"/>
                <w:sz w:val="24"/>
                <w:szCs w:val="24"/>
              </w:rPr>
              <w:t>根据《电离辐射防护与辐射源安全基本标准》（</w:t>
            </w:r>
            <w:r>
              <w:rPr>
                <w:rFonts w:hint="default" w:ascii="Times New Roman" w:hAnsi="Times New Roman" w:eastAsia="TimesNewRomanPSMT" w:cs="Times New Roman"/>
                <w:sz w:val="24"/>
                <w:szCs w:val="24"/>
              </w:rPr>
              <w:t>GB18871-2002</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的规定，</w:t>
            </w:r>
            <w:r>
              <w:rPr>
                <w:rFonts w:hint="default" w:ascii="Times New Roman" w:hAnsi="Times New Roman" w:eastAsia="宋体" w:cs="Times New Roman"/>
                <w:color w:val="auto"/>
                <w:highlight w:val="none"/>
                <w:lang w:val="zh-CN" w:eastAsia="zh-CN"/>
              </w:rPr>
              <w:t>要求在辐射性工作场所内划出控制区和监督区，结合项目诊治、辐射防护和环境情况特点，将射线装置所在机房内部划为控制区，而机房四周划为监督区。</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控制区：</w:t>
            </w:r>
            <w:r>
              <w:rPr>
                <w:rFonts w:hint="default" w:ascii="Times New Roman" w:hAnsi="Times New Roman" w:eastAsia="宋体" w:cs="Times New Roman"/>
                <w:color w:val="auto"/>
                <w:highlight w:val="none"/>
                <w:lang w:val="en-US" w:eastAsia="zh-CN"/>
              </w:rPr>
              <w:t>机房</w:t>
            </w:r>
            <w:r>
              <w:rPr>
                <w:rFonts w:hint="default" w:ascii="Times New Roman" w:hAnsi="Times New Roman" w:eastAsia="宋体" w:cs="Times New Roman"/>
                <w:color w:val="auto"/>
                <w:highlight w:val="none"/>
                <w:lang w:val="zh-CN" w:eastAsia="zh-CN"/>
              </w:rPr>
              <w:t>出入口内的所有区域为控制区，控制区边界外30cm处剂量当量率控制目标值应不大于2.5μSv/h。</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监督区：</w:t>
            </w:r>
            <w:r>
              <w:rPr>
                <w:rFonts w:hint="eastAsia" w:eastAsia="宋体" w:cs="Times New Roman"/>
                <w:color w:val="auto"/>
                <w:highlight w:val="none"/>
                <w:lang w:val="en-US" w:eastAsia="zh-CN"/>
              </w:rPr>
              <w:t>东侧牙科X光机房和患者通道、南侧走廊、西侧更衣室和污物通道、北侧控制室楼下储藏间、楼上检验科</w:t>
            </w:r>
            <w:r>
              <w:rPr>
                <w:rFonts w:hint="default" w:ascii="Times New Roman" w:hAnsi="Times New Roman" w:eastAsia="宋体" w:cs="Times New Roman"/>
                <w:color w:val="auto"/>
                <w:highlight w:val="none"/>
                <w:lang w:val="zh-CN" w:eastAsia="zh-CN"/>
              </w:rPr>
              <w:t>为监督区。</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1）控制区的防护手段与安全措施：</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①控制区的进出口及其他适当位置处设立醒目的电离辐射警告标志；</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②制定职业防护与安全措施，包括适用于控制区的规则与程序；</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③运用行政管理程序（如进入控制区的工作许可制度）和实体屏障（包括门锁）限制人员进、出控制区；</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④定期审查控制区的实际状况，以确定是否有必要改变该区的防护手段或安全措施或该区的边界。</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2）监督区的防护手段与安全措施</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①以黄线警示监督区的边界；</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②在监督区的入口处的适当地点设立表明监督区的标牌；</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③定期检查该区的条件，以确定是否需要采取防护措施和做出安全规定，或是否需要更改监督区的边界。</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3）距离防护</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本项目治疗区域将严格按照控制区和监督区划分实行“两区”管理，且在机房的控制区出入口设计了电离辐射警告标志、工作状态灯、门机灯联锁和视频监控等辐射安全措施。限制无关人员进入，以免受不必要的照射。</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控制区和监督区分布图详见图10-1。</w:t>
            </w:r>
          </w:p>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sz w:val="24"/>
              </w:rPr>
              <mc:AlternateContent>
                <mc:Choice Requires="wps">
                  <w:drawing>
                    <wp:anchor distT="0" distB="0" distL="114300" distR="114300" simplePos="0" relativeHeight="251708416" behindDoc="0" locked="0" layoutInCell="1" allowOverlap="1">
                      <wp:simplePos x="0" y="0"/>
                      <wp:positionH relativeFrom="column">
                        <wp:posOffset>844550</wp:posOffset>
                      </wp:positionH>
                      <wp:positionV relativeFrom="paragraph">
                        <wp:posOffset>3369310</wp:posOffset>
                      </wp:positionV>
                      <wp:extent cx="3905250" cy="191770"/>
                      <wp:effectExtent l="6350" t="6350" r="12700" b="11430"/>
                      <wp:wrapNone/>
                      <wp:docPr id="254" name="矩形 254"/>
                      <wp:cNvGraphicFramePr/>
                      <a:graphic xmlns:a="http://schemas.openxmlformats.org/drawingml/2006/main">
                        <a:graphicData uri="http://schemas.microsoft.com/office/word/2010/wordprocessingShape">
                          <wps:wsp>
                            <wps:cNvSpPr/>
                            <wps:spPr>
                              <a:xfrm>
                                <a:off x="3115945" y="4973320"/>
                                <a:ext cx="3905250" cy="191770"/>
                              </a:xfrm>
                              <a:prstGeom prst="rect">
                                <a:avLst/>
                              </a:prstGeom>
                              <a:solidFill>
                                <a:srgbClr val="FFFF00">
                                  <a:alpha val="69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5pt;margin-top:265.3pt;height:15.1pt;width:307.5pt;z-index:251708416;v-text-anchor:middle;mso-width-relative:page;mso-height-relative:page;" fillcolor="#FFFF00" filled="t" stroked="t" coordsize="21600,21600" o:gfxdata="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9L6WTYAAAA&#10;CwEAAA8AAAAAAAAAAQAgAAAAIgAAAGRycy9kb3ducmV2LnhtbFBLAQIUABQAAAAIAIdO4kDW3mUl&#10;jwIAACUFAAAOAAAAAAAAAAEAIAAAACcBAABkcnMvZTJvRG9jLnhtbFBLBQYAAAAABgAGAFkBAAAo&#10;BgAAAAA=&#10;">
                      <v:fill on="t" opacity="45219f" focussize="0,0"/>
                      <v:stroke weight="1pt" color="#FFFF00 [3204]" miterlimit="8" joinstyle="miter"/>
                      <v:imagedata o:title=""/>
                      <o:lock v:ext="edit" aspectratio="f"/>
                    </v:rect>
                  </w:pict>
                </mc:Fallback>
              </mc:AlternateContent>
            </w:r>
            <w:r>
              <w:rPr>
                <w:sz w:val="24"/>
              </w:rPr>
              <mc:AlternateContent>
                <mc:Choice Requires="wps">
                  <w:drawing>
                    <wp:anchor distT="0" distB="0" distL="114300" distR="114300" simplePos="0" relativeHeight="251709440" behindDoc="0" locked="0" layoutInCell="1" allowOverlap="1">
                      <wp:simplePos x="0" y="0"/>
                      <wp:positionH relativeFrom="column">
                        <wp:posOffset>2138045</wp:posOffset>
                      </wp:positionH>
                      <wp:positionV relativeFrom="paragraph">
                        <wp:posOffset>3369310</wp:posOffset>
                      </wp:positionV>
                      <wp:extent cx="1537335" cy="236220"/>
                      <wp:effectExtent l="0" t="0" r="0" b="0"/>
                      <wp:wrapNone/>
                      <wp:docPr id="260" name="文本框 260"/>
                      <wp:cNvGraphicFramePr/>
                      <a:graphic xmlns:a="http://schemas.openxmlformats.org/drawingml/2006/main">
                        <a:graphicData uri="http://schemas.microsoft.com/office/word/2010/wordprocessingShape">
                          <wps:wsp>
                            <wps:cNvSpPr txBox="1"/>
                            <wps:spPr>
                              <a:xfrm>
                                <a:off x="3170555" y="5006975"/>
                                <a:ext cx="1537335" cy="236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宋体"/>
                                      <w:sz w:val="18"/>
                                      <w:szCs w:val="18"/>
                                      <w:lang w:val="en-US" w:eastAsia="zh-CN"/>
                                    </w:rPr>
                                  </w:pPr>
                                  <w:r>
                                    <w:rPr>
                                      <w:rFonts w:hint="eastAsia" w:eastAsia="宋体"/>
                                      <w:sz w:val="18"/>
                                      <w:szCs w:val="18"/>
                                      <w:lang w:val="en-US" w:eastAsia="zh-CN"/>
                                    </w:rPr>
                                    <w:t>走      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35pt;margin-top:265.3pt;height:18.6pt;width:121.05pt;z-index:251709440;mso-width-relative:page;mso-height-relative:page;" filled="f" stroked="f" coordsize="21600,21600" o:gfxdata="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f6g8PbAAAACwEAAA8AAAAA&#10;AAAAAQAgAAAAIgAAAGRycy9kb3ducmV2LnhtbFBLAQIUABQAAAAIAIdO4kAEURu2SgIAAHYEAAAO&#10;AAAAAAAAAAEAIAAAACoBAABkcnMvZTJvRG9jLnhtbFBLBQYAAAAABgAGAFkBAADm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宋体"/>
                                <w:sz w:val="18"/>
                                <w:szCs w:val="18"/>
                                <w:lang w:val="en-US" w:eastAsia="zh-CN"/>
                              </w:rPr>
                            </w:pPr>
                            <w:r>
                              <w:rPr>
                                <w:rFonts w:hint="eastAsia" w:eastAsia="宋体"/>
                                <w:sz w:val="18"/>
                                <w:szCs w:val="18"/>
                                <w:lang w:val="en-US" w:eastAsia="zh-CN"/>
                              </w:rPr>
                              <w:t>走      廊</w:t>
                            </w:r>
                          </w:p>
                        </w:txbxContent>
                      </v:textbox>
                    </v:shape>
                  </w:pict>
                </mc:Fallback>
              </mc:AlternateContent>
            </w:r>
            <w:r>
              <w:rPr>
                <w:sz w:val="24"/>
              </w:rPr>
              <mc:AlternateContent>
                <mc:Choice Requires="wps">
                  <w:drawing>
                    <wp:anchor distT="0" distB="0" distL="114300" distR="114300" simplePos="0" relativeHeight="251697152" behindDoc="0" locked="0" layoutInCell="1" allowOverlap="1">
                      <wp:simplePos x="0" y="0"/>
                      <wp:positionH relativeFrom="column">
                        <wp:posOffset>838835</wp:posOffset>
                      </wp:positionH>
                      <wp:positionV relativeFrom="paragraph">
                        <wp:posOffset>1423035</wp:posOffset>
                      </wp:positionV>
                      <wp:extent cx="1211580" cy="1938020"/>
                      <wp:effectExtent l="6350" t="6350" r="20320" b="17780"/>
                      <wp:wrapNone/>
                      <wp:docPr id="259" name="矩形 259"/>
                      <wp:cNvGraphicFramePr/>
                      <a:graphic xmlns:a="http://schemas.openxmlformats.org/drawingml/2006/main">
                        <a:graphicData uri="http://schemas.microsoft.com/office/word/2010/wordprocessingShape">
                          <wps:wsp>
                            <wps:cNvSpPr/>
                            <wps:spPr>
                              <a:xfrm>
                                <a:off x="0" y="0"/>
                                <a:ext cx="1211580" cy="1938020"/>
                              </a:xfrm>
                              <a:prstGeom prst="rect">
                                <a:avLst/>
                              </a:prstGeom>
                              <a:solidFill>
                                <a:srgbClr val="FFFF00">
                                  <a:alpha val="70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05pt;margin-top:112.05pt;height:152.6pt;width:95.4pt;z-index:251697152;v-text-anchor:middle;mso-width-relative:page;mso-height-relative:page;" fillcolor="#FFFF00" filled="t" stroked="t" coordsize="21600,21600" o:gfxdata="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Y/2KDaAAAACwEAAA8AAAAAAAAAAQAg&#10;AAAAIgAAAGRycy9kb3ducmV2LnhtbFBLAQIUABQAAAAIAIdO4kBQcaVBfgIAABoFAAAOAAAAAAAA&#10;AAEAIAAAACkBAABkcnMvZTJvRG9jLnhtbFBLBQYAAAAABgAGAFkBAAAZBgAAAAA=&#10;">
                      <v:fill on="t" opacity="45875f" focussize="0,0"/>
                      <v:stroke weight="1pt" color="#FFFF00 [3204]" miterlimit="8" joinstyle="miter"/>
                      <v:imagedata o:title=""/>
                      <o:lock v:ext="edit" aspectratio="f"/>
                    </v:rect>
                  </w:pict>
                </mc:Fallback>
              </mc:AlternateContent>
            </w:r>
            <w:r>
              <w:rPr>
                <w:sz w:val="24"/>
              </w:rPr>
              <mc:AlternateContent>
                <mc:Choice Requires="wps">
                  <w:drawing>
                    <wp:anchor distT="0" distB="0" distL="114300" distR="114300" simplePos="0" relativeHeight="251699200" behindDoc="0" locked="0" layoutInCell="1" allowOverlap="1">
                      <wp:simplePos x="0" y="0"/>
                      <wp:positionH relativeFrom="column">
                        <wp:posOffset>1600200</wp:posOffset>
                      </wp:positionH>
                      <wp:positionV relativeFrom="paragraph">
                        <wp:posOffset>756920</wp:posOffset>
                      </wp:positionV>
                      <wp:extent cx="2319655" cy="632460"/>
                      <wp:effectExtent l="6350" t="6350" r="17145" b="8890"/>
                      <wp:wrapNone/>
                      <wp:docPr id="257" name="矩形 257"/>
                      <wp:cNvGraphicFramePr/>
                      <a:graphic xmlns:a="http://schemas.openxmlformats.org/drawingml/2006/main">
                        <a:graphicData uri="http://schemas.microsoft.com/office/word/2010/wordprocessingShape">
                          <wps:wsp>
                            <wps:cNvSpPr/>
                            <wps:spPr>
                              <a:xfrm>
                                <a:off x="0" y="0"/>
                                <a:ext cx="2319655" cy="632460"/>
                              </a:xfrm>
                              <a:prstGeom prst="rect">
                                <a:avLst/>
                              </a:prstGeom>
                              <a:solidFill>
                                <a:srgbClr val="FFFF00">
                                  <a:alpha val="70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6pt;margin-top:59.6pt;height:49.8pt;width:182.65pt;z-index:251699200;v-text-anchor:middle;mso-width-relative:page;mso-height-relative:page;" fillcolor="#FFFF00" filled="t" stroked="t" coordsize="21600,21600" o:gfxdata="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WCxBA2gAAAAsBAAAPAAAAAAAAAAEA&#10;IAAAACIAAABkcnMvZG93bnJldi54bWxQSwECFAAUAAAACACHTuJA6rKt4n8CAAAZBQAADgAAAAAA&#10;AAABACAAAAApAQAAZHJzL2Uyb0RvYy54bWxQSwUGAAAAAAYABgBZAQAAGgYAAAAA&#10;">
                      <v:fill on="t" opacity="45875f" focussize="0,0"/>
                      <v:stroke weight="1pt" color="#FFFF00 [3204]" miterlimit="8" joinstyle="miter"/>
                      <v:imagedata o:title=""/>
                      <o:lock v:ext="edit" aspectratio="f"/>
                    </v:rect>
                  </w:pict>
                </mc:Fallback>
              </mc:AlternateContent>
            </w:r>
            <w:r>
              <w:rPr>
                <w:sz w:val="24"/>
              </w:rPr>
              <mc:AlternateContent>
                <mc:Choice Requires="wps">
                  <w:drawing>
                    <wp:anchor distT="0" distB="0" distL="114300" distR="114300" simplePos="0" relativeHeight="251698176" behindDoc="0" locked="0" layoutInCell="1" allowOverlap="1">
                      <wp:simplePos x="0" y="0"/>
                      <wp:positionH relativeFrom="column">
                        <wp:posOffset>3843655</wp:posOffset>
                      </wp:positionH>
                      <wp:positionV relativeFrom="paragraph">
                        <wp:posOffset>2535555</wp:posOffset>
                      </wp:positionV>
                      <wp:extent cx="906780" cy="834390"/>
                      <wp:effectExtent l="6350" t="6350" r="20320" b="16510"/>
                      <wp:wrapNone/>
                      <wp:docPr id="258" name="矩形 258"/>
                      <wp:cNvGraphicFramePr/>
                      <a:graphic xmlns:a="http://schemas.openxmlformats.org/drawingml/2006/main">
                        <a:graphicData uri="http://schemas.microsoft.com/office/word/2010/wordprocessingShape">
                          <wps:wsp>
                            <wps:cNvSpPr/>
                            <wps:spPr>
                              <a:xfrm>
                                <a:off x="0" y="0"/>
                                <a:ext cx="906780" cy="834390"/>
                              </a:xfrm>
                              <a:prstGeom prst="rect">
                                <a:avLst/>
                              </a:prstGeom>
                              <a:solidFill>
                                <a:srgbClr val="FFFF00">
                                  <a:alpha val="70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2.65pt;margin-top:199.65pt;height:65.7pt;width:71.4pt;z-index:251698176;v-text-anchor:middle;mso-width-relative:page;mso-height-relative:page;" fillcolor="#FFFF00" filled="t" stroked="t" coordsize="21600,21600" o:gfxdata="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PNSOQdsAAAALAQAADwAAAAAAAAABACAA&#10;AAAiAAAAZHJzL2Rvd25yZXYueG1sUEsBAhQAFAAAAAgAh07iQCIyudV8AgAAGAUAAA4AAAAAAAAA&#10;AQAgAAAAKgEAAGRycy9lMm9Eb2MueG1sUEsFBgAAAAAGAAYAWQEAABgGAAAAAA==&#10;">
                      <v:fill on="t" opacity="45875f" focussize="0,0"/>
                      <v:stroke weight="1pt" color="#FFFF00 [3204]" miterlimit="8" joinstyle="miter"/>
                      <v:imagedata o:title=""/>
                      <o:lock v:ext="edit" aspectratio="f"/>
                    </v:rect>
                  </w:pict>
                </mc:Fallback>
              </mc:AlternateContent>
            </w:r>
            <w:r>
              <w:rPr>
                <w:sz w:val="24"/>
              </w:rPr>
              <mc:AlternateContent>
                <mc:Choice Requires="wps">
                  <w:drawing>
                    <wp:anchor distT="0" distB="0" distL="114300" distR="114300" simplePos="0" relativeHeight="251702272" behindDoc="0" locked="0" layoutInCell="1" allowOverlap="1">
                      <wp:simplePos x="0" y="0"/>
                      <wp:positionH relativeFrom="column">
                        <wp:posOffset>3848735</wp:posOffset>
                      </wp:positionH>
                      <wp:positionV relativeFrom="paragraph">
                        <wp:posOffset>1391920</wp:posOffset>
                      </wp:positionV>
                      <wp:extent cx="728980" cy="1142365"/>
                      <wp:effectExtent l="6350" t="6350" r="7620" b="13335"/>
                      <wp:wrapNone/>
                      <wp:docPr id="255" name="矩形 255"/>
                      <wp:cNvGraphicFramePr/>
                      <a:graphic xmlns:a="http://schemas.openxmlformats.org/drawingml/2006/main">
                        <a:graphicData uri="http://schemas.microsoft.com/office/word/2010/wordprocessingShape">
                          <wps:wsp>
                            <wps:cNvSpPr/>
                            <wps:spPr>
                              <a:xfrm>
                                <a:off x="0" y="0"/>
                                <a:ext cx="728980" cy="1142365"/>
                              </a:xfrm>
                              <a:prstGeom prst="rect">
                                <a:avLst/>
                              </a:prstGeom>
                              <a:solidFill>
                                <a:srgbClr val="FFFF00">
                                  <a:alpha val="70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3.05pt;margin-top:109.6pt;height:89.95pt;width:57.4pt;z-index:251702272;v-text-anchor:middle;mso-width-relative:page;mso-height-relative:page;" fillcolor="#FFFF00" filled="t" stroked="t" coordsize="21600,21600" o:gfxdata="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D/b8/aAAAACwEAAA8AAAAAAAAAAQAg&#10;AAAAIgAAAGRycy9kb3ducmV2LnhtbFBLAQIUABQAAAAIAIdO4kBnoHbffgIAABkFAAAOAAAAAAAA&#10;AAEAIAAAACkBAABkcnMvZTJvRG9jLnhtbFBLBQYAAAAABgAGAFkBAAAZBgAAAAA=&#10;">
                      <v:fill on="t" opacity="45875f" focussize="0,0"/>
                      <v:stroke weight="1pt" color="#FFFF00 [3204]" miterlimit="8" joinstyle="miter"/>
                      <v:imagedata o:title=""/>
                      <o:lock v:ext="edit" aspectratio="f"/>
                    </v:rect>
                  </w:pict>
                </mc:Fallback>
              </mc:AlternateContent>
            </w:r>
            <w:r>
              <w:drawing>
                <wp:inline distT="0" distB="0" distL="114300" distR="114300">
                  <wp:extent cx="5599430" cy="3396615"/>
                  <wp:effectExtent l="0" t="0" r="1270" b="13335"/>
                  <wp:docPr id="2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13"/>
                          <pic:cNvPicPr>
                            <a:picLocks noChangeAspect="1"/>
                          </pic:cNvPicPr>
                        </pic:nvPicPr>
                        <pic:blipFill>
                          <a:blip r:embed="rId12"/>
                          <a:stretch>
                            <a:fillRect/>
                          </a:stretch>
                        </pic:blipFill>
                        <pic:spPr>
                          <a:xfrm>
                            <a:off x="0" y="0"/>
                            <a:ext cx="5599430" cy="3396615"/>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line="240" w:lineRule="exact"/>
              <w:ind w:firstLine="0" w:firstLineChars="0"/>
              <w:jc w:val="right"/>
              <w:textAlignment w:val="auto"/>
              <w:rPr>
                <w:rFonts w:hint="default" w:ascii="Times New Roman" w:hAnsi="Times New Roman" w:eastAsia="宋体" w:cs="Times New Roman"/>
                <w:b w:val="0"/>
                <w:bCs w:val="0"/>
                <w:sz w:val="15"/>
                <w:szCs w:val="15"/>
                <w:lang w:val="en-US" w:eastAsia="zh-CN"/>
              </w:rPr>
            </w:pPr>
            <w:r>
              <w:rPr>
                <w:rFonts w:hint="eastAsia" w:eastAsia="宋体" w:cs="Times New Roman"/>
                <w:b w:val="0"/>
                <w:bCs w:val="0"/>
                <w:sz w:val="15"/>
                <w:szCs w:val="15"/>
                <w:lang w:val="en-US" w:eastAsia="zh-CN"/>
              </w:rPr>
              <w:t>注：红色区域为控制区，黄色区域为监督区</w:t>
            </w:r>
          </w:p>
          <w:p>
            <w:pPr>
              <w:pStyle w:val="5"/>
              <w:keepNext w:val="0"/>
              <w:keepLines w:val="0"/>
              <w:pageBreakBefore w:val="0"/>
              <w:widowControl w:val="0"/>
              <w:kinsoku/>
              <w:wordWrap/>
              <w:overflowPunct/>
              <w:topLinePunct w:val="0"/>
              <w:autoSpaceDE/>
              <w:autoSpaceDN/>
              <w:bidi w:val="0"/>
              <w:adjustRightInd/>
              <w:snapToGrid/>
              <w:spacing w:line="360" w:lineRule="auto"/>
              <w:ind w:firstLine="480"/>
              <w:jc w:val="center"/>
              <w:textAlignment w:val="auto"/>
              <w:rPr>
                <w:rFonts w:hint="default" w:ascii="Times New Roman" w:hAnsi="Times New Roman" w:eastAsia="宋体" w:cs="Times New Roman"/>
                <w:b/>
                <w:bCs/>
                <w:color w:val="auto"/>
                <w:sz w:val="24"/>
                <w:szCs w:val="24"/>
                <w:highlight w:val="none"/>
                <w:lang w:val="zh-CN" w:eastAsia="zh-CN"/>
              </w:rPr>
            </w:pPr>
            <w:r>
              <w:rPr>
                <w:rFonts w:hint="default" w:ascii="Times New Roman" w:hAnsi="Times New Roman" w:eastAsia="宋体" w:cs="Times New Roman"/>
                <w:b/>
                <w:bCs/>
                <w:sz w:val="24"/>
                <w:szCs w:val="24"/>
              </w:rPr>
              <w:t>图10</w:t>
            </w:r>
            <w:r>
              <w:rPr>
                <w:rFonts w:hint="default" w:ascii="Times New Roman" w:hAnsi="Times New Roman" w:eastAsia="宋体" w:cs="Times New Roman"/>
                <w:b/>
                <w:bCs/>
                <w:sz w:val="24"/>
                <w:szCs w:val="24"/>
                <w:lang w:val="en-US" w:eastAsia="zh-CN"/>
              </w:rPr>
              <w:t>-</w:t>
            </w:r>
            <w:r>
              <w:rPr>
                <w:rFonts w:hint="default" w:ascii="Times New Roman" w:hAnsi="Times New Roman" w:eastAsia="宋体" w:cs="Times New Roman"/>
                <w:b/>
                <w:bCs/>
                <w:sz w:val="24"/>
                <w:szCs w:val="24"/>
              </w:rPr>
              <w:t xml:space="preserve">1 </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控制区、监督区分布图</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2、辐射安全和防护、环保相关设施</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（1）DSA设备机房屏蔽设施</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en-US" w:eastAsia="zh-CN"/>
              </w:rPr>
              <w:t>本项目</w:t>
            </w:r>
            <w:r>
              <w:rPr>
                <w:rFonts w:hint="eastAsia" w:eastAsia="宋体" w:cs="Times New Roman"/>
                <w:color w:val="auto"/>
                <w:highlight w:val="none"/>
                <w:lang w:val="zh-CN" w:eastAsia="zh-CN"/>
              </w:rPr>
              <w:t>DSA机房</w:t>
            </w:r>
            <w:r>
              <w:rPr>
                <w:rFonts w:hint="eastAsia" w:eastAsia="宋体" w:cs="Times New Roman"/>
                <w:color w:val="auto"/>
                <w:highlight w:val="none"/>
                <w:lang w:val="en-US" w:eastAsia="zh-CN"/>
              </w:rPr>
              <w:t>东西长6.37m，南北长7.55m</w:t>
            </w:r>
            <w:r>
              <w:rPr>
                <w:rFonts w:hint="default" w:ascii="Times New Roman" w:hAnsi="Times New Roman" w:eastAsia="宋体" w:cs="Times New Roman"/>
                <w:color w:val="auto"/>
                <w:highlight w:val="none"/>
                <w:lang w:val="en-US" w:eastAsia="zh-CN"/>
              </w:rPr>
              <w:t>，机房净高2.5m</w:t>
            </w:r>
            <w:r>
              <w:rPr>
                <w:rFonts w:hint="eastAsia"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有效使用面积为48m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。本项目DSA机房四周墙体防护材料为240mm砖墙+</w:t>
            </w:r>
            <w:r>
              <w:rPr>
                <w:rFonts w:hint="eastAsia" w:eastAsia="宋体" w:cs="Times New Roman"/>
                <w:color w:val="auto"/>
                <w:highlight w:val="none"/>
                <w:lang w:val="en-US" w:eastAsia="zh-CN"/>
              </w:rPr>
              <w:t>35mm硫酸</w:t>
            </w:r>
            <w:r>
              <w:rPr>
                <w:rFonts w:hint="default" w:ascii="Times New Roman" w:hAnsi="Times New Roman" w:eastAsia="宋体" w:cs="Times New Roman"/>
                <w:color w:val="auto"/>
                <w:highlight w:val="none"/>
                <w:lang w:val="en-US" w:eastAsia="zh-CN"/>
              </w:rPr>
              <w:t>钡水泥，顶板防护材料为200mm混凝土+35mm硫酸钡水泥，地板为400mm混凝土，观察窗为20mm厚铅玻璃，防护门（4扇）为2mm厚的方钢龙骨镀锌钢板喷塑饰面+内衬3.5mm铅板。</w:t>
            </w:r>
          </w:p>
          <w:p>
            <w:pPr>
              <w:pStyle w:val="16"/>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val="0"/>
                <w:bCs/>
                <w:color w:val="auto"/>
                <w:highlight w:val="none"/>
                <w:lang w:eastAsia="zh-CN"/>
              </w:rPr>
            </w:pPr>
            <w:r>
              <w:rPr>
                <w:rFonts w:hint="eastAsia" w:eastAsia="宋体" w:cs="Times New Roman"/>
                <w:b w:val="0"/>
                <w:bCs/>
                <w:color w:val="auto"/>
                <w:highlight w:val="none"/>
                <w:lang w:val="en-US" w:eastAsia="zh-CN"/>
              </w:rPr>
              <w:t>砖、</w:t>
            </w:r>
            <w:r>
              <w:rPr>
                <w:rFonts w:hint="default" w:ascii="Times New Roman" w:hAnsi="Times New Roman" w:eastAsia="宋体" w:cs="Times New Roman"/>
                <w:b w:val="0"/>
                <w:bCs/>
                <w:color w:val="auto"/>
                <w:highlight w:val="none"/>
                <w:lang w:eastAsia="zh-CN"/>
              </w:rPr>
              <w:t>混凝土根据GBZ130-2020 中附录C 中公式C.1 和C.2 进行折算。对给定的屏蔽材料的厚度，依据NCRP 147 号报告中给出的不同管电压</w:t>
            </w:r>
            <w:r>
              <w:rPr>
                <w:rFonts w:hint="eastAsia" w:eastAsia="宋体" w:cs="Times New Roman"/>
                <w:b w:val="0"/>
                <w:bCs/>
                <w:color w:val="auto"/>
                <w:highlight w:val="none"/>
                <w:lang w:eastAsia="zh-CN"/>
              </w:rPr>
              <w:t>X射</w:t>
            </w:r>
            <w:r>
              <w:rPr>
                <w:rFonts w:hint="default" w:ascii="Times New Roman" w:hAnsi="Times New Roman" w:eastAsia="宋体" w:cs="Times New Roman"/>
                <w:b w:val="0"/>
                <w:bCs/>
                <w:color w:val="auto"/>
                <w:highlight w:val="none"/>
                <w:lang w:eastAsia="zh-CN"/>
              </w:rPr>
              <w:t>线辐射在屏蔽材料中衰减的α、β、γ 拟合值按式（C.1）计算屏蔽透射因子B：</w:t>
            </w:r>
          </w:p>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200650" cy="733425"/>
                  <wp:effectExtent l="0" t="0" r="0" b="9525"/>
                  <wp:docPr id="2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8"/>
                          <pic:cNvPicPr>
                            <a:picLocks noChangeAspect="1"/>
                          </pic:cNvPicPr>
                        </pic:nvPicPr>
                        <pic:blipFill>
                          <a:blip r:embed="rId19"/>
                          <a:stretch>
                            <a:fillRect/>
                          </a:stretch>
                        </pic:blipFill>
                        <pic:spPr>
                          <a:xfrm>
                            <a:off x="0" y="0"/>
                            <a:ext cx="5200650" cy="733425"/>
                          </a:xfrm>
                          <a:prstGeom prst="rect">
                            <a:avLst/>
                          </a:prstGeom>
                          <a:noFill/>
                          <a:ln>
                            <a:noFill/>
                          </a:ln>
                        </pic:spPr>
                      </pic:pic>
                    </a:graphicData>
                  </a:graphic>
                </wp:inline>
              </w:drawing>
            </w:r>
          </w:p>
          <w:p>
            <w:pPr>
              <w:pStyle w:val="16"/>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val="0"/>
                <w:bCs/>
                <w:color w:val="auto"/>
                <w:highlight w:val="none"/>
                <w:lang w:eastAsia="zh-CN"/>
              </w:rPr>
            </w:pPr>
            <w:r>
              <w:rPr>
                <w:rFonts w:hint="default" w:ascii="Times New Roman" w:hAnsi="Times New Roman" w:eastAsia="宋体" w:cs="Times New Roman"/>
                <w:b w:val="0"/>
                <w:bCs/>
                <w:color w:val="auto"/>
                <w:highlight w:val="none"/>
                <w:lang w:eastAsia="zh-CN"/>
              </w:rPr>
              <w:t>依据 NCRP 147 号报告中给出的不同管电压</w:t>
            </w:r>
            <w:r>
              <w:rPr>
                <w:rFonts w:hint="eastAsia" w:eastAsia="宋体" w:cs="Times New Roman"/>
                <w:b w:val="0"/>
                <w:bCs/>
                <w:color w:val="auto"/>
                <w:highlight w:val="none"/>
                <w:lang w:eastAsia="zh-CN"/>
              </w:rPr>
              <w:t>X射</w:t>
            </w:r>
            <w:r>
              <w:rPr>
                <w:rFonts w:hint="default" w:ascii="Times New Roman" w:hAnsi="Times New Roman" w:eastAsia="宋体" w:cs="Times New Roman"/>
                <w:b w:val="0"/>
                <w:bCs/>
                <w:color w:val="auto"/>
                <w:highlight w:val="none"/>
                <w:lang w:eastAsia="zh-CN"/>
              </w:rPr>
              <w:t>线辐射在其他屏蔽物质中衰减的α、β、γ拟合值和B 值，使用式（C.2）计算出各屏蔽物质的铅当量厚度X。</w:t>
            </w:r>
          </w:p>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highlight w:val="none"/>
                <w:lang w:eastAsia="zh-CN"/>
              </w:rPr>
            </w:pPr>
            <w:r>
              <w:rPr>
                <w:rFonts w:hint="default" w:ascii="Times New Roman" w:hAnsi="Times New Roman" w:cs="Times New Roman"/>
              </w:rPr>
              <w:drawing>
                <wp:inline distT="0" distB="0" distL="114300" distR="114300">
                  <wp:extent cx="5191125" cy="962025"/>
                  <wp:effectExtent l="0" t="0" r="9525" b="9525"/>
                  <wp:docPr id="2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7"/>
                          <pic:cNvPicPr>
                            <a:picLocks noChangeAspect="1"/>
                          </pic:cNvPicPr>
                        </pic:nvPicPr>
                        <pic:blipFill>
                          <a:blip r:embed="rId20"/>
                          <a:stretch>
                            <a:fillRect/>
                          </a:stretch>
                        </pic:blipFill>
                        <pic:spPr>
                          <a:xfrm>
                            <a:off x="0" y="0"/>
                            <a:ext cx="5191125" cy="962025"/>
                          </a:xfrm>
                          <a:prstGeom prst="rect">
                            <a:avLst/>
                          </a:prstGeom>
                          <a:noFill/>
                          <a:ln>
                            <a:noFill/>
                          </a:ln>
                        </pic:spPr>
                      </pic:pic>
                    </a:graphicData>
                  </a:graphic>
                </wp:inline>
              </w:drawing>
            </w:r>
          </w:p>
          <w:p>
            <w:pPr>
              <w:pStyle w:val="16"/>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eastAsia="zh-CN"/>
              </w:rPr>
              <w:t>公式C.1和C.2中：</w:t>
            </w:r>
          </w:p>
          <w:p>
            <w:pPr>
              <w:pStyle w:val="16"/>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val="0"/>
                <w:bCs/>
                <w:color w:val="auto"/>
                <w:highlight w:val="none"/>
                <w:lang w:eastAsia="zh-CN"/>
              </w:rPr>
            </w:pPr>
            <w:r>
              <w:rPr>
                <w:rFonts w:hint="default" w:ascii="Times New Roman" w:hAnsi="Times New Roman" w:eastAsia="宋体" w:cs="Times New Roman"/>
                <w:b w:val="0"/>
                <w:bCs/>
                <w:color w:val="auto"/>
                <w:highlight w:val="none"/>
                <w:lang w:eastAsia="zh-CN"/>
              </w:rPr>
              <w:t>X 为给定屏蔽材料的厚度；</w:t>
            </w:r>
          </w:p>
          <w:p>
            <w:pPr>
              <w:pStyle w:val="16"/>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val="0"/>
                <w:bCs/>
                <w:color w:val="auto"/>
                <w:highlight w:val="none"/>
                <w:lang w:eastAsia="zh-CN"/>
              </w:rPr>
            </w:pPr>
            <w:r>
              <w:rPr>
                <w:rFonts w:hint="default" w:ascii="Times New Roman" w:hAnsi="Times New Roman" w:eastAsia="宋体" w:cs="Times New Roman"/>
                <w:b w:val="0"/>
                <w:bCs/>
                <w:color w:val="auto"/>
                <w:highlight w:val="none"/>
                <w:lang w:eastAsia="zh-CN"/>
              </w:rPr>
              <w:t>B 为屏蔽因子；</w:t>
            </w:r>
          </w:p>
          <w:p>
            <w:pPr>
              <w:pStyle w:val="16"/>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val="0"/>
                <w:bCs/>
                <w:color w:val="auto"/>
                <w:highlight w:val="none"/>
                <w:lang w:eastAsia="zh-CN"/>
              </w:rPr>
            </w:pPr>
            <w:r>
              <w:rPr>
                <w:rFonts w:hint="default" w:ascii="Times New Roman" w:hAnsi="Times New Roman" w:eastAsia="宋体" w:cs="Times New Roman"/>
                <w:b w:val="0"/>
                <w:bCs/>
                <w:color w:val="auto"/>
                <w:highlight w:val="none"/>
                <w:lang w:eastAsia="zh-CN"/>
              </w:rPr>
              <w:t>α、β、γ 为不同屏蔽物质对不同管电压</w:t>
            </w:r>
            <w:r>
              <w:rPr>
                <w:rFonts w:hint="eastAsia" w:eastAsia="宋体" w:cs="Times New Roman"/>
                <w:b w:val="0"/>
                <w:bCs/>
                <w:color w:val="auto"/>
                <w:highlight w:val="none"/>
                <w:lang w:eastAsia="zh-CN"/>
              </w:rPr>
              <w:t>X射</w:t>
            </w:r>
            <w:r>
              <w:rPr>
                <w:rFonts w:hint="default" w:ascii="Times New Roman" w:hAnsi="Times New Roman" w:eastAsia="宋体" w:cs="Times New Roman"/>
                <w:b w:val="0"/>
                <w:bCs/>
                <w:color w:val="auto"/>
                <w:highlight w:val="none"/>
                <w:lang w:eastAsia="zh-CN"/>
              </w:rPr>
              <w:t>线辐射衰减的有关的拟合参数，根据GBZ130-2020中表 C.</w:t>
            </w:r>
            <w:r>
              <w:rPr>
                <w:rFonts w:hint="default" w:ascii="Times New Roman" w:hAnsi="Times New Roman" w:eastAsia="宋体" w:cs="Times New Roman"/>
                <w:b w:val="0"/>
                <w:bCs/>
                <w:color w:val="auto"/>
                <w:highlight w:val="none"/>
                <w:lang w:val="en-US" w:eastAsia="zh-CN"/>
              </w:rPr>
              <w:t>2</w:t>
            </w:r>
            <w:r>
              <w:rPr>
                <w:rFonts w:hint="eastAsia" w:eastAsia="宋体" w:cs="Times New Roman"/>
                <w:b w:val="0"/>
                <w:bCs/>
                <w:color w:val="auto"/>
                <w:highlight w:val="none"/>
                <w:lang w:val="en-US" w:eastAsia="zh-CN"/>
              </w:rPr>
              <w:t>和C.3</w:t>
            </w:r>
            <w:r>
              <w:rPr>
                <w:rFonts w:hint="default" w:ascii="Times New Roman" w:hAnsi="Times New Roman" w:eastAsia="宋体" w:cs="Times New Roman"/>
                <w:b w:val="0"/>
                <w:bCs/>
                <w:color w:val="auto"/>
                <w:highlight w:val="none"/>
                <w:lang w:eastAsia="zh-CN"/>
              </w:rPr>
              <w:t>，混凝土对125kV 管电压</w:t>
            </w:r>
            <w:r>
              <w:rPr>
                <w:rFonts w:hint="eastAsia" w:eastAsia="宋体" w:cs="Times New Roman"/>
                <w:b w:val="0"/>
                <w:bCs/>
                <w:color w:val="auto"/>
                <w:highlight w:val="none"/>
                <w:lang w:eastAsia="zh-CN"/>
              </w:rPr>
              <w:t>X射</w:t>
            </w:r>
            <w:r>
              <w:rPr>
                <w:rFonts w:hint="default" w:ascii="Times New Roman" w:hAnsi="Times New Roman" w:eastAsia="宋体" w:cs="Times New Roman"/>
                <w:b w:val="0"/>
                <w:bCs/>
                <w:color w:val="auto"/>
                <w:highlight w:val="none"/>
                <w:lang w:eastAsia="zh-CN"/>
              </w:rPr>
              <w:t>线，α 取0.0351，β 取0.066，γ取0.7832；铅对125kV 管电压</w:t>
            </w:r>
            <w:r>
              <w:rPr>
                <w:rFonts w:hint="eastAsia" w:eastAsia="宋体" w:cs="Times New Roman"/>
                <w:b w:val="0"/>
                <w:bCs/>
                <w:color w:val="auto"/>
                <w:highlight w:val="none"/>
                <w:lang w:eastAsia="zh-CN"/>
              </w:rPr>
              <w:t>X射</w:t>
            </w:r>
            <w:r>
              <w:rPr>
                <w:rFonts w:hint="default" w:ascii="Times New Roman" w:hAnsi="Times New Roman" w:eastAsia="宋体" w:cs="Times New Roman"/>
                <w:b w:val="0"/>
                <w:bCs/>
                <w:color w:val="auto"/>
                <w:highlight w:val="none"/>
                <w:lang w:eastAsia="zh-CN"/>
              </w:rPr>
              <w:t>线α 取</w:t>
            </w:r>
            <w:r>
              <w:rPr>
                <w:rFonts w:hint="default" w:ascii="Times New Roman" w:hAnsi="Times New Roman" w:eastAsia="宋体" w:cs="Times New Roman"/>
                <w:b w:val="0"/>
                <w:bCs/>
                <w:color w:val="auto"/>
                <w:highlight w:val="none"/>
                <w:lang w:val="en-US" w:eastAsia="zh-CN"/>
              </w:rPr>
              <w:t>2.233</w:t>
            </w:r>
            <w:r>
              <w:rPr>
                <w:rFonts w:hint="default" w:ascii="Times New Roman" w:hAnsi="Times New Roman" w:eastAsia="宋体" w:cs="Times New Roman"/>
                <w:b w:val="0"/>
                <w:bCs/>
                <w:color w:val="auto"/>
                <w:highlight w:val="none"/>
                <w:lang w:eastAsia="zh-CN"/>
              </w:rPr>
              <w:t>，β 取</w:t>
            </w:r>
            <w:r>
              <w:rPr>
                <w:rFonts w:hint="default" w:ascii="Times New Roman" w:hAnsi="Times New Roman" w:eastAsia="宋体" w:cs="Times New Roman"/>
                <w:b w:val="0"/>
                <w:bCs/>
                <w:color w:val="auto"/>
                <w:highlight w:val="none"/>
                <w:lang w:val="en-US" w:eastAsia="zh-CN"/>
              </w:rPr>
              <w:t>7.888</w:t>
            </w:r>
            <w:r>
              <w:rPr>
                <w:rFonts w:hint="default" w:ascii="Times New Roman" w:hAnsi="Times New Roman" w:eastAsia="宋体" w:cs="Times New Roman"/>
                <w:b w:val="0"/>
                <w:bCs/>
                <w:color w:val="auto"/>
                <w:highlight w:val="none"/>
                <w:lang w:eastAsia="zh-CN"/>
              </w:rPr>
              <w:t>，γ 取</w:t>
            </w:r>
            <w:r>
              <w:rPr>
                <w:rFonts w:hint="default" w:ascii="Times New Roman" w:hAnsi="Times New Roman" w:eastAsia="宋体" w:cs="Times New Roman"/>
                <w:b w:val="0"/>
                <w:bCs/>
                <w:color w:val="auto"/>
                <w:highlight w:val="none"/>
                <w:lang w:val="en-US" w:eastAsia="zh-CN"/>
              </w:rPr>
              <w:t>0.</w:t>
            </w:r>
            <w:r>
              <w:rPr>
                <w:rFonts w:hint="eastAsia" w:eastAsia="宋体" w:cs="Times New Roman"/>
                <w:b w:val="0"/>
                <w:bCs/>
                <w:color w:val="auto"/>
                <w:highlight w:val="none"/>
                <w:lang w:val="en-US" w:eastAsia="zh-CN"/>
              </w:rPr>
              <w:t>7295；砖墙</w:t>
            </w:r>
            <w:r>
              <w:rPr>
                <w:rFonts w:hint="default" w:ascii="Times New Roman" w:hAnsi="Times New Roman" w:eastAsia="宋体" w:cs="Times New Roman"/>
                <w:b w:val="0"/>
                <w:bCs/>
                <w:color w:val="auto"/>
                <w:highlight w:val="none"/>
                <w:lang w:eastAsia="zh-CN"/>
              </w:rPr>
              <w:t>对125kV 管电压</w:t>
            </w:r>
            <w:r>
              <w:rPr>
                <w:rFonts w:hint="eastAsia" w:eastAsia="宋体" w:cs="Times New Roman"/>
                <w:b w:val="0"/>
                <w:bCs/>
                <w:color w:val="auto"/>
                <w:highlight w:val="none"/>
                <w:lang w:eastAsia="zh-CN"/>
              </w:rPr>
              <w:t>X射</w:t>
            </w:r>
            <w:r>
              <w:rPr>
                <w:rFonts w:hint="default" w:ascii="Times New Roman" w:hAnsi="Times New Roman" w:eastAsia="宋体" w:cs="Times New Roman"/>
                <w:b w:val="0"/>
                <w:bCs/>
                <w:color w:val="auto"/>
                <w:highlight w:val="none"/>
                <w:lang w:eastAsia="zh-CN"/>
              </w:rPr>
              <w:t>线，α 取</w:t>
            </w:r>
            <w:r>
              <w:rPr>
                <w:rFonts w:hint="eastAsia" w:eastAsia="宋体" w:cs="Times New Roman"/>
                <w:b w:val="0"/>
                <w:bCs/>
                <w:color w:val="auto"/>
                <w:highlight w:val="none"/>
                <w:lang w:val="en-US" w:eastAsia="zh-CN"/>
              </w:rPr>
              <w:t>0.0287</w:t>
            </w:r>
            <w:r>
              <w:rPr>
                <w:rFonts w:hint="default" w:ascii="Times New Roman" w:hAnsi="Times New Roman" w:eastAsia="宋体" w:cs="Times New Roman"/>
                <w:b w:val="0"/>
                <w:bCs/>
                <w:color w:val="auto"/>
                <w:highlight w:val="none"/>
                <w:lang w:eastAsia="zh-CN"/>
              </w:rPr>
              <w:t>，β 取0.0</w:t>
            </w:r>
            <w:r>
              <w:rPr>
                <w:rFonts w:hint="eastAsia" w:eastAsia="宋体" w:cs="Times New Roman"/>
                <w:b w:val="0"/>
                <w:bCs/>
                <w:color w:val="auto"/>
                <w:highlight w:val="none"/>
                <w:lang w:val="en-US" w:eastAsia="zh-CN"/>
              </w:rPr>
              <w:t>67</w:t>
            </w:r>
            <w:r>
              <w:rPr>
                <w:rFonts w:hint="default" w:ascii="Times New Roman" w:hAnsi="Times New Roman" w:eastAsia="宋体" w:cs="Times New Roman"/>
                <w:b w:val="0"/>
                <w:bCs/>
                <w:color w:val="auto"/>
                <w:highlight w:val="none"/>
                <w:lang w:eastAsia="zh-CN"/>
              </w:rPr>
              <w:t>，γ取</w:t>
            </w:r>
            <w:r>
              <w:rPr>
                <w:rFonts w:hint="eastAsia" w:eastAsia="宋体" w:cs="Times New Roman"/>
                <w:b w:val="0"/>
                <w:bCs/>
                <w:color w:val="auto"/>
                <w:highlight w:val="none"/>
                <w:lang w:val="en-US" w:eastAsia="zh-CN"/>
              </w:rPr>
              <w:t>1.346</w:t>
            </w:r>
            <w:r>
              <w:rPr>
                <w:rFonts w:hint="default" w:ascii="Times New Roman" w:hAnsi="Times New Roman" w:eastAsia="宋体" w:cs="Times New Roman"/>
                <w:b w:val="0"/>
                <w:bCs/>
                <w:color w:val="auto"/>
                <w:highlight w:val="none"/>
                <w:lang w:eastAsia="zh-CN"/>
              </w:rPr>
              <w:t>。</w:t>
            </w:r>
          </w:p>
          <w:p>
            <w:pPr>
              <w:pStyle w:val="16"/>
              <w:keepNext w:val="0"/>
              <w:keepLines w:val="0"/>
              <w:pageBreakBefore w:val="0"/>
              <w:widowControl w:val="0"/>
              <w:kinsoku/>
              <w:wordWrap/>
              <w:overflowPunct/>
              <w:topLinePunct w:val="0"/>
              <w:autoSpaceDE/>
              <w:autoSpaceDN/>
              <w:bidi w:val="0"/>
              <w:adjustRightInd/>
              <w:snapToGrid/>
              <w:ind w:firstLine="480" w:firstLineChars="200"/>
              <w:jc w:val="both"/>
              <w:textAlignment w:val="auto"/>
              <w:rPr>
                <w:rStyle w:val="13"/>
                <w:rFonts w:hint="default" w:ascii="Times New Roman" w:hAnsi="Times New Roman" w:eastAsia="宋体" w:cs="Times New Roman"/>
                <w:color w:val="auto"/>
                <w:highlight w:val="none"/>
                <w:lang w:val="en-US" w:eastAsia="zh-CN"/>
              </w:rPr>
            </w:pPr>
            <w:r>
              <w:rPr>
                <w:rStyle w:val="13"/>
                <w:rFonts w:hint="eastAsia" w:eastAsia="宋体" w:cs="Times New Roman"/>
                <w:color w:val="auto"/>
                <w:highlight w:val="none"/>
                <w:lang w:val="en-US" w:eastAsia="zh-CN"/>
              </w:rPr>
              <w:t>同时</w:t>
            </w:r>
            <w:r>
              <w:rPr>
                <w:rStyle w:val="13"/>
                <w:rFonts w:hint="default" w:ascii="Times New Roman" w:hAnsi="Times New Roman" w:eastAsia="宋体" w:cs="Times New Roman"/>
                <w:color w:val="auto"/>
                <w:highlight w:val="none"/>
              </w:rPr>
              <w:t>根据</w:t>
            </w:r>
            <w:r>
              <w:rPr>
                <w:rStyle w:val="13"/>
                <w:rFonts w:hint="default" w:ascii="Times New Roman" w:hAnsi="Times New Roman" w:eastAsia="宋体" w:cs="Times New Roman"/>
                <w:color w:val="auto"/>
                <w:highlight w:val="none"/>
                <w:lang w:eastAsia="zh-CN"/>
              </w:rPr>
              <w:t>赵兰才、张丹枫主编的《辐射防护实用手册》“表</w:t>
            </w:r>
            <w:r>
              <w:rPr>
                <w:rStyle w:val="13"/>
                <w:rFonts w:hint="default" w:ascii="Times New Roman" w:hAnsi="Times New Roman" w:eastAsia="宋体" w:cs="Times New Roman"/>
                <w:color w:val="auto"/>
                <w:highlight w:val="none"/>
                <w:lang w:val="en-US" w:eastAsia="zh-CN"/>
              </w:rPr>
              <w:t>6.14低能X射线屏蔽材料的Pb</w:t>
            </w:r>
            <w:r>
              <w:rPr>
                <w:rStyle w:val="13"/>
                <w:rFonts w:hint="default" w:ascii="Times New Roman" w:hAnsi="Times New Roman" w:eastAsia="宋体" w:cs="Times New Roman"/>
                <w:color w:val="auto"/>
                <w:highlight w:val="none"/>
                <w:lang w:eastAsia="zh-CN"/>
              </w:rPr>
              <w:t>”</w:t>
            </w:r>
            <w:r>
              <w:rPr>
                <w:rStyle w:val="13"/>
                <w:rFonts w:hint="default" w:ascii="Times New Roman" w:hAnsi="Times New Roman" w:eastAsia="宋体" w:cs="Times New Roman"/>
                <w:color w:val="auto"/>
                <w:highlight w:val="none"/>
                <w:lang w:val="en-US" w:eastAsia="zh-CN"/>
              </w:rPr>
              <w:t>。</w:t>
            </w:r>
          </w:p>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highlight w:val="none"/>
                <w:lang w:val="en-US" w:eastAsia="zh-CN"/>
              </w:rPr>
            </w:pPr>
            <w:r>
              <w:rPr>
                <w:rFonts w:hint="eastAsia" w:eastAsia="宋体" w:cs="Times New Roman"/>
                <w:b/>
                <w:bCs/>
                <w:color w:val="auto"/>
                <w:highlight w:val="none"/>
                <w:lang w:val="en-US" w:eastAsia="zh-CN"/>
              </w:rPr>
              <w:t>表10-1  150kV管电压下钡水泥和铅当量对照表</w:t>
            </w:r>
          </w:p>
          <w:tbl>
            <w:tblPr>
              <w:tblStyle w:val="9"/>
              <w:tblW w:w="857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44"/>
              <w:gridCol w:w="2144"/>
              <w:gridCol w:w="2144"/>
              <w:gridCol w:w="2144"/>
              <w:gridCol w:w="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gridAfter w:val="1"/>
                <w:wAfter w:w="1" w:type="dxa"/>
                <w:trHeight w:val="23" w:hRule="atLeast"/>
              </w:trPr>
              <w:tc>
                <w:tcPr>
                  <w:tcW w:w="2144"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150kV</w:t>
                  </w:r>
                </w:p>
              </w:tc>
              <w:tc>
                <w:tcPr>
                  <w:tcW w:w="6432" w:type="dxa"/>
                  <w:gridSpan w:val="3"/>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不同铅当量（mmPb）的材料厚度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44"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材料</w:t>
                  </w:r>
                </w:p>
              </w:tc>
              <w:tc>
                <w:tcPr>
                  <w:tcW w:w="2144"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1</w:t>
                  </w:r>
                </w:p>
              </w:tc>
              <w:tc>
                <w:tcPr>
                  <w:tcW w:w="2144"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2</w:t>
                  </w:r>
                </w:p>
              </w:tc>
              <w:tc>
                <w:tcPr>
                  <w:tcW w:w="2145" w:type="dxa"/>
                  <w:gridSpan w:val="2"/>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44"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钡水泥厚度（mm）</w:t>
                  </w:r>
                </w:p>
              </w:tc>
              <w:tc>
                <w:tcPr>
                  <w:tcW w:w="2144"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17</w:t>
                  </w:r>
                </w:p>
              </w:tc>
              <w:tc>
                <w:tcPr>
                  <w:tcW w:w="2144"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38</w:t>
                  </w:r>
                </w:p>
              </w:tc>
              <w:tc>
                <w:tcPr>
                  <w:tcW w:w="2145" w:type="dxa"/>
                  <w:gridSpan w:val="2"/>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65</w:t>
                  </w:r>
                </w:p>
              </w:tc>
            </w:tr>
          </w:tbl>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本项目硫酸钡水泥铅当量依照表10-1使用内插法进行折算。经计算本项目屏蔽材料等效防护厚度如下：</w:t>
            </w:r>
          </w:p>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highlight w:val="none"/>
                <w:lang w:eastAsia="zh-CN"/>
              </w:rPr>
            </w:pPr>
            <w:r>
              <w:rPr>
                <w:rFonts w:hint="default" w:ascii="Times New Roman" w:hAnsi="Times New Roman" w:eastAsia="宋体" w:cs="Times New Roman"/>
                <w:b/>
                <w:bCs w:val="0"/>
                <w:color w:val="auto"/>
                <w:highlight w:val="none"/>
                <w:lang w:eastAsia="zh-CN"/>
              </w:rPr>
              <w:t>表10-</w:t>
            </w:r>
            <w:r>
              <w:rPr>
                <w:rFonts w:hint="eastAsia" w:eastAsia="宋体" w:cs="Times New Roman"/>
                <w:b/>
                <w:bCs w:val="0"/>
                <w:color w:val="auto"/>
                <w:highlight w:val="none"/>
                <w:lang w:val="en-US" w:eastAsia="zh-CN"/>
              </w:rPr>
              <w:t>2</w:t>
            </w:r>
            <w:r>
              <w:rPr>
                <w:rFonts w:hint="default" w:ascii="Times New Roman" w:hAnsi="Times New Roman" w:eastAsia="宋体" w:cs="Times New Roman"/>
                <w:b/>
                <w:bCs w:val="0"/>
                <w:color w:val="auto"/>
                <w:highlight w:val="none"/>
                <w:lang w:eastAsia="zh-CN"/>
              </w:rPr>
              <w:t xml:space="preserve"> 机房的屏蔽设计</w:t>
            </w:r>
          </w:p>
          <w:tbl>
            <w:tblPr>
              <w:tblStyle w:val="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8"/>
              <w:gridCol w:w="3360"/>
              <w:gridCol w:w="1545"/>
              <w:gridCol w:w="1440"/>
              <w:gridCol w:w="8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8"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机房设计</w:t>
                  </w:r>
                </w:p>
              </w:tc>
              <w:tc>
                <w:tcPr>
                  <w:tcW w:w="3360"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屏蔽防护</w:t>
                  </w:r>
                </w:p>
              </w:tc>
              <w:tc>
                <w:tcPr>
                  <w:tcW w:w="1545"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等效防护厚度（</w:t>
                  </w:r>
                  <w:r>
                    <w:rPr>
                      <w:rFonts w:hint="default" w:ascii="Times New Roman" w:hAnsi="Times New Roman" w:eastAsia="宋体" w:cs="Times New Roman"/>
                      <w:b/>
                      <w:bCs w:val="0"/>
                      <w:color w:val="auto"/>
                      <w:sz w:val="21"/>
                      <w:szCs w:val="21"/>
                      <w:highlight w:val="none"/>
                      <w:vertAlign w:val="baseline"/>
                      <w:lang w:val="en-US" w:eastAsia="zh-CN"/>
                    </w:rPr>
                    <w:t>mmPb</w:t>
                  </w:r>
                  <w:r>
                    <w:rPr>
                      <w:rFonts w:hint="default" w:ascii="Times New Roman" w:hAnsi="Times New Roman" w:eastAsia="宋体" w:cs="Times New Roman"/>
                      <w:b/>
                      <w:bCs w:val="0"/>
                      <w:color w:val="auto"/>
                      <w:sz w:val="21"/>
                      <w:szCs w:val="21"/>
                      <w:highlight w:val="none"/>
                      <w:vertAlign w:val="baseline"/>
                      <w:lang w:eastAsia="zh-CN"/>
                    </w:rPr>
                    <w:t>）</w:t>
                  </w:r>
                </w:p>
              </w:tc>
              <w:tc>
                <w:tcPr>
                  <w:tcW w:w="1440"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rPr>
                    <w:t>GBZ130要求</w:t>
                  </w:r>
                  <w:r>
                    <w:rPr>
                      <w:rFonts w:hint="default" w:ascii="Times New Roman" w:hAnsi="Times New Roman" w:eastAsia="宋体" w:cs="Times New Roman"/>
                      <w:b/>
                      <w:bCs w:val="0"/>
                      <w:color w:val="auto"/>
                      <w:sz w:val="21"/>
                      <w:szCs w:val="21"/>
                      <w:highlight w:val="none"/>
                      <w:vertAlign w:val="baseline"/>
                      <w:lang w:eastAsia="zh-CN"/>
                    </w:rPr>
                    <w:t>（</w:t>
                  </w:r>
                  <w:r>
                    <w:rPr>
                      <w:rFonts w:hint="default" w:ascii="Times New Roman" w:hAnsi="Times New Roman" w:eastAsia="宋体" w:cs="Times New Roman"/>
                      <w:b/>
                      <w:bCs w:val="0"/>
                      <w:color w:val="auto"/>
                      <w:sz w:val="21"/>
                      <w:szCs w:val="21"/>
                      <w:highlight w:val="none"/>
                      <w:vertAlign w:val="baseline"/>
                      <w:lang w:val="en-US" w:eastAsia="zh-CN"/>
                    </w:rPr>
                    <w:t>mmPb</w:t>
                  </w:r>
                  <w:r>
                    <w:rPr>
                      <w:rFonts w:hint="default" w:ascii="Times New Roman" w:hAnsi="Times New Roman" w:eastAsia="宋体" w:cs="Times New Roman"/>
                      <w:b/>
                      <w:bCs w:val="0"/>
                      <w:color w:val="auto"/>
                      <w:sz w:val="21"/>
                      <w:szCs w:val="21"/>
                      <w:highlight w:val="none"/>
                      <w:vertAlign w:val="baseline"/>
                      <w:lang w:eastAsia="zh-CN"/>
                    </w:rPr>
                    <w:t>）</w:t>
                  </w:r>
                </w:p>
              </w:tc>
              <w:tc>
                <w:tcPr>
                  <w:tcW w:w="846"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符合情况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8"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四周墙体</w:t>
                  </w:r>
                </w:p>
              </w:tc>
              <w:tc>
                <w:tcPr>
                  <w:tcW w:w="3360"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240mm砖墙+</w:t>
                  </w:r>
                  <w:r>
                    <w:rPr>
                      <w:rFonts w:hint="eastAsia" w:eastAsia="宋体" w:cs="Times New Roman"/>
                      <w:color w:val="auto"/>
                      <w:highlight w:val="none"/>
                      <w:lang w:val="en-US" w:eastAsia="zh-CN"/>
                    </w:rPr>
                    <w:t>35mm硫酸</w:t>
                  </w:r>
                  <w:r>
                    <w:rPr>
                      <w:rFonts w:hint="default" w:ascii="Times New Roman" w:hAnsi="Times New Roman" w:eastAsia="宋体" w:cs="Times New Roman"/>
                      <w:color w:val="auto"/>
                      <w:highlight w:val="none"/>
                      <w:lang w:val="en-US" w:eastAsia="zh-CN"/>
                    </w:rPr>
                    <w:t>钡水泥</w:t>
                  </w:r>
                </w:p>
              </w:tc>
              <w:tc>
                <w:tcPr>
                  <w:tcW w:w="1545"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4.26</w:t>
                  </w:r>
                </w:p>
              </w:tc>
              <w:tc>
                <w:tcPr>
                  <w:tcW w:w="1440"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eastAsia="zh-CN"/>
                    </w:rPr>
                    <w:t>不小于</w:t>
                  </w:r>
                  <w:r>
                    <w:rPr>
                      <w:rFonts w:hint="default" w:ascii="Times New Roman" w:hAnsi="Times New Roman" w:eastAsia="宋体" w:cs="Times New Roman"/>
                      <w:b w:val="0"/>
                      <w:bCs/>
                      <w:color w:val="auto"/>
                      <w:sz w:val="21"/>
                      <w:szCs w:val="21"/>
                      <w:highlight w:val="none"/>
                      <w:vertAlign w:val="baseline"/>
                      <w:lang w:val="en-US" w:eastAsia="zh-CN"/>
                    </w:rPr>
                    <w:t>2</w:t>
                  </w:r>
                </w:p>
              </w:tc>
              <w:tc>
                <w:tcPr>
                  <w:tcW w:w="846"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8"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顶板</w:t>
                  </w:r>
                </w:p>
              </w:tc>
              <w:tc>
                <w:tcPr>
                  <w:tcW w:w="3360"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200mm混凝土+35mm硫酸钡水泥</w:t>
                  </w:r>
                </w:p>
              </w:tc>
              <w:tc>
                <w:tcPr>
                  <w:tcW w:w="1545"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4.68</w:t>
                  </w:r>
                </w:p>
              </w:tc>
              <w:tc>
                <w:tcPr>
                  <w:tcW w:w="1440"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不小于</w:t>
                  </w:r>
                  <w:r>
                    <w:rPr>
                      <w:rFonts w:hint="default" w:ascii="Times New Roman" w:hAnsi="Times New Roman" w:eastAsia="宋体" w:cs="Times New Roman"/>
                      <w:b w:val="0"/>
                      <w:bCs/>
                      <w:color w:val="auto"/>
                      <w:sz w:val="21"/>
                      <w:szCs w:val="21"/>
                      <w:highlight w:val="none"/>
                      <w:vertAlign w:val="baseline"/>
                      <w:lang w:val="en-US" w:eastAsia="zh-CN"/>
                    </w:rPr>
                    <w:t>3</w:t>
                  </w:r>
                </w:p>
              </w:tc>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8" w:type="dxa"/>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地板</w:t>
                  </w:r>
                </w:p>
              </w:tc>
              <w:tc>
                <w:tcPr>
                  <w:tcW w:w="3360" w:type="dxa"/>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400mm混凝土</w:t>
                  </w:r>
                </w:p>
              </w:tc>
              <w:tc>
                <w:tcPr>
                  <w:tcW w:w="154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5.96</w:t>
                  </w: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不小于</w:t>
                  </w:r>
                  <w:r>
                    <w:rPr>
                      <w:rFonts w:hint="default" w:ascii="Times New Roman" w:hAnsi="Times New Roman" w:eastAsia="宋体" w:cs="Times New Roman"/>
                      <w:b w:val="0"/>
                      <w:bCs/>
                      <w:color w:val="auto"/>
                      <w:sz w:val="21"/>
                      <w:szCs w:val="21"/>
                      <w:highlight w:val="none"/>
                      <w:vertAlign w:val="baseline"/>
                      <w:lang w:val="en-US" w:eastAsia="zh-CN"/>
                    </w:rPr>
                    <w:t>2</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8" w:type="dxa"/>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防护门</w:t>
                  </w:r>
                </w:p>
              </w:tc>
              <w:tc>
                <w:tcPr>
                  <w:tcW w:w="3360" w:type="dxa"/>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2mm厚的方钢龙骨镀锌钢板喷塑饰面+内衬3.5mm铅板</w:t>
                  </w:r>
                </w:p>
              </w:tc>
              <w:tc>
                <w:tcPr>
                  <w:tcW w:w="154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3.5</w:t>
                  </w: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不小于</w:t>
                  </w:r>
                  <w:r>
                    <w:rPr>
                      <w:rFonts w:hint="default" w:ascii="Times New Roman" w:hAnsi="Times New Roman" w:eastAsia="宋体" w:cs="Times New Roman"/>
                      <w:b w:val="0"/>
                      <w:bCs/>
                      <w:color w:val="auto"/>
                      <w:sz w:val="21"/>
                      <w:szCs w:val="21"/>
                      <w:highlight w:val="none"/>
                      <w:vertAlign w:val="baseline"/>
                      <w:lang w:val="en-US" w:eastAsia="zh-CN"/>
                    </w:rPr>
                    <w:t>2</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8" w:type="dxa"/>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sz w:val="21"/>
                      <w:szCs w:val="21"/>
                      <w:highlight w:val="none"/>
                    </w:rPr>
                    <w:t>观察窗</w:t>
                  </w:r>
                </w:p>
              </w:tc>
              <w:tc>
                <w:tcPr>
                  <w:tcW w:w="3360" w:type="dxa"/>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jc w:val="center"/>
                    <w:textAlignment w:val="auto"/>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20mm</w:t>
                  </w:r>
                  <w:r>
                    <w:rPr>
                      <w:rFonts w:hint="default" w:ascii="Times New Roman" w:hAnsi="Times New Roman" w:eastAsia="宋体" w:cs="Times New Roman"/>
                      <w:color w:val="auto"/>
                      <w:highlight w:val="none"/>
                      <w:lang w:val="en-US" w:eastAsia="zh-CN"/>
                    </w:rPr>
                    <w:t>厚铅玻璃</w:t>
                  </w:r>
                </w:p>
              </w:tc>
              <w:tc>
                <w:tcPr>
                  <w:tcW w:w="154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4</w:t>
                  </w: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不小于</w:t>
                  </w:r>
                  <w:r>
                    <w:rPr>
                      <w:rFonts w:hint="default" w:ascii="Times New Roman" w:hAnsi="Times New Roman" w:eastAsia="宋体" w:cs="Times New Roman"/>
                      <w:b w:val="0"/>
                      <w:bCs/>
                      <w:color w:val="auto"/>
                      <w:sz w:val="21"/>
                      <w:szCs w:val="21"/>
                      <w:highlight w:val="none"/>
                      <w:vertAlign w:val="baseline"/>
                      <w:lang w:val="en-US" w:eastAsia="zh-CN"/>
                    </w:rPr>
                    <w:t>2</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符合</w:t>
                  </w:r>
                </w:p>
              </w:tc>
            </w:tr>
          </w:tbl>
          <w:p>
            <w:pPr>
              <w:spacing w:line="360" w:lineRule="auto"/>
              <w:jc w:val="center"/>
              <w:rPr>
                <w:rFonts w:hint="default" w:ascii="Times New Roman" w:hAnsi="Times New Roman" w:eastAsia="宋体" w:cs="Times New Roman"/>
                <w:b/>
                <w:color w:val="auto"/>
                <w:sz w:val="24"/>
                <w:szCs w:val="24"/>
                <w:highlight w:val="none"/>
              </w:rPr>
            </w:pPr>
            <w:r>
              <w:rPr>
                <w:sz w:val="21"/>
              </w:rPr>
              <mc:AlternateContent>
                <mc:Choice Requires="wps">
                  <w:drawing>
                    <wp:anchor distT="0" distB="0" distL="114300" distR="114300" simplePos="0" relativeHeight="251714560" behindDoc="0" locked="0" layoutInCell="1" allowOverlap="1">
                      <wp:simplePos x="0" y="0"/>
                      <wp:positionH relativeFrom="column">
                        <wp:posOffset>3827780</wp:posOffset>
                      </wp:positionH>
                      <wp:positionV relativeFrom="paragraph">
                        <wp:posOffset>1276350</wp:posOffset>
                      </wp:positionV>
                      <wp:extent cx="208280" cy="415290"/>
                      <wp:effectExtent l="6350" t="2540" r="13970" b="1270"/>
                      <wp:wrapNone/>
                      <wp:docPr id="20" name="直接箭头连接符 20"/>
                      <wp:cNvGraphicFramePr/>
                      <a:graphic xmlns:a="http://schemas.openxmlformats.org/drawingml/2006/main">
                        <a:graphicData uri="http://schemas.microsoft.com/office/word/2010/wordprocessingShape">
                          <wps:wsp>
                            <wps:cNvCnPr/>
                            <wps:spPr>
                              <a:xfrm flipH="1">
                                <a:off x="0" y="0"/>
                                <a:ext cx="208280" cy="41529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01.4pt;margin-top:100.5pt;height:32.7pt;width:16.4pt;z-index:251714560;mso-width-relative:page;mso-height-relative:page;" filled="f" stroked="t" coordsize="21600,21600" o:gfxdata="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y5hfbbAAAACwEAAA8AAAAAAAAA&#10;AQAgAAAAIgAAAGRycy9kb3ducmV2LnhtbFBLAQIUABQAAAAIAIdO4kA4kr93DgIAAO8DAAAOAAAA&#10;AAAAAAEAIAAAACoBAABkcnMvZTJvRG9jLnhtbFBLBQYAAAAABgAGAFkBAACqBQ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16608" behindDoc="0" locked="0" layoutInCell="1" allowOverlap="1">
                      <wp:simplePos x="0" y="0"/>
                      <wp:positionH relativeFrom="column">
                        <wp:posOffset>2122170</wp:posOffset>
                      </wp:positionH>
                      <wp:positionV relativeFrom="paragraph">
                        <wp:posOffset>1267460</wp:posOffset>
                      </wp:positionV>
                      <wp:extent cx="1922145" cy="918210"/>
                      <wp:effectExtent l="0" t="5715" r="20955" b="9525"/>
                      <wp:wrapNone/>
                      <wp:docPr id="22" name="直接箭头连接符 22"/>
                      <wp:cNvGraphicFramePr/>
                      <a:graphic xmlns:a="http://schemas.openxmlformats.org/drawingml/2006/main">
                        <a:graphicData uri="http://schemas.microsoft.com/office/word/2010/wordprocessingShape">
                          <wps:wsp>
                            <wps:cNvCnPr/>
                            <wps:spPr>
                              <a:xfrm flipH="1">
                                <a:off x="0" y="0"/>
                                <a:ext cx="1922145" cy="91821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67.1pt;margin-top:99.8pt;height:72.3pt;width:151.35pt;z-index:251716608;mso-width-relative:page;mso-height-relative:page;" filled="f" stroked="t" coordsize="21600,21600" o:gfxdata="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7AtoAAAALAQAADwAAAAAA&#10;AAABACAAAAAiAAAAZHJzL2Rvd25yZXYueG1sUEsBAhQAFAAAAAgAh07iQO8cPGMRAgAA8AMAAA4A&#10;AAAAAAAAAQAgAAAAKQEAAGRycy9lMm9Eb2MueG1sUEsFBgAAAAAGAAYAWQEAAKwFA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15584" behindDoc="0" locked="0" layoutInCell="1" allowOverlap="1">
                      <wp:simplePos x="0" y="0"/>
                      <wp:positionH relativeFrom="column">
                        <wp:posOffset>3844925</wp:posOffset>
                      </wp:positionH>
                      <wp:positionV relativeFrom="paragraph">
                        <wp:posOffset>1241425</wp:posOffset>
                      </wp:positionV>
                      <wp:extent cx="207645" cy="1255395"/>
                      <wp:effectExtent l="35560" t="1270" r="23495" b="635"/>
                      <wp:wrapNone/>
                      <wp:docPr id="21" name="直接箭头连接符 21"/>
                      <wp:cNvGraphicFramePr/>
                      <a:graphic xmlns:a="http://schemas.openxmlformats.org/drawingml/2006/main">
                        <a:graphicData uri="http://schemas.microsoft.com/office/word/2010/wordprocessingShape">
                          <wps:wsp>
                            <wps:cNvCnPr/>
                            <wps:spPr>
                              <a:xfrm flipH="1">
                                <a:off x="0" y="0"/>
                                <a:ext cx="207645" cy="125539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02.75pt;margin-top:97.75pt;height:98.85pt;width:16.35pt;z-index:251715584;mso-width-relative:page;mso-height-relative:page;" filled="f" stroked="t" coordsize="21600,21600" o:gfxdata="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SRl+Z3AAAAAsBAAAPAAAA&#10;AAAAAAEAIAAAACIAAABkcnMvZG93bnJldi54bWxQSwECFAAUAAAACACHTuJAcfG9dxECAADwAwAA&#10;DgAAAAAAAAABACAAAAArAQAAZHJzL2Uyb0RvYy54bWxQSwUGAAAAAAYABgBZAQAArgU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13536" behindDoc="0" locked="0" layoutInCell="1" allowOverlap="1">
                      <wp:simplePos x="0" y="0"/>
                      <wp:positionH relativeFrom="column">
                        <wp:posOffset>3637280</wp:posOffset>
                      </wp:positionH>
                      <wp:positionV relativeFrom="paragraph">
                        <wp:posOffset>1267460</wp:posOffset>
                      </wp:positionV>
                      <wp:extent cx="407035" cy="130175"/>
                      <wp:effectExtent l="0" t="6350" r="12065" b="34925"/>
                      <wp:wrapNone/>
                      <wp:docPr id="19" name="直接箭头连接符 19"/>
                      <wp:cNvGraphicFramePr/>
                      <a:graphic xmlns:a="http://schemas.openxmlformats.org/drawingml/2006/main">
                        <a:graphicData uri="http://schemas.microsoft.com/office/word/2010/wordprocessingShape">
                          <wps:wsp>
                            <wps:cNvCnPr/>
                            <wps:spPr>
                              <a:xfrm flipH="1">
                                <a:off x="4782185" y="2060575"/>
                                <a:ext cx="407035" cy="13017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86.4pt;margin-top:99.8pt;height:10.25pt;width:32.05pt;z-index:251713536;mso-width-relative:page;mso-height-relative:page;" filled="f" stroked="t" coordsize="21600,21600" o:gfxdata="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0S6dtsA&#10;AAALAQAADwAAAAAAAAABACAAAAAiAAAAZHJzL2Rvd25yZXYueG1sUEsBAhQAFAAAAAgAh07iQN/m&#10;5hQcAgAA+wMAAA4AAAAAAAAAAQAgAAAAKgEAAGRycy9lMm9Eb2MueG1sUEsFBgAAAAAGAAYAWQEA&#10;ALgFA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12512" behindDoc="0" locked="0" layoutInCell="1" allowOverlap="1">
                      <wp:simplePos x="0" y="0"/>
                      <wp:positionH relativeFrom="column">
                        <wp:posOffset>4052570</wp:posOffset>
                      </wp:positionH>
                      <wp:positionV relativeFrom="paragraph">
                        <wp:posOffset>791210</wp:posOffset>
                      </wp:positionV>
                      <wp:extent cx="1342390" cy="519430"/>
                      <wp:effectExtent l="5080" t="5080" r="5080" b="8890"/>
                      <wp:wrapNone/>
                      <wp:docPr id="18" name="文本框 18"/>
                      <wp:cNvGraphicFramePr/>
                      <a:graphic xmlns:a="http://schemas.openxmlformats.org/drawingml/2006/main">
                        <a:graphicData uri="http://schemas.microsoft.com/office/word/2010/wordprocessingShape">
                          <wps:wsp>
                            <wps:cNvSpPr txBox="1"/>
                            <wps:spPr>
                              <a:xfrm>
                                <a:off x="5085080" y="1800860"/>
                                <a:ext cx="134239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default" w:ascii="Times New Roman" w:hAnsi="Times New Roman" w:eastAsia="宋体" w:cs="Times New Roman"/>
                                      <w:color w:val="auto"/>
                                      <w:highlight w:val="none"/>
                                      <w:lang w:val="en-US" w:eastAsia="zh-CN"/>
                                    </w:rPr>
                                    <w:t>240mm砖墙+</w:t>
                                  </w:r>
                                  <w:r>
                                    <w:rPr>
                                      <w:rFonts w:hint="eastAsia" w:eastAsia="宋体" w:cs="Times New Roman"/>
                                      <w:color w:val="auto"/>
                                      <w:highlight w:val="none"/>
                                      <w:lang w:val="en-US" w:eastAsia="zh-CN"/>
                                    </w:rPr>
                                    <w:t>35mm硫酸</w:t>
                                  </w:r>
                                  <w:r>
                                    <w:rPr>
                                      <w:rFonts w:hint="default" w:ascii="Times New Roman" w:hAnsi="Times New Roman" w:eastAsia="宋体" w:cs="Times New Roman"/>
                                      <w:color w:val="auto"/>
                                      <w:highlight w:val="none"/>
                                      <w:lang w:val="en-US" w:eastAsia="zh-CN"/>
                                    </w:rPr>
                                    <w:t>钡水泥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1pt;margin-top:62.3pt;height:40.9pt;width:105.7pt;z-index:251712512;mso-width-relative:page;mso-height-relative:page;" fillcolor="#FFFFFF [3201]" filled="t" stroked="t" coordsize="21600,21600" o:gfxdata="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ovFcdcAAAALAQAADwAAAAAAAAABACAAAAAiAAAAZHJzL2Rvd25yZXYueG1sUEsBAhQAFAAA&#10;AAgAh07iQMQTWENiAgAAxQQAAA4AAAAAAAAAAQAgAAAAJgEAAGRycy9lMm9Eb2MueG1sUEsFBgAA&#10;AAAGAAYAWQEAAPoFAAAAAA==&#10;">
                      <v:fill on="t" focussize="0,0"/>
                      <v:stroke weight="0.5pt" color="#000000 [3204]" joinstyle="round"/>
                      <v:imagedata o:title=""/>
                      <o:lock v:ext="edit" aspectratio="f"/>
                      <v:textbox>
                        <w:txbxContent>
                          <w:p>
                            <w:r>
                              <w:rPr>
                                <w:rFonts w:hint="default" w:ascii="Times New Roman" w:hAnsi="Times New Roman" w:eastAsia="宋体" w:cs="Times New Roman"/>
                                <w:color w:val="auto"/>
                                <w:highlight w:val="none"/>
                                <w:lang w:val="en-US" w:eastAsia="zh-CN"/>
                              </w:rPr>
                              <w:t>240mm砖墙+</w:t>
                            </w:r>
                            <w:r>
                              <w:rPr>
                                <w:rFonts w:hint="eastAsia" w:eastAsia="宋体" w:cs="Times New Roman"/>
                                <w:color w:val="auto"/>
                                <w:highlight w:val="none"/>
                                <w:lang w:val="en-US" w:eastAsia="zh-CN"/>
                              </w:rPr>
                              <w:t>35mm硫酸</w:t>
                            </w:r>
                            <w:r>
                              <w:rPr>
                                <w:rFonts w:hint="default" w:ascii="Times New Roman" w:hAnsi="Times New Roman" w:eastAsia="宋体" w:cs="Times New Roman"/>
                                <w:color w:val="auto"/>
                                <w:highlight w:val="none"/>
                                <w:lang w:val="en-US" w:eastAsia="zh-CN"/>
                              </w:rPr>
                              <w:t>钡水泥</w:t>
                            </w:r>
                          </w:p>
                        </w:txbxContent>
                      </v:textbox>
                    </v:shape>
                  </w:pict>
                </mc:Fallback>
              </mc:AlternateContent>
            </w:r>
            <w:r>
              <w:drawing>
                <wp:inline distT="0" distB="0" distL="114300" distR="114300">
                  <wp:extent cx="5599430" cy="3396615"/>
                  <wp:effectExtent l="0" t="0" r="1270" b="1333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2"/>
                          <a:stretch>
                            <a:fillRect/>
                          </a:stretch>
                        </pic:blipFill>
                        <pic:spPr>
                          <a:xfrm>
                            <a:off x="0" y="0"/>
                            <a:ext cx="5599430" cy="3396615"/>
                          </a:xfrm>
                          <a:prstGeom prst="rect">
                            <a:avLst/>
                          </a:prstGeom>
                          <a:noFill/>
                          <a:ln>
                            <a:noFill/>
                          </a:ln>
                        </pic:spPr>
                      </pic:pic>
                    </a:graphicData>
                  </a:graphic>
                </wp:inline>
              </w:drawing>
            </w:r>
          </w:p>
          <w:p>
            <w:pPr>
              <w:spacing w:line="360" w:lineRule="auto"/>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图10-</w:t>
            </w:r>
            <w:r>
              <w:rPr>
                <w:rFonts w:hint="default" w:ascii="Times New Roman" w:hAnsi="Times New Roman" w:eastAsia="宋体" w:cs="Times New Roman"/>
                <w:b/>
                <w:color w:val="auto"/>
                <w:sz w:val="24"/>
                <w:szCs w:val="24"/>
                <w:highlight w:val="none"/>
                <w:lang w:val="en-US" w:eastAsia="zh-CN"/>
              </w:rPr>
              <w:t>2机房</w:t>
            </w:r>
            <w:r>
              <w:rPr>
                <w:rFonts w:hint="default" w:ascii="Times New Roman" w:hAnsi="Times New Roman" w:eastAsia="宋体" w:cs="Times New Roman"/>
                <w:b/>
                <w:color w:val="auto"/>
                <w:sz w:val="24"/>
                <w:szCs w:val="24"/>
                <w:highlight w:val="none"/>
              </w:rPr>
              <w:t>平面布置图</w:t>
            </w:r>
          </w:p>
          <w:p>
            <w:pPr>
              <w:spacing w:line="360" w:lineRule="auto"/>
              <w:jc w:val="right"/>
              <w:rPr>
                <w:rFonts w:hint="default" w:ascii="Times New Roman" w:hAnsi="Times New Roman" w:eastAsia="宋体" w:cs="Times New Roman"/>
                <w:b/>
                <w:color w:val="auto"/>
                <w:sz w:val="24"/>
                <w:szCs w:val="24"/>
                <w:highlight w:val="none"/>
                <w:lang w:val="en-US"/>
              </w:rPr>
            </w:pPr>
            <w:r>
              <w:rPr>
                <w:rFonts w:hint="default" w:ascii="Times New Roman" w:hAnsi="Times New Roman" w:eastAsia="宋体" w:cs="Times New Roman"/>
                <w:sz w:val="21"/>
              </w:rPr>
              <mc:AlternateContent>
                <mc:Choice Requires="wps">
                  <w:drawing>
                    <wp:anchor distT="0" distB="0" distL="114300" distR="114300" simplePos="0" relativeHeight="251669504" behindDoc="0" locked="0" layoutInCell="1" allowOverlap="1">
                      <wp:simplePos x="0" y="0"/>
                      <wp:positionH relativeFrom="column">
                        <wp:posOffset>3731895</wp:posOffset>
                      </wp:positionH>
                      <wp:positionV relativeFrom="paragraph">
                        <wp:posOffset>215900</wp:posOffset>
                      </wp:positionV>
                      <wp:extent cx="323850" cy="400050"/>
                      <wp:effectExtent l="0" t="5715" r="19050" b="13335"/>
                      <wp:wrapNone/>
                      <wp:docPr id="105" name="直线 130"/>
                      <wp:cNvGraphicFramePr/>
                      <a:graphic xmlns:a="http://schemas.openxmlformats.org/drawingml/2006/main">
                        <a:graphicData uri="http://schemas.microsoft.com/office/word/2010/wordprocessingShape">
                          <wps:wsp>
                            <wps:cNvCnPr/>
                            <wps:spPr>
                              <a:xfrm flipH="1">
                                <a:off x="0" y="0"/>
                                <a:ext cx="323850" cy="400050"/>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30" o:spid="_x0000_s1026" o:spt="20" style="position:absolute;left:0pt;flip:x;margin-left:293.85pt;margin-top:17pt;height:31.5pt;width:25.5pt;z-index:251669504;mso-width-relative:page;mso-height-relative:page;" filled="f" stroked="t" coordsize="21600,21600" o:gfxdata="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g8vwT1wAAAAkBAAAPAAAAAAAAAAEAIAAAACIAAABkcnMvZG93bnJldi54bWxQ&#10;SwECFAAUAAAACACHTuJAseYYSfgBAADvAwAADgAAAAAAAAABACAAAAAmAQAAZHJzL2Uyb0RvYy54&#10;bWxQSwUGAAAAAAYABgBZAQAAkAUAAAAA&#10;">
                      <v:fill on="f" focussize="0,0"/>
                      <v:stroke weight="1.5pt" color="#000000" joinstyle="round" endarrow="open"/>
                      <v:imagedata o:title=""/>
                      <o:lock v:ext="edit" aspectratio="f"/>
                    </v:line>
                  </w:pict>
                </mc:Fallback>
              </mc:AlternateContent>
            </w:r>
            <w:r>
              <w:rPr>
                <w:rFonts w:hint="default" w:ascii="Times New Roman" w:hAnsi="Times New Roman" w:eastAsia="宋体" w:cs="Times New Roman"/>
                <w:b w:val="0"/>
                <w:bCs/>
                <w:color w:val="auto"/>
                <w:sz w:val="21"/>
                <w:szCs w:val="21"/>
                <w:highlight w:val="none"/>
                <w:vertAlign w:val="baseline"/>
                <w:lang w:eastAsia="zh-CN"/>
              </w:rPr>
              <w:t>200mm混凝土+35mm硫酸钡水泥</w:t>
            </w:r>
          </w:p>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sz w:val="24"/>
              </w:rPr>
              <mc:AlternateContent>
                <mc:Choice Requires="wps">
                  <w:drawing>
                    <wp:anchor distT="0" distB="0" distL="114300" distR="114300" simplePos="0" relativeHeight="251670528" behindDoc="0" locked="0" layoutInCell="1" allowOverlap="1">
                      <wp:simplePos x="0" y="0"/>
                      <wp:positionH relativeFrom="column">
                        <wp:posOffset>768985</wp:posOffset>
                      </wp:positionH>
                      <wp:positionV relativeFrom="paragraph">
                        <wp:posOffset>3295650</wp:posOffset>
                      </wp:positionV>
                      <wp:extent cx="729615" cy="298450"/>
                      <wp:effectExtent l="3810" t="14605" r="9525" b="10795"/>
                      <wp:wrapNone/>
                      <wp:docPr id="106" name="直线 131"/>
                      <wp:cNvGraphicFramePr/>
                      <a:graphic xmlns:a="http://schemas.openxmlformats.org/drawingml/2006/main">
                        <a:graphicData uri="http://schemas.microsoft.com/office/word/2010/wordprocessingShape">
                          <wps:wsp>
                            <wps:cNvCnPr/>
                            <wps:spPr>
                              <a:xfrm flipV="1">
                                <a:off x="0" y="0"/>
                                <a:ext cx="729615" cy="298450"/>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31" o:spid="_x0000_s1026" o:spt="20" style="position:absolute;left:0pt;flip:y;margin-left:60.55pt;margin-top:259.5pt;height:23.5pt;width:57.45pt;z-index:251670528;mso-width-relative:page;mso-height-relative:page;" filled="f" stroked="t" coordsize="21600,21600" o:gfxdata="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23k9m1QAAAAsBAAAPAAAAAAAAAAEAIAAAACIAAABkcnMvZG93bnJldi54&#10;bWxQSwECFAAUAAAACACHTuJA21YxE/0BAADvAwAADgAAAAAAAAABACAAAAAkAQAAZHJzL2Uyb0Rv&#10;Yy54bWxQSwUGAAAAAAYABgBZAQAAkwUAAAAA&#10;">
                      <v:fill on="f" focussize="0,0"/>
                      <v:stroke weight="1.5pt" color="#000000" joinstyle="round" endarrow="open"/>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8480" behindDoc="0" locked="0" layoutInCell="1" allowOverlap="1">
                      <wp:simplePos x="0" y="0"/>
                      <wp:positionH relativeFrom="column">
                        <wp:posOffset>1120140</wp:posOffset>
                      </wp:positionH>
                      <wp:positionV relativeFrom="paragraph">
                        <wp:posOffset>1687195</wp:posOffset>
                      </wp:positionV>
                      <wp:extent cx="918210" cy="1304925"/>
                      <wp:effectExtent l="0" t="0" r="0" b="0"/>
                      <wp:wrapNone/>
                      <wp:docPr id="104" name="文本框 123"/>
                      <wp:cNvGraphicFramePr/>
                      <a:graphic xmlns:a="http://schemas.openxmlformats.org/drawingml/2006/main">
                        <a:graphicData uri="http://schemas.microsoft.com/office/word/2010/wordprocessingShape">
                          <wps:wsp>
                            <wps:cNvSpPr txBox="1"/>
                            <wps:spPr>
                              <a:xfrm>
                                <a:off x="0" y="0"/>
                                <a:ext cx="918210" cy="1304925"/>
                              </a:xfrm>
                              <a:prstGeom prst="rect">
                                <a:avLst/>
                              </a:prstGeom>
                              <a:noFill/>
                              <a:ln>
                                <a:noFill/>
                              </a:ln>
                            </wps:spPr>
                            <wps:txbx>
                              <w:txbxContent>
                                <w:p>
                                  <w:pPr>
                                    <w:jc w:val="center"/>
                                    <w:rPr>
                                      <w:rFonts w:hint="eastAsia" w:eastAsia="宋体"/>
                                      <w:lang w:val="en-US" w:eastAsia="zh-CN"/>
                                    </w:rPr>
                                  </w:pPr>
                                  <w:r>
                                    <w:rPr>
                                      <w:rFonts w:hint="eastAsia" w:eastAsia="宋体"/>
                                      <w:lang w:val="en-US" w:eastAsia="zh-CN"/>
                                    </w:rPr>
                                    <w:t>防护门</w:t>
                                  </w:r>
                                </w:p>
                                <w:p>
                                  <w:pPr>
                                    <w:rPr>
                                      <w:rFonts w:hint="default" w:eastAsia="宋体"/>
                                      <w:lang w:val="en-US" w:eastAsia="zh-CN"/>
                                    </w:rPr>
                                  </w:pPr>
                                  <w:r>
                                    <w:rPr>
                                      <w:rFonts w:hint="eastAsia" w:eastAsia="宋体"/>
                                      <w:lang w:val="en-US" w:eastAsia="zh-CN"/>
                                    </w:rPr>
                                    <w:t>（3.5mmPb）</w:t>
                                  </w:r>
                                </w:p>
                              </w:txbxContent>
                            </wps:txbx>
                            <wps:bodyPr vert="horz" wrap="square" anchor="t" anchorCtr="0" upright="1"/>
                          </wps:wsp>
                        </a:graphicData>
                      </a:graphic>
                    </wp:anchor>
                  </w:drawing>
                </mc:Choice>
                <mc:Fallback>
                  <w:pict>
                    <v:shape id="文本框 123" o:spid="_x0000_s1026" o:spt="202" type="#_x0000_t202" style="position:absolute;left:0pt;margin-left:88.2pt;margin-top:132.85pt;height:102.75pt;width:72.3pt;z-index:251668480;mso-width-relative:page;mso-height-relative:page;" filled="f" stroked="f" coordsize="21600,21600" o:gfxdata="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FWhS31wAAAAsBAAAPAAAAAAAAAAEAIAAAACIAAABk&#10;cnMvZG93bnJldi54bWxQSwECFAAUAAAACACHTuJAaDrtnM4BAACFAwAADgAAAAAAAAABACAAAAAm&#10;AQAAZHJzL2Uyb0RvYy54bWxQSwUGAAAAAAYABgBZAQAAZgUAAAAA&#10;">
                      <v:fill on="f" focussize="0,0"/>
                      <v:stroke on="f"/>
                      <v:imagedata o:title=""/>
                      <o:lock v:ext="edit" aspectratio="f"/>
                      <v:textbox>
                        <w:txbxContent>
                          <w:p>
                            <w:pPr>
                              <w:jc w:val="center"/>
                              <w:rPr>
                                <w:rFonts w:hint="eastAsia" w:eastAsia="宋体"/>
                                <w:lang w:val="en-US" w:eastAsia="zh-CN"/>
                              </w:rPr>
                            </w:pPr>
                            <w:r>
                              <w:rPr>
                                <w:rFonts w:hint="eastAsia" w:eastAsia="宋体"/>
                                <w:lang w:val="en-US" w:eastAsia="zh-CN"/>
                              </w:rPr>
                              <w:t>防护门</w:t>
                            </w:r>
                          </w:p>
                          <w:p>
                            <w:pPr>
                              <w:rPr>
                                <w:rFonts w:hint="default" w:eastAsia="宋体"/>
                                <w:lang w:val="en-US" w:eastAsia="zh-CN"/>
                              </w:rPr>
                            </w:pPr>
                            <w:r>
                              <w:rPr>
                                <w:rFonts w:hint="eastAsia" w:eastAsia="宋体"/>
                                <w:lang w:val="en-US" w:eastAsia="zh-CN"/>
                              </w:rPr>
                              <w:t>（3.5mmPb）</w:t>
                            </w:r>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6432" behindDoc="0" locked="0" layoutInCell="1" allowOverlap="1">
                      <wp:simplePos x="0" y="0"/>
                      <wp:positionH relativeFrom="column">
                        <wp:posOffset>2748280</wp:posOffset>
                      </wp:positionH>
                      <wp:positionV relativeFrom="paragraph">
                        <wp:posOffset>2161540</wp:posOffset>
                      </wp:positionV>
                      <wp:extent cx="1009650" cy="476250"/>
                      <wp:effectExtent l="0" t="0" r="0" b="0"/>
                      <wp:wrapNone/>
                      <wp:docPr id="100" name="文本框 124"/>
                      <wp:cNvGraphicFramePr/>
                      <a:graphic xmlns:a="http://schemas.openxmlformats.org/drawingml/2006/main">
                        <a:graphicData uri="http://schemas.microsoft.com/office/word/2010/wordprocessingShape">
                          <wps:wsp>
                            <wps:cNvSpPr txBox="1"/>
                            <wps:spPr>
                              <a:xfrm>
                                <a:off x="0" y="0"/>
                                <a:ext cx="1009650" cy="47625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eastAsia="宋体"/>
                                      <w:lang w:val="en-US" w:eastAsia="zh-CN"/>
                                    </w:rPr>
                                  </w:pPr>
                                  <w:r>
                                    <w:rPr>
                                      <w:rFonts w:hint="eastAsia" w:eastAsia="宋体"/>
                                      <w:lang w:val="en-US" w:eastAsia="zh-CN"/>
                                    </w:rPr>
                                    <w:t>控制室观察窗</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eastAsia="宋体"/>
                                      <w:lang w:val="en-US" w:eastAsia="zh-CN"/>
                                    </w:rPr>
                                  </w:pPr>
                                  <w:r>
                                    <w:rPr>
                                      <w:rFonts w:hint="eastAsia" w:eastAsia="宋体"/>
                                      <w:lang w:val="en-US" w:eastAsia="zh-CN"/>
                                    </w:rPr>
                                    <w:t>（4mmPb）</w:t>
                                  </w:r>
                                </w:p>
                              </w:txbxContent>
                            </wps:txbx>
                            <wps:bodyPr vert="horz" wrap="square" anchor="t" anchorCtr="0" upright="1"/>
                          </wps:wsp>
                        </a:graphicData>
                      </a:graphic>
                    </wp:anchor>
                  </w:drawing>
                </mc:Choice>
                <mc:Fallback>
                  <w:pict>
                    <v:shape id="文本框 124" o:spid="_x0000_s1026" o:spt="202" type="#_x0000_t202" style="position:absolute;left:0pt;margin-left:216.4pt;margin-top:170.2pt;height:37.5pt;width:79.5pt;z-index:251666432;mso-width-relative:page;mso-height-relative:page;" filled="f" stroked="f" coordsize="21600,21600" o:gfxdata="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sHT9A1wAAAAsBAAAPAAAAAAAAAAEAIAAAACIAAABkcnMv&#10;ZG93bnJldi54bWxQSwECFAAUAAAACACHTuJAyl63LcsBAACFAwAADgAAAAAAAAABACAAAAAmAQAA&#10;ZHJzL2Uyb0RvYy54bWxQSwUGAAAAAAYABgBZAQAAYw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eastAsia="宋体"/>
                                <w:lang w:val="en-US" w:eastAsia="zh-CN"/>
                              </w:rPr>
                            </w:pPr>
                            <w:r>
                              <w:rPr>
                                <w:rFonts w:hint="eastAsia" w:eastAsia="宋体"/>
                                <w:lang w:val="en-US" w:eastAsia="zh-CN"/>
                              </w:rPr>
                              <w:t>控制室观察窗</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eastAsia="宋体"/>
                                <w:lang w:val="en-US" w:eastAsia="zh-CN"/>
                              </w:rPr>
                            </w:pPr>
                            <w:r>
                              <w:rPr>
                                <w:rFonts w:hint="eastAsia" w:eastAsia="宋体"/>
                                <w:lang w:val="en-US" w:eastAsia="zh-CN"/>
                              </w:rPr>
                              <w:t>（4mmPb）</w:t>
                            </w:r>
                          </w:p>
                        </w:txbxContent>
                      </v:textbox>
                    </v:shape>
                  </w:pict>
                </mc:Fallback>
              </mc:AlternateContent>
            </w:r>
            <w:r>
              <w:rPr>
                <w:rFonts w:hint="default" w:ascii="Times New Roman" w:hAnsi="Times New Roman" w:eastAsia="宋体" w:cs="Times New Roman"/>
              </w:rPr>
              <w:drawing>
                <wp:inline distT="0" distB="0" distL="114300" distR="114300">
                  <wp:extent cx="4879340" cy="3416935"/>
                  <wp:effectExtent l="0" t="0" r="16510" b="12065"/>
                  <wp:docPr id="181"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79"/>
                          <pic:cNvPicPr>
                            <a:picLocks noChangeAspect="1"/>
                          </pic:cNvPicPr>
                        </pic:nvPicPr>
                        <pic:blipFill>
                          <a:blip r:embed="rId21"/>
                          <a:stretch>
                            <a:fillRect/>
                          </a:stretch>
                        </pic:blipFill>
                        <pic:spPr>
                          <a:xfrm>
                            <a:off x="0" y="0"/>
                            <a:ext cx="4879340" cy="341693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4</w:t>
            </w:r>
            <w:r>
              <w:rPr>
                <w:rFonts w:hint="default" w:ascii="Times New Roman" w:hAnsi="Times New Roman" w:eastAsia="宋体" w:cs="Times New Roman"/>
                <w:b w:val="0"/>
                <w:bCs/>
                <w:color w:val="auto"/>
                <w:sz w:val="21"/>
                <w:szCs w:val="21"/>
                <w:highlight w:val="none"/>
                <w:lang w:val="en-US" w:eastAsia="zh-CN"/>
              </w:rPr>
              <w:t>00mm</w:t>
            </w:r>
            <w:r>
              <w:rPr>
                <w:rFonts w:hint="eastAsia" w:eastAsia="宋体" w:cs="Times New Roman"/>
                <w:b w:val="0"/>
                <w:bCs/>
                <w:color w:val="auto"/>
                <w:sz w:val="21"/>
                <w:szCs w:val="21"/>
                <w:highlight w:val="none"/>
                <w:lang w:val="en-US" w:eastAsia="zh-CN"/>
              </w:rPr>
              <w:t>混凝土</w:t>
            </w:r>
          </w:p>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图10-3机房剖面图</w:t>
            </w:r>
            <w:r>
              <w:rPr>
                <w:rFonts w:hint="eastAsia" w:eastAsia="宋体" w:cs="Times New Roman"/>
                <w:color w:val="auto"/>
                <w:highlight w:val="none"/>
                <w:lang w:val="en-US" w:eastAsia="zh-CN"/>
              </w:rPr>
              <w:t>（北向南）</w:t>
            </w:r>
          </w:p>
          <w:p>
            <w:pPr>
              <w:rPr>
                <w:rFonts w:hint="eastAsia" w:ascii="Times New Roman" w:hAnsi="Times New Roman" w:eastAsia="宋体" w:cs="Times New Roman"/>
                <w:sz w:val="21"/>
                <w:lang w:val="en-US" w:eastAsia="zh-CN"/>
              </w:rPr>
            </w:pPr>
          </w:p>
          <w:p>
            <w:pPr>
              <w:rPr>
                <w:rFonts w:hint="eastAsia" w:ascii="Times New Roman" w:hAnsi="Times New Roman" w:eastAsia="宋体" w:cs="Times New Roman"/>
                <w:sz w:val="21"/>
                <w:lang w:val="en-US" w:eastAsia="zh-CN"/>
              </w:rPr>
            </w:pPr>
          </w:p>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200mm混凝土+35mm硫酸钡水泥</w:t>
            </w:r>
          </w:p>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sz w:val="21"/>
              </w:rPr>
              <mc:AlternateContent>
                <mc:Choice Requires="wps">
                  <w:drawing>
                    <wp:anchor distT="0" distB="0" distL="114300" distR="114300" simplePos="0" relativeHeight="251724800" behindDoc="0" locked="0" layoutInCell="1" allowOverlap="1">
                      <wp:simplePos x="0" y="0"/>
                      <wp:positionH relativeFrom="column">
                        <wp:posOffset>2118995</wp:posOffset>
                      </wp:positionH>
                      <wp:positionV relativeFrom="paragraph">
                        <wp:posOffset>954405</wp:posOffset>
                      </wp:positionV>
                      <wp:extent cx="1000125" cy="9144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000125"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eastAsia="宋体"/>
                                      <w:lang w:val="en-US" w:eastAsia="zh-CN"/>
                                    </w:rPr>
                                    <w:t>患者走廊</w:t>
                                  </w:r>
                                </w:p>
                                <w:p>
                                  <w:pPr>
                                    <w:jc w:val="center"/>
                                    <w:rPr>
                                      <w:rFonts w:hint="eastAsia" w:eastAsia="宋体"/>
                                      <w:lang w:val="en-US" w:eastAsia="zh-CN"/>
                                    </w:rPr>
                                  </w:pPr>
                                  <w:r>
                                    <w:rPr>
                                      <w:rFonts w:hint="eastAsia" w:eastAsia="宋体"/>
                                      <w:lang w:val="en-US" w:eastAsia="zh-CN"/>
                                    </w:rPr>
                                    <w:t>防护门</w:t>
                                  </w:r>
                                </w:p>
                                <w:p>
                                  <w:pPr>
                                    <w:jc w:val="center"/>
                                    <w:rPr>
                                      <w:rFonts w:hint="default" w:eastAsia="宋体"/>
                                      <w:lang w:val="en-US" w:eastAsia="zh-CN"/>
                                    </w:rPr>
                                  </w:pPr>
                                  <w:r>
                                    <w:rPr>
                                      <w:rFonts w:hint="eastAsia" w:eastAsia="宋体"/>
                                      <w:lang w:val="en-US" w:eastAsia="zh-CN"/>
                                    </w:rPr>
                                    <w:t>（3.5mmPb）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85pt;margin-top:75.15pt;height:72pt;width:78.75pt;z-index:251724800;mso-width-relative:page;mso-height-relative:page;" filled="f" stroked="f" coordsize="21600,21600" o:gfxdata="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&#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zMlTG3AAAAAsBAAAPAAAAAAAAAAEAIAAAACIAAABk&#10;cnMvZG93bnJldi54bWxQSwECFAAUAAAACACHTuJAHfkZYjsCAABoBAAADgAAAAAAAAABACAAAAAr&#10;AQAAZHJzL2Uyb0RvYy54bWxQSwUGAAAAAAYABgBZAQAA2AUAAAAA&#10;">
                      <v:fill on="f" focussize="0,0"/>
                      <v:stroke on="f" weight="0.5pt"/>
                      <v:imagedata o:title=""/>
                      <o:lock v:ext="edit" aspectratio="f"/>
                      <v:textbox>
                        <w:txbxContent>
                          <w:p>
                            <w:pPr>
                              <w:jc w:val="center"/>
                              <w:rPr>
                                <w:rFonts w:hint="eastAsia" w:eastAsia="宋体"/>
                                <w:lang w:val="en-US" w:eastAsia="zh-CN"/>
                              </w:rPr>
                            </w:pPr>
                            <w:r>
                              <w:rPr>
                                <w:rFonts w:hint="eastAsia" w:eastAsia="宋体"/>
                                <w:lang w:val="en-US" w:eastAsia="zh-CN"/>
                              </w:rPr>
                              <w:t>患者走廊</w:t>
                            </w:r>
                          </w:p>
                          <w:p>
                            <w:pPr>
                              <w:jc w:val="center"/>
                              <w:rPr>
                                <w:rFonts w:hint="eastAsia" w:eastAsia="宋体"/>
                                <w:lang w:val="en-US" w:eastAsia="zh-CN"/>
                              </w:rPr>
                            </w:pPr>
                            <w:r>
                              <w:rPr>
                                <w:rFonts w:hint="eastAsia" w:eastAsia="宋体"/>
                                <w:lang w:val="en-US" w:eastAsia="zh-CN"/>
                              </w:rPr>
                              <w:t>防护门</w:t>
                            </w:r>
                          </w:p>
                          <w:p>
                            <w:pPr>
                              <w:jc w:val="center"/>
                              <w:rPr>
                                <w:rFonts w:hint="default" w:eastAsia="宋体"/>
                                <w:lang w:val="en-US" w:eastAsia="zh-CN"/>
                              </w:rPr>
                            </w:pPr>
                            <w:r>
                              <w:rPr>
                                <w:rFonts w:hint="eastAsia" w:eastAsia="宋体"/>
                                <w:lang w:val="en-US" w:eastAsia="zh-CN"/>
                              </w:rPr>
                              <w:t>（3.5mmPb）</w:t>
                            </w:r>
                          </w:p>
                        </w:txbxContent>
                      </v:textbox>
                    </v:shape>
                  </w:pict>
                </mc:Fallback>
              </mc:AlternateContent>
            </w:r>
            <w:r>
              <w:rPr>
                <w:sz w:val="21"/>
              </w:rPr>
              <mc:AlternateContent>
                <mc:Choice Requires="wps">
                  <w:drawing>
                    <wp:anchor distT="0" distB="0" distL="114300" distR="114300" simplePos="0" relativeHeight="251721728" behindDoc="0" locked="0" layoutInCell="1" allowOverlap="1">
                      <wp:simplePos x="0" y="0"/>
                      <wp:positionH relativeFrom="column">
                        <wp:posOffset>758190</wp:posOffset>
                      </wp:positionH>
                      <wp:positionV relativeFrom="paragraph">
                        <wp:posOffset>1525905</wp:posOffset>
                      </wp:positionV>
                      <wp:extent cx="866140" cy="1965960"/>
                      <wp:effectExtent l="6350" t="6350" r="22860" b="8890"/>
                      <wp:wrapNone/>
                      <wp:docPr id="27" name="矩形 27"/>
                      <wp:cNvGraphicFramePr/>
                      <a:graphic xmlns:a="http://schemas.openxmlformats.org/drawingml/2006/main">
                        <a:graphicData uri="http://schemas.microsoft.com/office/word/2010/wordprocessingShape">
                          <wps:wsp>
                            <wps:cNvSpPr/>
                            <wps:spPr>
                              <a:xfrm>
                                <a:off x="0" y="0"/>
                                <a:ext cx="866140" cy="19659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7pt;margin-top:120.15pt;height:154.8pt;width:68.2pt;z-index:251721728;v-text-anchor:middle;mso-width-relative:page;mso-height-relative:page;" filled="f" stroked="t" coordsize="21600,21600" o:gfxdata="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MWvHwtkAAAALAQAADwAAAAAAAAABACAAAAAiAAAAZHJzL2Rvd25yZXYueG1sUEsB&#10;AhQAFAAAAAgAh07iQHwZyLBmAgAAzQQAAA4AAAAAAAAAAQAgAAAAKAEAAGRycy9lMm9Eb2MueG1s&#10;UEsFBgAAAAAGAAYAWQEAAAAGAAAAAA==&#10;">
                      <v:fill on="f" focussize="0,0"/>
                      <v:stroke weight="1pt" color="#000000 [3213]" miterlimit="8" joinstyle="miter"/>
                      <v:imagedata o:title=""/>
                      <o:lock v:ext="edit" aspectratio="f"/>
                    </v:rect>
                  </w:pict>
                </mc:Fallback>
              </mc:AlternateContent>
            </w:r>
            <w:r>
              <w:rPr>
                <w:sz w:val="21"/>
              </w:rPr>
              <mc:AlternateContent>
                <mc:Choice Requires="wps">
                  <w:drawing>
                    <wp:anchor distT="0" distB="0" distL="114300" distR="114300" simplePos="0" relativeHeight="251723776" behindDoc="0" locked="0" layoutInCell="1" allowOverlap="1">
                      <wp:simplePos x="0" y="0"/>
                      <wp:positionH relativeFrom="column">
                        <wp:posOffset>494665</wp:posOffset>
                      </wp:positionH>
                      <wp:positionV relativeFrom="paragraph">
                        <wp:posOffset>1417955</wp:posOffset>
                      </wp:positionV>
                      <wp:extent cx="1367790" cy="2078355"/>
                      <wp:effectExtent l="6350" t="6350" r="16510" b="10795"/>
                      <wp:wrapNone/>
                      <wp:docPr id="29" name="矩形 29"/>
                      <wp:cNvGraphicFramePr/>
                      <a:graphic xmlns:a="http://schemas.openxmlformats.org/drawingml/2006/main">
                        <a:graphicData uri="http://schemas.microsoft.com/office/word/2010/wordprocessingShape">
                          <wps:wsp>
                            <wps:cNvSpPr/>
                            <wps:spPr>
                              <a:xfrm>
                                <a:off x="0" y="0"/>
                                <a:ext cx="1367790" cy="207835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95pt;margin-top:111.65pt;height:163.65pt;width:107.7pt;z-index:251723776;v-text-anchor:middle;mso-width-relative:page;mso-height-relative:page;" filled="f" stroked="t" coordsize="21600,21600" o:gfxdata="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8LrMgdkAAAAKAQAADwAAAAAAAAABACAAAAAiAAAAZHJzL2Rvd25yZXYueG1s&#10;UEsBAhQAFAAAAAgAh07iQLmvQlBpAgAAzgQAAA4AAAAAAAAAAQAgAAAAKAEAAGRycy9lMm9Eb2Mu&#10;eG1sUEsFBgAAAAAGAAYAWQEAAAMGAAAAAA==&#10;">
                      <v:fill on="f" focussize="0,0"/>
                      <v:stroke weight="1pt" color="#000000 [3213]" miterlimit="8" joinstyle="miter"/>
                      <v:imagedata o:title=""/>
                      <o:lock v:ext="edit" aspectratio="f"/>
                    </v:rect>
                  </w:pict>
                </mc:Fallback>
              </mc:AlternateContent>
            </w:r>
            <w:r>
              <w:rPr>
                <w:sz w:val="21"/>
              </w:rPr>
              <mc:AlternateContent>
                <mc:Choice Requires="wps">
                  <w:drawing>
                    <wp:anchor distT="0" distB="0" distL="114300" distR="114300" simplePos="0" relativeHeight="251722752" behindDoc="0" locked="0" layoutInCell="1" allowOverlap="1">
                      <wp:simplePos x="0" y="0"/>
                      <wp:positionH relativeFrom="column">
                        <wp:posOffset>689610</wp:posOffset>
                      </wp:positionH>
                      <wp:positionV relativeFrom="paragraph">
                        <wp:posOffset>2088515</wp:posOffset>
                      </wp:positionV>
                      <wp:extent cx="1000125" cy="9144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000125"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eastAsia="宋体"/>
                                      <w:lang w:val="en-US" w:eastAsia="zh-CN"/>
                                    </w:rPr>
                                    <w:t>污物通道</w:t>
                                  </w:r>
                                </w:p>
                                <w:p>
                                  <w:pPr>
                                    <w:jc w:val="center"/>
                                    <w:rPr>
                                      <w:rFonts w:hint="eastAsia" w:eastAsia="宋体"/>
                                      <w:lang w:val="en-US" w:eastAsia="zh-CN"/>
                                    </w:rPr>
                                  </w:pPr>
                                  <w:r>
                                    <w:rPr>
                                      <w:rFonts w:hint="eastAsia" w:eastAsia="宋体"/>
                                      <w:lang w:val="en-US" w:eastAsia="zh-CN"/>
                                    </w:rPr>
                                    <w:t>防护门</w:t>
                                  </w:r>
                                </w:p>
                                <w:p>
                                  <w:pPr>
                                    <w:jc w:val="center"/>
                                    <w:rPr>
                                      <w:rFonts w:hint="default" w:eastAsia="宋体"/>
                                      <w:lang w:val="en-US" w:eastAsia="zh-CN"/>
                                    </w:rPr>
                                  </w:pPr>
                                  <w:r>
                                    <w:rPr>
                                      <w:rFonts w:hint="eastAsia" w:eastAsia="宋体"/>
                                      <w:lang w:val="en-US" w:eastAsia="zh-CN"/>
                                    </w:rPr>
                                    <w:t>（3.5mmPb）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3pt;margin-top:164.45pt;height:72pt;width:78.75pt;z-index:251722752;mso-width-relative:page;mso-height-relative:page;" filled="f" stroked="f" coordsize="21600,21600" o:gfxdata="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&#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T8+3ncAAAACwEAAA8AAAAAAAAAAQAgAAAAIgAAAGRy&#10;cy9kb3ducmV2LnhtbFBLAQIUABQAAAAIAIdO4kCDAWJjOgIAAGgEAAAOAAAAAAAAAAEAIAAAACsB&#10;AABkcnMvZTJvRG9jLnhtbFBLBQYAAAAABgAGAFkBAADXBQAAAAA=&#10;">
                      <v:fill on="f" focussize="0,0"/>
                      <v:stroke on="f" weight="0.5pt"/>
                      <v:imagedata o:title=""/>
                      <o:lock v:ext="edit" aspectratio="f"/>
                      <v:textbox>
                        <w:txbxContent>
                          <w:p>
                            <w:pPr>
                              <w:jc w:val="center"/>
                              <w:rPr>
                                <w:rFonts w:hint="eastAsia" w:eastAsia="宋体"/>
                                <w:lang w:val="en-US" w:eastAsia="zh-CN"/>
                              </w:rPr>
                            </w:pPr>
                            <w:r>
                              <w:rPr>
                                <w:rFonts w:hint="eastAsia" w:eastAsia="宋体"/>
                                <w:lang w:val="en-US" w:eastAsia="zh-CN"/>
                              </w:rPr>
                              <w:t>污物通道</w:t>
                            </w:r>
                          </w:p>
                          <w:p>
                            <w:pPr>
                              <w:jc w:val="center"/>
                              <w:rPr>
                                <w:rFonts w:hint="eastAsia" w:eastAsia="宋体"/>
                                <w:lang w:val="en-US" w:eastAsia="zh-CN"/>
                              </w:rPr>
                            </w:pPr>
                            <w:r>
                              <w:rPr>
                                <w:rFonts w:hint="eastAsia" w:eastAsia="宋体"/>
                                <w:lang w:val="en-US" w:eastAsia="zh-CN"/>
                              </w:rPr>
                              <w:t>防护门</w:t>
                            </w:r>
                          </w:p>
                          <w:p>
                            <w:pPr>
                              <w:jc w:val="center"/>
                              <w:rPr>
                                <w:rFonts w:hint="default" w:eastAsia="宋体"/>
                                <w:lang w:val="en-US" w:eastAsia="zh-CN"/>
                              </w:rPr>
                            </w:pPr>
                            <w:r>
                              <w:rPr>
                                <w:rFonts w:hint="eastAsia" w:eastAsia="宋体"/>
                                <w:lang w:val="en-US" w:eastAsia="zh-CN"/>
                              </w:rPr>
                              <w:t>（3.5mmPb）</w:t>
                            </w:r>
                          </w:p>
                        </w:txbxContent>
                      </v:textbox>
                    </v:shape>
                  </w:pict>
                </mc:Fallback>
              </mc:AlternateContent>
            </w:r>
            <w:r>
              <w:rPr>
                <w:sz w:val="21"/>
              </w:rPr>
              <mc:AlternateContent>
                <mc:Choice Requires="wps">
                  <w:drawing>
                    <wp:anchor distT="0" distB="0" distL="114300" distR="114300" simplePos="0" relativeHeight="251720704" behindDoc="0" locked="0" layoutInCell="1" allowOverlap="1">
                      <wp:simplePos x="0" y="0"/>
                      <wp:positionH relativeFrom="column">
                        <wp:posOffset>3983990</wp:posOffset>
                      </wp:positionH>
                      <wp:positionV relativeFrom="paragraph">
                        <wp:posOffset>1866900</wp:posOffset>
                      </wp:positionV>
                      <wp:extent cx="1000125" cy="914400"/>
                      <wp:effectExtent l="0" t="0" r="0" b="0"/>
                      <wp:wrapNone/>
                      <wp:docPr id="26" name="文本框 26"/>
                      <wp:cNvGraphicFramePr/>
                      <a:graphic xmlns:a="http://schemas.openxmlformats.org/drawingml/2006/main">
                        <a:graphicData uri="http://schemas.microsoft.com/office/word/2010/wordprocessingShape">
                          <wps:wsp>
                            <wps:cNvSpPr txBox="1"/>
                            <wps:spPr>
                              <a:xfrm>
                                <a:off x="5267325" y="3143885"/>
                                <a:ext cx="1000125"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eastAsia="宋体"/>
                                      <w:lang w:val="en-US" w:eastAsia="zh-CN"/>
                                    </w:rPr>
                                    <w:t>更衣室防护门</w:t>
                                  </w:r>
                                </w:p>
                                <w:p>
                                  <w:pPr>
                                    <w:rPr>
                                      <w:rFonts w:hint="default" w:eastAsia="宋体"/>
                                      <w:lang w:val="en-US" w:eastAsia="zh-CN"/>
                                    </w:rPr>
                                  </w:pPr>
                                  <w:r>
                                    <w:rPr>
                                      <w:rFonts w:hint="eastAsia" w:eastAsia="宋体"/>
                                      <w:lang w:val="en-US" w:eastAsia="zh-CN"/>
                                    </w:rPr>
                                    <w:t>（3.5mmPb）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3.7pt;margin-top:147pt;height:72pt;width:78.75pt;z-index:251720704;mso-width-relative:page;mso-height-relative:page;" filled="f" stroked="f" coordsize="21600,21600" o:gfxdata="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aqld7dAAAACwEAAA8AAAAA&#10;AAAAAQAgAAAAIgAAAGRycy9kb3ducmV2LnhtbFBLAQIUABQAAAAIAIdO4kCUChX7SAIAAHQEAAAO&#10;AAAAAAAAAAEAIAAAACwBAABkcnMvZTJvRG9jLnhtbFBLBQYAAAAABgAGAFkBAADmBQAAAAA=&#10;">
                      <v:fill on="f" focussize="0,0"/>
                      <v:stroke on="f" weight="0.5pt"/>
                      <v:imagedata o:title=""/>
                      <o:lock v:ext="edit" aspectratio="f"/>
                      <v:textbox>
                        <w:txbxContent>
                          <w:p>
                            <w:pPr>
                              <w:rPr>
                                <w:rFonts w:hint="eastAsia" w:eastAsia="宋体"/>
                                <w:lang w:val="en-US" w:eastAsia="zh-CN"/>
                              </w:rPr>
                            </w:pPr>
                            <w:r>
                              <w:rPr>
                                <w:rFonts w:hint="eastAsia" w:eastAsia="宋体"/>
                                <w:lang w:val="en-US" w:eastAsia="zh-CN"/>
                              </w:rPr>
                              <w:t>更衣室防护门</w:t>
                            </w:r>
                          </w:p>
                          <w:p>
                            <w:pPr>
                              <w:rPr>
                                <w:rFonts w:hint="default" w:eastAsia="宋体"/>
                                <w:lang w:val="en-US" w:eastAsia="zh-CN"/>
                              </w:rPr>
                            </w:pPr>
                            <w:r>
                              <w:rPr>
                                <w:rFonts w:hint="eastAsia" w:eastAsia="宋体"/>
                                <w:lang w:val="en-US" w:eastAsia="zh-CN"/>
                              </w:rPr>
                              <w:t>（3.5mmPb）</w:t>
                            </w:r>
                          </w:p>
                        </w:txbxContent>
                      </v:textbox>
                    </v:shape>
                  </w:pict>
                </mc:Fallback>
              </mc:AlternateContent>
            </w:r>
            <w:r>
              <w:rPr>
                <w:sz w:val="21"/>
              </w:rPr>
              <mc:AlternateContent>
                <mc:Choice Requires="wps">
                  <w:drawing>
                    <wp:anchor distT="0" distB="0" distL="114300" distR="114300" simplePos="0" relativeHeight="251719680" behindDoc="0" locked="0" layoutInCell="1" allowOverlap="1">
                      <wp:simplePos x="0" y="0"/>
                      <wp:positionH relativeFrom="column">
                        <wp:posOffset>3939540</wp:posOffset>
                      </wp:positionH>
                      <wp:positionV relativeFrom="paragraph">
                        <wp:posOffset>1520190</wp:posOffset>
                      </wp:positionV>
                      <wp:extent cx="1091565" cy="1965960"/>
                      <wp:effectExtent l="6350" t="6350" r="6985" b="8890"/>
                      <wp:wrapNone/>
                      <wp:docPr id="25" name="矩形 25"/>
                      <wp:cNvGraphicFramePr/>
                      <a:graphic xmlns:a="http://schemas.openxmlformats.org/drawingml/2006/main">
                        <a:graphicData uri="http://schemas.microsoft.com/office/word/2010/wordprocessingShape">
                          <wps:wsp>
                            <wps:cNvSpPr/>
                            <wps:spPr>
                              <a:xfrm>
                                <a:off x="4955540" y="2727960"/>
                                <a:ext cx="1091565" cy="19659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0.2pt;margin-top:119.7pt;height:154.8pt;width:85.95pt;z-index:251719680;v-text-anchor:middle;mso-width-relative:page;mso-height-relative:page;" filled="f" stroked="t" coordsize="21600,21600" o:gfxdata="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PO+Dp2gAAAAsBAAAPAAAAAAAAAAEAIAAAACIAAABkcnMv&#10;ZG93bnJldi54bWxQSwECFAAUAAAACACHTuJAYoDrynMCAADaBAAADgAAAAAAAAABACAAAAApAQAA&#10;ZHJzL2Uyb0RvYy54bWxQSwUGAAAAAAYABgBZAQAADgYAAAAA&#10;">
                      <v:fill on="f" focussize="0,0"/>
                      <v:stroke weight="1pt" color="#000000 [3213]" miterlimit="8" joinstyle="miter"/>
                      <v:imagedata o:title=""/>
                      <o:lock v:ext="edit" aspectratio="f"/>
                    </v:rect>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717632" behindDoc="0" locked="0" layoutInCell="1" allowOverlap="1">
                      <wp:simplePos x="0" y="0"/>
                      <wp:positionH relativeFrom="column">
                        <wp:posOffset>3994785</wp:posOffset>
                      </wp:positionH>
                      <wp:positionV relativeFrom="paragraph">
                        <wp:posOffset>3561715</wp:posOffset>
                      </wp:positionV>
                      <wp:extent cx="1066165" cy="228600"/>
                      <wp:effectExtent l="0" t="33020" r="19685" b="24130"/>
                      <wp:wrapNone/>
                      <wp:docPr id="23" name="直线 138"/>
                      <wp:cNvGraphicFramePr/>
                      <a:graphic xmlns:a="http://schemas.openxmlformats.org/drawingml/2006/main">
                        <a:graphicData uri="http://schemas.microsoft.com/office/word/2010/wordprocessingShape">
                          <wps:wsp>
                            <wps:cNvCnPr/>
                            <wps:spPr>
                              <a:xfrm flipH="1" flipV="1">
                                <a:off x="0" y="0"/>
                                <a:ext cx="1066165" cy="228600"/>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38" o:spid="_x0000_s1026" o:spt="20" style="position:absolute;left:0pt;flip:x y;margin-left:314.55pt;margin-top:280.45pt;height:18pt;width:83.95pt;z-index:251717632;mso-width-relative:page;mso-height-relative:page;" filled="f" stroked="t" coordsize="21600,21600" o:gfxdata="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bD7202AAAAAsBAAAPAAAAAAAAAAEAIAAAACIAAABkcnMv&#10;ZG93bnJldi54bWxQSwECFAAUAAAACACHTuJA6IDtXQMCAAD5AwAADgAAAAAAAAABACAAAAAnAQAA&#10;ZHJzL2Uyb0RvYy54bWxQSwUGAAAAAAYABgBZAQAAnAUAAAAA&#10;">
                      <v:fill on="f" focussize="0,0"/>
                      <v:stroke weight="1.5pt"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18656" behindDoc="0" locked="0" layoutInCell="1" allowOverlap="1">
                      <wp:simplePos x="0" y="0"/>
                      <wp:positionH relativeFrom="column">
                        <wp:posOffset>381635</wp:posOffset>
                      </wp:positionH>
                      <wp:positionV relativeFrom="paragraph">
                        <wp:posOffset>396875</wp:posOffset>
                      </wp:positionV>
                      <wp:extent cx="4718685" cy="3082925"/>
                      <wp:effectExtent l="0" t="0" r="5715" b="3175"/>
                      <wp:wrapNone/>
                      <wp:docPr id="24" name="矩形 24"/>
                      <wp:cNvGraphicFramePr/>
                      <a:graphic xmlns:a="http://schemas.openxmlformats.org/drawingml/2006/main">
                        <a:graphicData uri="http://schemas.microsoft.com/office/word/2010/wordprocessingShape">
                          <wps:wsp>
                            <wps:cNvSpPr/>
                            <wps:spPr>
                              <a:xfrm>
                                <a:off x="1414145" y="1604645"/>
                                <a:ext cx="4718685" cy="3082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05pt;margin-top:31.25pt;height:242.75pt;width:371.55pt;z-index:251718656;v-text-anchor:middle;mso-width-relative:page;mso-height-relative:page;" fillcolor="#FFFFFF [3212]" filled="t" stroked="f" coordsize="21600,21600" o:gfxdata="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YY0B2QAAAAkBAAAPAAAAAAAAAAEAIAAAACIAAABk&#10;cnMvZG93bnJldi54bWxQSwECFAAUAAAACACHTuJADDgwzHcCAADaBAAADgAAAAAAAAABACAAAAAo&#10;AQAAZHJzL2Uyb0RvYy54bWxQSwUGAAAAAAYABgBZAQAAEQYAAAAA&#10;">
                      <v:fill on="t" focussize="0,0"/>
                      <v:stroke on="f" weight="1pt" miterlimit="8" joinstyle="miter"/>
                      <v:imagedata o:title=""/>
                      <o:lock v:ext="edit" aspectratio="f"/>
                    </v:rect>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725824" behindDoc="0" locked="0" layoutInCell="1" allowOverlap="1">
                      <wp:simplePos x="0" y="0"/>
                      <wp:positionH relativeFrom="column">
                        <wp:posOffset>1861820</wp:posOffset>
                      </wp:positionH>
                      <wp:positionV relativeFrom="paragraph">
                        <wp:posOffset>1433830</wp:posOffset>
                      </wp:positionV>
                      <wp:extent cx="433070" cy="207645"/>
                      <wp:effectExtent l="0" t="8890" r="5080" b="12065"/>
                      <wp:wrapNone/>
                      <wp:docPr id="31" name="直线 138"/>
                      <wp:cNvGraphicFramePr/>
                      <a:graphic xmlns:a="http://schemas.openxmlformats.org/drawingml/2006/main">
                        <a:graphicData uri="http://schemas.microsoft.com/office/word/2010/wordprocessingShape">
                          <wps:wsp>
                            <wps:cNvCnPr/>
                            <wps:spPr>
                              <a:xfrm flipH="1">
                                <a:off x="0" y="0"/>
                                <a:ext cx="433070" cy="20764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38" o:spid="_x0000_s1026" o:spt="20" style="position:absolute;left:0pt;flip:x;margin-left:146.6pt;margin-top:112.9pt;height:16.35pt;width:34.1pt;z-index:251725824;mso-width-relative:page;mso-height-relative:page;" filled="f" stroked="t" coordsize="21600,21600" o:gfxdata="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5A4MZ2AAAAAsBAAAPAAAAAAAAAAEAIAAAACIAAABkcnMvZG93bnJldi54&#10;bWxQSwECFAAUAAAACACHTuJATUotFPoBAADuAwAADgAAAAAAAAABACAAAAAnAQAAZHJzL2Uyb0Rv&#10;Yy54bWxQSwUGAAAAAAYABgBZAQAAkwUAAAAA&#10;">
                      <v:fill on="f" focussize="0,0"/>
                      <v:stroke weight="1.5pt" color="#000000" joinstyle="round" endarrow="open"/>
                      <v:imagedata o:title=""/>
                      <o:lock v:ext="edit" aspectratio="f"/>
                    </v:line>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71552" behindDoc="0" locked="0" layoutInCell="1" allowOverlap="1">
                      <wp:simplePos x="0" y="0"/>
                      <wp:positionH relativeFrom="column">
                        <wp:posOffset>1151890</wp:posOffset>
                      </wp:positionH>
                      <wp:positionV relativeFrom="paragraph">
                        <wp:posOffset>15875</wp:posOffset>
                      </wp:positionV>
                      <wp:extent cx="594995" cy="337185"/>
                      <wp:effectExtent l="4445" t="8255" r="10160" b="16510"/>
                      <wp:wrapNone/>
                      <wp:docPr id="108" name="直线 138"/>
                      <wp:cNvGraphicFramePr/>
                      <a:graphic xmlns:a="http://schemas.openxmlformats.org/drawingml/2006/main">
                        <a:graphicData uri="http://schemas.microsoft.com/office/word/2010/wordprocessingShape">
                          <wps:wsp>
                            <wps:cNvCnPr/>
                            <wps:spPr>
                              <a:xfrm>
                                <a:off x="0" y="0"/>
                                <a:ext cx="594995" cy="33718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38" o:spid="_x0000_s1026" o:spt="20" style="position:absolute;left:0pt;margin-left:90.7pt;margin-top:1.25pt;height:26.55pt;width:46.85pt;z-index:251671552;mso-width-relative:page;mso-height-relative:page;" filled="f" stroked="t" coordsize="21600,21600" o:gfxdata="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T5nry1QAAAAgBAAAPAAAAAAAAAAEAIAAAACIAAABkcnMvZG93bnJldi54bWxQSwECFAAU&#10;AAAACACHTuJAIEqEmPQBAADlAwAADgAAAAAAAAABACAAAAAkAQAAZHJzL2Uyb0RvYy54bWxQSwUG&#10;AAAAAAYABgBZAQAAigUAAAAA&#10;">
                      <v:fill on="f" focussize="0,0"/>
                      <v:stroke weight="1.5pt" color="#000000" joinstyle="round" endarrow="open"/>
                      <v:imagedata o:title=""/>
                      <o:lock v:ext="edit" aspectratio="f"/>
                    </v:line>
                  </w:pict>
                </mc:Fallback>
              </mc:AlternateContent>
            </w:r>
            <w:r>
              <w:rPr>
                <w:rFonts w:hint="default" w:ascii="Times New Roman" w:hAnsi="Times New Roman" w:eastAsia="宋体" w:cs="Times New Roman"/>
              </w:rPr>
              <w:drawing>
                <wp:inline distT="0" distB="0" distL="114300" distR="114300">
                  <wp:extent cx="5247005" cy="3641090"/>
                  <wp:effectExtent l="0" t="0" r="10795" b="1651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22"/>
                          <a:stretch>
                            <a:fillRect/>
                          </a:stretch>
                        </pic:blipFill>
                        <pic:spPr>
                          <a:xfrm>
                            <a:off x="0" y="0"/>
                            <a:ext cx="5247005" cy="3641090"/>
                          </a:xfrm>
                          <a:prstGeom prst="rect">
                            <a:avLst/>
                          </a:prstGeom>
                          <a:noFill/>
                          <a:ln>
                            <a:noFill/>
                          </a:ln>
                        </pic:spPr>
                      </pic:pic>
                    </a:graphicData>
                  </a:graphic>
                </wp:inline>
              </w:drawing>
            </w:r>
            <w:r>
              <w:rPr>
                <w:rFonts w:hint="default" w:ascii="Times New Roman" w:hAnsi="Times New Roman" w:eastAsia="宋体" w:cs="Times New Roman"/>
                <w:sz w:val="24"/>
              </w:rPr>
              <mc:AlternateContent>
                <mc:Choice Requires="wps">
                  <w:drawing>
                    <wp:anchor distT="0" distB="0" distL="114300" distR="114300" simplePos="0" relativeHeight="251672576" behindDoc="0" locked="0" layoutInCell="1" allowOverlap="1">
                      <wp:simplePos x="0" y="0"/>
                      <wp:positionH relativeFrom="column">
                        <wp:posOffset>4193540</wp:posOffset>
                      </wp:positionH>
                      <wp:positionV relativeFrom="paragraph">
                        <wp:posOffset>2119630</wp:posOffset>
                      </wp:positionV>
                      <wp:extent cx="885825" cy="1151255"/>
                      <wp:effectExtent l="0" t="0" r="0" b="0"/>
                      <wp:wrapNone/>
                      <wp:docPr id="112" name="文本框 136"/>
                      <wp:cNvGraphicFramePr/>
                      <a:graphic xmlns:a="http://schemas.openxmlformats.org/drawingml/2006/main">
                        <a:graphicData uri="http://schemas.microsoft.com/office/word/2010/wordprocessingShape">
                          <wps:wsp>
                            <wps:cNvSpPr txBox="1"/>
                            <wps:spPr>
                              <a:xfrm>
                                <a:off x="0" y="0"/>
                                <a:ext cx="885825" cy="1151255"/>
                              </a:xfrm>
                              <a:prstGeom prst="rect">
                                <a:avLst/>
                              </a:prstGeom>
                              <a:noFill/>
                              <a:ln>
                                <a:noFill/>
                              </a:ln>
                            </wps:spPr>
                            <wps:txbx>
                              <w:txbxContent>
                                <w:p>
                                  <w:pPr>
                                    <w:jc w:val="center"/>
                                    <w:rPr>
                                      <w:rFonts w:hint="eastAsia" w:eastAsia="宋体"/>
                                      <w:lang w:val="en-US" w:eastAsia="zh-CN"/>
                                    </w:rPr>
                                  </w:pPr>
                                  <w:r>
                                    <w:rPr>
                                      <w:rFonts w:hint="eastAsia" w:eastAsia="宋体"/>
                                      <w:lang w:val="en-US" w:eastAsia="zh-CN"/>
                                    </w:rPr>
                                    <w:t>走廊防护门</w:t>
                                  </w:r>
                                </w:p>
                                <w:p>
                                  <w:pPr>
                                    <w:jc w:val="center"/>
                                    <w:rPr>
                                      <w:rFonts w:hint="default" w:eastAsia="宋体"/>
                                      <w:lang w:val="en-US" w:eastAsia="zh-CN"/>
                                    </w:rPr>
                                  </w:pPr>
                                  <w:r>
                                    <w:rPr>
                                      <w:rFonts w:hint="eastAsia" w:eastAsia="宋体"/>
                                      <w:lang w:val="en-US" w:eastAsia="zh-CN"/>
                                    </w:rPr>
                                    <w:t>（4mmPb）</w:t>
                                  </w:r>
                                </w:p>
                              </w:txbxContent>
                            </wps:txbx>
                            <wps:bodyPr vert="horz" wrap="square" anchor="t" anchorCtr="0" upright="1"/>
                          </wps:wsp>
                        </a:graphicData>
                      </a:graphic>
                    </wp:anchor>
                  </w:drawing>
                </mc:Choice>
                <mc:Fallback>
                  <w:pict>
                    <v:shape id="文本框 136" o:spid="_x0000_s1026" o:spt="202" type="#_x0000_t202" style="position:absolute;left:0pt;margin-left:330.2pt;margin-top:166.9pt;height:90.65pt;width:69.75pt;z-index:251672576;mso-width-relative:page;mso-height-relative:page;" filled="f" stroked="f" coordsize="21600,21600" o:gfxdata="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XtUptgAAAALAQAADwAAAAAAAAABACAAAAAiAAAA&#10;ZHJzL2Rvd25yZXYueG1sUEsBAhQAFAAAAAgAh07iQE4EMrHOAQAAhQMAAA4AAAAAAAAAAQAgAAAA&#10;JwEAAGRycy9lMm9Eb2MueG1sUEsFBgAAAAAGAAYAWQEAAGcFAAAAAA==&#10;">
                      <v:fill on="f" focussize="0,0"/>
                      <v:stroke on="f"/>
                      <v:imagedata o:title=""/>
                      <o:lock v:ext="edit" aspectratio="f"/>
                      <v:textbox>
                        <w:txbxContent>
                          <w:p>
                            <w:pPr>
                              <w:jc w:val="center"/>
                              <w:rPr>
                                <w:rFonts w:hint="eastAsia" w:eastAsia="宋体"/>
                                <w:lang w:val="en-US" w:eastAsia="zh-CN"/>
                              </w:rPr>
                            </w:pPr>
                            <w:r>
                              <w:rPr>
                                <w:rFonts w:hint="eastAsia" w:eastAsia="宋体"/>
                                <w:lang w:val="en-US" w:eastAsia="zh-CN"/>
                              </w:rPr>
                              <w:t>走廊防护门</w:t>
                            </w:r>
                          </w:p>
                          <w:p>
                            <w:pPr>
                              <w:jc w:val="center"/>
                              <w:rPr>
                                <w:rFonts w:hint="default" w:eastAsia="宋体"/>
                                <w:lang w:val="en-US" w:eastAsia="zh-CN"/>
                              </w:rPr>
                            </w:pPr>
                            <w:r>
                              <w:rPr>
                                <w:rFonts w:hint="eastAsia" w:eastAsia="宋体"/>
                                <w:lang w:val="en-US" w:eastAsia="zh-CN"/>
                              </w:rPr>
                              <w:t>（4mmPb）</w:t>
                            </w:r>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7456" behindDoc="0" locked="0" layoutInCell="1" allowOverlap="1">
                      <wp:simplePos x="0" y="0"/>
                      <wp:positionH relativeFrom="column">
                        <wp:posOffset>2087880</wp:posOffset>
                      </wp:positionH>
                      <wp:positionV relativeFrom="paragraph">
                        <wp:posOffset>2052320</wp:posOffset>
                      </wp:positionV>
                      <wp:extent cx="1371600" cy="1076325"/>
                      <wp:effectExtent l="0" t="0" r="0" b="9525"/>
                      <wp:wrapNone/>
                      <wp:docPr id="101" name="文本框 132"/>
                      <wp:cNvGraphicFramePr/>
                      <a:graphic xmlns:a="http://schemas.openxmlformats.org/drawingml/2006/main">
                        <a:graphicData uri="http://schemas.microsoft.com/office/word/2010/wordprocessingShape">
                          <wps:wsp>
                            <wps:cNvSpPr txBox="1"/>
                            <wps:spPr>
                              <a:xfrm>
                                <a:off x="0" y="0"/>
                                <a:ext cx="1371600" cy="1076325"/>
                              </a:xfrm>
                              <a:prstGeom prst="rect">
                                <a:avLst/>
                              </a:prstGeom>
                              <a:solidFill>
                                <a:srgbClr val="FFFFFF"/>
                              </a:solidFill>
                              <a:ln>
                                <a:noFill/>
                              </a:ln>
                            </wps:spPr>
                            <wps:txbx>
                              <w:txbxContent>
                                <w:p>
                                  <w:pPr>
                                    <w:jc w:val="center"/>
                                    <w:rPr>
                                      <w:rFonts w:hint="eastAsia" w:eastAsia="宋体"/>
                                      <w:lang w:val="en-US" w:eastAsia="zh-CN"/>
                                    </w:rPr>
                                  </w:pPr>
                                  <w:r>
                                    <w:rPr>
                                      <w:rFonts w:hint="eastAsia" w:eastAsia="宋体"/>
                                      <w:lang w:val="en-US" w:eastAsia="zh-CN"/>
                                    </w:rPr>
                                    <w:t>患者通道防护门</w:t>
                                  </w:r>
                                </w:p>
                                <w:p>
                                  <w:pPr>
                                    <w:jc w:val="center"/>
                                    <w:rPr>
                                      <w:rFonts w:hint="default" w:eastAsia="宋体"/>
                                      <w:lang w:val="en-US" w:eastAsia="zh-CN"/>
                                    </w:rPr>
                                  </w:pPr>
                                  <w:r>
                                    <w:rPr>
                                      <w:rFonts w:hint="eastAsia" w:eastAsia="宋体"/>
                                      <w:lang w:val="en-US" w:eastAsia="zh-CN"/>
                                    </w:rPr>
                                    <w:t>（4mmPb）</w:t>
                                  </w:r>
                                </w:p>
                              </w:txbxContent>
                            </wps:txbx>
                            <wps:bodyPr vert="horz" wrap="square" anchor="t" anchorCtr="0" upright="1"/>
                          </wps:wsp>
                        </a:graphicData>
                      </a:graphic>
                    </wp:anchor>
                  </w:drawing>
                </mc:Choice>
                <mc:Fallback>
                  <w:pict>
                    <v:shape id="文本框 132" o:spid="_x0000_s1026" o:spt="202" type="#_x0000_t202" style="position:absolute;left:0pt;margin-left:164.4pt;margin-top:161.6pt;height:84.75pt;width:108pt;z-index:251667456;mso-width-relative:page;mso-height-relative:page;" fillcolor="#FFFFFF" filled="t" stroked="f" coordsize="21600,21600" o:gfxdata="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Y2AW/ZAAAACwEA&#10;AA8AAAAAAAAAAQAgAAAAIgAAAGRycy9kb3ducmV2LnhtbFBLAQIUABQAAAAIAIdO4kDoKWEU4AEA&#10;AK8DAAAOAAAAAAAAAAEAIAAAACgBAABkcnMvZTJvRG9jLnhtbFBLBQYAAAAABgAGAFkBAAB6BQAA&#10;AAA=&#10;">
                      <v:fill on="t" focussize="0,0"/>
                      <v:stroke on="f"/>
                      <v:imagedata o:title=""/>
                      <o:lock v:ext="edit" aspectratio="f"/>
                      <v:textbox>
                        <w:txbxContent>
                          <w:p>
                            <w:pPr>
                              <w:jc w:val="center"/>
                              <w:rPr>
                                <w:rFonts w:hint="eastAsia" w:eastAsia="宋体"/>
                                <w:lang w:val="en-US" w:eastAsia="zh-CN"/>
                              </w:rPr>
                            </w:pPr>
                            <w:r>
                              <w:rPr>
                                <w:rFonts w:hint="eastAsia" w:eastAsia="宋体"/>
                                <w:lang w:val="en-US" w:eastAsia="zh-CN"/>
                              </w:rPr>
                              <w:t>患者通道防护门</w:t>
                            </w:r>
                          </w:p>
                          <w:p>
                            <w:pPr>
                              <w:jc w:val="center"/>
                              <w:rPr>
                                <w:rFonts w:hint="default" w:eastAsia="宋体"/>
                                <w:lang w:val="en-US" w:eastAsia="zh-CN"/>
                              </w:rPr>
                            </w:pPr>
                            <w:r>
                              <w:rPr>
                                <w:rFonts w:hint="eastAsia" w:eastAsia="宋体"/>
                                <w:lang w:val="en-US" w:eastAsia="zh-CN"/>
                              </w:rPr>
                              <w:t>（4mmPb）</w:t>
                            </w:r>
                          </w:p>
                        </w:txbxContent>
                      </v:textbox>
                    </v:shape>
                  </w:pict>
                </mc:Fallback>
              </mc:AlternateContent>
            </w:r>
          </w:p>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4</w:t>
            </w:r>
            <w:r>
              <w:rPr>
                <w:rFonts w:hint="default" w:ascii="Times New Roman" w:hAnsi="Times New Roman" w:eastAsia="宋体" w:cs="Times New Roman"/>
                <w:b w:val="0"/>
                <w:bCs/>
                <w:color w:val="auto"/>
                <w:sz w:val="21"/>
                <w:szCs w:val="21"/>
                <w:highlight w:val="none"/>
                <w:lang w:val="en-US" w:eastAsia="zh-CN"/>
              </w:rPr>
              <w:t>00mm</w:t>
            </w:r>
            <w:r>
              <w:rPr>
                <w:rFonts w:hint="eastAsia" w:eastAsia="宋体" w:cs="Times New Roman"/>
                <w:b w:val="0"/>
                <w:bCs/>
                <w:color w:val="auto"/>
                <w:sz w:val="21"/>
                <w:szCs w:val="21"/>
                <w:highlight w:val="none"/>
                <w:lang w:val="en-US" w:eastAsia="zh-CN"/>
              </w:rPr>
              <w:t>混凝土</w:t>
            </w:r>
          </w:p>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图10-4机房剖面图</w:t>
            </w:r>
            <w:r>
              <w:rPr>
                <w:rFonts w:hint="eastAsia" w:eastAsia="宋体" w:cs="Times New Roman"/>
                <w:color w:val="auto"/>
                <w:highlight w:val="none"/>
                <w:lang w:val="en-US" w:eastAsia="zh-CN"/>
              </w:rPr>
              <w:t>（东向西）</w:t>
            </w:r>
          </w:p>
          <w:p>
            <w:pPr>
              <w:pStyle w:val="4"/>
              <w:keepNext w:val="0"/>
              <w:keepLines w:val="0"/>
              <w:pageBreakBefore w:val="0"/>
              <w:widowControl w:val="0"/>
              <w:kinsoku/>
              <w:wordWrap/>
              <w:overflowPunct/>
              <w:topLinePunct w:val="0"/>
              <w:autoSpaceDE/>
              <w:autoSpaceDN/>
              <w:bidi w:val="0"/>
              <w:adjustRightInd/>
              <w:snapToGrid/>
              <w:spacing w:line="336" w:lineRule="auto"/>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（2）DSA机房面积和尺寸同GBZ130的符合性分析。</w:t>
            </w:r>
          </w:p>
          <w:p>
            <w:pPr>
              <w:pStyle w:val="4"/>
              <w:keepNext w:val="0"/>
              <w:keepLines w:val="0"/>
              <w:pageBreakBefore w:val="0"/>
              <w:widowControl w:val="0"/>
              <w:kinsoku/>
              <w:wordWrap/>
              <w:overflowPunct/>
              <w:topLinePunct w:val="0"/>
              <w:autoSpaceDE/>
              <w:autoSpaceDN/>
              <w:bidi w:val="0"/>
              <w:adjustRightInd/>
              <w:snapToGrid/>
              <w:spacing w:line="336" w:lineRule="auto"/>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血管造影X射线机机房单边长度及有效使用面积情况建表10-2.</w:t>
            </w:r>
          </w:p>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4"/>
                <w:szCs w:val="24"/>
                <w:highlight w:val="none"/>
                <w:lang w:eastAsia="zh-CN"/>
              </w:rPr>
            </w:pPr>
            <w:r>
              <w:rPr>
                <w:rFonts w:hint="default" w:ascii="Times New Roman" w:hAnsi="Times New Roman" w:eastAsia="宋体" w:cs="Times New Roman"/>
                <w:b/>
                <w:bCs w:val="0"/>
                <w:color w:val="auto"/>
                <w:sz w:val="24"/>
                <w:szCs w:val="24"/>
                <w:highlight w:val="none"/>
                <w:lang w:eastAsia="zh-CN"/>
              </w:rPr>
              <w:t>表10-</w:t>
            </w:r>
            <w:r>
              <w:rPr>
                <w:rFonts w:hint="eastAsia" w:eastAsia="宋体" w:cs="Times New Roman"/>
                <w:b/>
                <w:bCs w:val="0"/>
                <w:color w:val="auto"/>
                <w:sz w:val="24"/>
                <w:szCs w:val="24"/>
                <w:highlight w:val="none"/>
                <w:lang w:val="en-US" w:eastAsia="zh-CN"/>
              </w:rPr>
              <w:t>3</w:t>
            </w:r>
            <w:r>
              <w:rPr>
                <w:rFonts w:hint="default" w:ascii="Times New Roman" w:hAnsi="Times New Roman" w:eastAsia="宋体" w:cs="Times New Roman"/>
                <w:b/>
                <w:bCs w:val="0"/>
                <w:color w:val="auto"/>
                <w:sz w:val="24"/>
                <w:szCs w:val="24"/>
                <w:highlight w:val="none"/>
                <w:lang w:eastAsia="zh-CN"/>
              </w:rPr>
              <w:t xml:space="preserve"> </w:t>
            </w:r>
            <w:r>
              <w:rPr>
                <w:rFonts w:hint="eastAsia" w:ascii="Times New Roman" w:hAnsi="Times New Roman" w:eastAsia="宋体" w:cs="Times New Roman"/>
                <w:b/>
                <w:bCs w:val="0"/>
                <w:color w:val="auto"/>
                <w:sz w:val="24"/>
                <w:szCs w:val="24"/>
                <w:highlight w:val="none"/>
                <w:lang w:val="en-US" w:eastAsia="zh-CN"/>
              </w:rPr>
              <w:t xml:space="preserve"> </w:t>
            </w:r>
            <w:r>
              <w:rPr>
                <w:rFonts w:hint="default" w:ascii="Times New Roman" w:hAnsi="Times New Roman" w:eastAsia="宋体" w:cs="Times New Roman"/>
                <w:b/>
                <w:bCs w:val="0"/>
                <w:color w:val="auto"/>
                <w:sz w:val="24"/>
                <w:szCs w:val="24"/>
                <w:highlight w:val="none"/>
                <w:lang w:eastAsia="zh-CN"/>
              </w:rPr>
              <w:t>机房单边长度及有效使用面积情况</w:t>
            </w:r>
          </w:p>
          <w:tbl>
            <w:tblPr>
              <w:tblStyle w:val="9"/>
              <w:tblW w:w="86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64"/>
              <w:gridCol w:w="2414"/>
              <w:gridCol w:w="1750"/>
              <w:gridCol w:w="1688"/>
              <w:gridCol w:w="6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21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机房</w:t>
                  </w:r>
                </w:p>
              </w:tc>
              <w:tc>
                <w:tcPr>
                  <w:tcW w:w="416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拟建机房单边长度及有效使用面积情况</w:t>
                  </w:r>
                </w:p>
              </w:tc>
              <w:tc>
                <w:tcPr>
                  <w:tcW w:w="16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GB130要求</w:t>
                  </w:r>
                </w:p>
              </w:tc>
              <w:tc>
                <w:tcPr>
                  <w:tcW w:w="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6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highlight w:val="none"/>
                      <w:lang w:val="en-US" w:eastAsia="zh-CN"/>
                    </w:rPr>
                    <w:t>血管造影X射线机机房</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机房各边长度</w:t>
                  </w:r>
                </w:p>
              </w:tc>
              <w:tc>
                <w:tcPr>
                  <w:tcW w:w="1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东西长6.37m，南北长7.55m</w:t>
                  </w:r>
                </w:p>
              </w:tc>
              <w:tc>
                <w:tcPr>
                  <w:tcW w:w="16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机房最小单边长度为3.5m</w:t>
                  </w:r>
                </w:p>
              </w:tc>
              <w:tc>
                <w:tcPr>
                  <w:tcW w:w="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6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机房有效使用面积</w:t>
                  </w:r>
                </w:p>
              </w:tc>
              <w:tc>
                <w:tcPr>
                  <w:tcW w:w="1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vertAlign w:val="superscript"/>
                      <w:lang w:val="en-US" w:eastAsia="zh-CN"/>
                    </w:rPr>
                  </w:pPr>
                  <w:r>
                    <w:rPr>
                      <w:rFonts w:hint="eastAsia" w:eastAsia="宋体" w:cs="Times New Roman"/>
                      <w:color w:val="auto"/>
                      <w:spacing w:val="0"/>
                      <w:position w:val="0"/>
                      <w:sz w:val="21"/>
                      <w:szCs w:val="21"/>
                      <w:highlight w:val="none"/>
                      <w:vertAlign w:val="baseline"/>
                      <w:lang w:val="zh-CN" w:eastAsia="zh-CN"/>
                    </w:rPr>
                    <w:t>48</w:t>
                  </w:r>
                  <w:r>
                    <w:rPr>
                      <w:rFonts w:hint="default" w:ascii="Times New Roman" w:hAnsi="Times New Roman" w:eastAsia="宋体" w:cs="Times New Roman"/>
                      <w:color w:val="auto"/>
                      <w:spacing w:val="0"/>
                      <w:position w:val="0"/>
                      <w:sz w:val="21"/>
                      <w:szCs w:val="21"/>
                      <w:highlight w:val="none"/>
                      <w:vertAlign w:val="baseline"/>
                      <w:lang w:val="en-US" w:eastAsia="zh-CN"/>
                    </w:rPr>
                    <w:t>m</w:t>
                  </w:r>
                  <w:r>
                    <w:rPr>
                      <w:rFonts w:hint="default" w:ascii="Times New Roman" w:hAnsi="Times New Roman" w:eastAsia="宋体" w:cs="Times New Roman"/>
                      <w:color w:val="auto"/>
                      <w:spacing w:val="0"/>
                      <w:position w:val="0"/>
                      <w:sz w:val="21"/>
                      <w:szCs w:val="21"/>
                      <w:highlight w:val="none"/>
                      <w:vertAlign w:val="superscript"/>
                      <w:lang w:val="en-US" w:eastAsia="zh-CN"/>
                    </w:rPr>
                    <w:t>2</w:t>
                  </w:r>
                </w:p>
              </w:tc>
              <w:tc>
                <w:tcPr>
                  <w:tcW w:w="16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机房最小有效使用面积20m</w:t>
                  </w:r>
                  <w:r>
                    <w:rPr>
                      <w:rFonts w:hint="default" w:ascii="Times New Roman" w:hAnsi="Times New Roman" w:eastAsia="宋体" w:cs="Times New Roman"/>
                      <w:b w:val="0"/>
                      <w:bCs/>
                      <w:color w:val="auto"/>
                      <w:sz w:val="21"/>
                      <w:szCs w:val="21"/>
                      <w:highlight w:val="none"/>
                      <w:vertAlign w:val="superscript"/>
                      <w:lang w:val="en-US" w:eastAsia="zh-CN"/>
                    </w:rPr>
                    <w:t>2</w:t>
                  </w:r>
                </w:p>
              </w:tc>
              <w:tc>
                <w:tcPr>
                  <w:tcW w:w="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r>
          </w:tbl>
          <w:p>
            <w:pPr>
              <w:pStyle w:val="4"/>
              <w:keepNext w:val="0"/>
              <w:keepLines w:val="0"/>
              <w:pageBreakBefore w:val="0"/>
              <w:widowControl w:val="0"/>
              <w:kinsoku/>
              <w:wordWrap/>
              <w:overflowPunct/>
              <w:topLinePunct w:val="0"/>
              <w:autoSpaceDE/>
              <w:autoSpaceDN/>
              <w:bidi w:val="0"/>
              <w:adjustRightInd/>
              <w:snapToGrid/>
              <w:spacing w:line="336" w:lineRule="auto"/>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（3）DSA 设备工作场所防护设施</w:t>
            </w:r>
          </w:p>
          <w:p>
            <w:pPr>
              <w:pStyle w:val="4"/>
              <w:keepNext w:val="0"/>
              <w:keepLines w:val="0"/>
              <w:pageBreakBefore w:val="0"/>
              <w:widowControl w:val="0"/>
              <w:kinsoku/>
              <w:wordWrap/>
              <w:overflowPunct/>
              <w:topLinePunct w:val="0"/>
              <w:autoSpaceDE/>
              <w:autoSpaceDN/>
              <w:bidi w:val="0"/>
              <w:adjustRightInd/>
              <w:snapToGrid/>
              <w:spacing w:line="336" w:lineRule="auto"/>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1）机房</w:t>
            </w:r>
            <w:r>
              <w:rPr>
                <w:rFonts w:hint="eastAsia" w:eastAsia="宋体" w:cs="Times New Roman"/>
                <w:b w:val="0"/>
                <w:bCs/>
                <w:color w:val="auto"/>
                <w:highlight w:val="none"/>
                <w:lang w:val="en-US" w:eastAsia="zh-CN"/>
              </w:rPr>
              <w:t>南</w:t>
            </w:r>
            <w:r>
              <w:rPr>
                <w:rFonts w:hint="default" w:ascii="Times New Roman" w:hAnsi="Times New Roman" w:eastAsia="宋体" w:cs="Times New Roman"/>
                <w:b w:val="0"/>
                <w:bCs/>
                <w:color w:val="auto"/>
                <w:highlight w:val="none"/>
                <w:lang w:val="en-US" w:eastAsia="zh-CN"/>
              </w:rPr>
              <w:t>侧设有观察窗，便于观察受检者状态及防护门开闭情况；</w:t>
            </w:r>
          </w:p>
          <w:p>
            <w:pPr>
              <w:pStyle w:val="4"/>
              <w:keepNext w:val="0"/>
              <w:keepLines w:val="0"/>
              <w:pageBreakBefore w:val="0"/>
              <w:widowControl w:val="0"/>
              <w:kinsoku/>
              <w:wordWrap/>
              <w:overflowPunct/>
              <w:topLinePunct w:val="0"/>
              <w:autoSpaceDE/>
              <w:autoSpaceDN/>
              <w:bidi w:val="0"/>
              <w:adjustRightInd/>
              <w:snapToGrid/>
              <w:spacing w:line="336" w:lineRule="auto"/>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2）机房内不堆放与DSA设备诊断工作无关的杂物；</w:t>
            </w:r>
          </w:p>
          <w:p>
            <w:pPr>
              <w:pStyle w:val="4"/>
              <w:keepNext w:val="0"/>
              <w:keepLines w:val="0"/>
              <w:pageBreakBefore w:val="0"/>
              <w:widowControl w:val="0"/>
              <w:kinsoku/>
              <w:wordWrap/>
              <w:overflowPunct/>
              <w:topLinePunct w:val="0"/>
              <w:autoSpaceDE/>
              <w:autoSpaceDN/>
              <w:bidi w:val="0"/>
              <w:adjustRightInd/>
              <w:snapToGrid/>
              <w:spacing w:line="336" w:lineRule="auto"/>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3）</w:t>
            </w:r>
            <w:r>
              <w:rPr>
                <w:rFonts w:hint="eastAsia" w:eastAsia="宋体" w:cs="Times New Roman"/>
                <w:b w:val="0"/>
                <w:bCs/>
                <w:color w:val="auto"/>
                <w:highlight w:val="none"/>
                <w:lang w:val="en-US" w:eastAsia="zh-CN"/>
              </w:rPr>
              <w:t>本项目配备1套排风系统，采用铅百叶窗防止射线泄漏，可将产生的少量臭氧和氮氧</w:t>
            </w:r>
            <w:r>
              <w:rPr>
                <w:rFonts w:hint="default" w:ascii="Times New Roman" w:hAnsi="Times New Roman" w:eastAsia="宋体" w:cs="Times New Roman"/>
                <w:b w:val="0"/>
                <w:bCs/>
                <w:color w:val="auto"/>
                <w:highlight w:val="none"/>
                <w:lang w:val="en-US" w:eastAsia="zh-CN"/>
              </w:rPr>
              <w:t>；</w:t>
            </w:r>
          </w:p>
          <w:p>
            <w:pPr>
              <w:pStyle w:val="4"/>
              <w:keepNext w:val="0"/>
              <w:keepLines w:val="0"/>
              <w:pageBreakBefore w:val="0"/>
              <w:widowControl w:val="0"/>
              <w:kinsoku/>
              <w:wordWrap/>
              <w:overflowPunct/>
              <w:topLinePunct w:val="0"/>
              <w:autoSpaceDE/>
              <w:autoSpaceDN/>
              <w:bidi w:val="0"/>
              <w:adjustRightInd/>
              <w:snapToGrid/>
              <w:spacing w:line="336" w:lineRule="auto"/>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4）机房门口设有电离辐射警示标识及工作状态指示灯，灯箱上设置“射线有害、灯亮勿入”的警示语句；设置门灯联锁装置，防护门关闭则红灯亮起；</w:t>
            </w:r>
          </w:p>
          <w:p>
            <w:pPr>
              <w:pStyle w:val="4"/>
              <w:keepNext w:val="0"/>
              <w:keepLines w:val="0"/>
              <w:pageBreakBefore w:val="0"/>
              <w:widowControl w:val="0"/>
              <w:kinsoku/>
              <w:wordWrap/>
              <w:overflowPunct/>
              <w:topLinePunct w:val="0"/>
              <w:autoSpaceDE/>
              <w:autoSpaceDN/>
              <w:bidi w:val="0"/>
              <w:adjustRightInd/>
              <w:snapToGrid/>
              <w:spacing w:line="336" w:lineRule="auto"/>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5）本项目</w:t>
            </w:r>
            <w:r>
              <w:rPr>
                <w:rFonts w:hint="eastAsia" w:eastAsia="宋体" w:cs="Times New Roman"/>
                <w:b w:val="0"/>
                <w:bCs/>
                <w:color w:val="auto"/>
                <w:highlight w:val="none"/>
                <w:lang w:val="en-US" w:eastAsia="zh-CN"/>
              </w:rPr>
              <w:t>控制室</w:t>
            </w:r>
            <w:r>
              <w:rPr>
                <w:rFonts w:hint="default" w:ascii="Times New Roman" w:hAnsi="Times New Roman" w:eastAsia="宋体" w:cs="Times New Roman"/>
                <w:b w:val="0"/>
                <w:bCs/>
                <w:color w:val="auto"/>
                <w:highlight w:val="none"/>
                <w:lang w:val="en-US" w:eastAsia="zh-CN"/>
              </w:rPr>
              <w:t>防护门和</w:t>
            </w:r>
            <w:r>
              <w:rPr>
                <w:rFonts w:hint="eastAsia" w:eastAsia="宋体" w:cs="Times New Roman"/>
                <w:b w:val="0"/>
                <w:bCs/>
                <w:color w:val="auto"/>
                <w:highlight w:val="none"/>
                <w:lang w:val="en-US" w:eastAsia="zh-CN"/>
              </w:rPr>
              <w:t>污物通道</w:t>
            </w:r>
            <w:r>
              <w:rPr>
                <w:rFonts w:hint="default" w:ascii="Times New Roman" w:hAnsi="Times New Roman" w:eastAsia="宋体" w:cs="Times New Roman"/>
                <w:b w:val="0"/>
                <w:bCs/>
                <w:color w:val="auto"/>
                <w:highlight w:val="none"/>
                <w:lang w:val="en-US" w:eastAsia="zh-CN"/>
              </w:rPr>
              <w:t>防护门为手动平开铅防护门，设置有自动闭门装置；</w:t>
            </w:r>
            <w:r>
              <w:rPr>
                <w:rFonts w:hint="eastAsia" w:eastAsia="宋体" w:cs="Times New Roman"/>
                <w:b w:val="0"/>
                <w:bCs/>
                <w:color w:val="auto"/>
                <w:highlight w:val="none"/>
                <w:lang w:val="en-US" w:eastAsia="zh-CN"/>
              </w:rPr>
              <w:t>患者通道防护门和更衣室防护门</w:t>
            </w:r>
            <w:r>
              <w:rPr>
                <w:rFonts w:hint="default" w:ascii="Times New Roman" w:hAnsi="Times New Roman" w:eastAsia="宋体" w:cs="Times New Roman"/>
                <w:b w:val="0"/>
                <w:bCs/>
                <w:color w:val="auto"/>
                <w:highlight w:val="none"/>
                <w:lang w:val="en-US" w:eastAsia="zh-CN"/>
              </w:rPr>
              <w:t>为电动平移铅防护门，设有曝光时关闭机房门的管理措施；工作状态指示灯能与机房门有效关联。同时机房门设置有电动防夹装置；</w:t>
            </w:r>
          </w:p>
          <w:p>
            <w:pPr>
              <w:pStyle w:val="4"/>
              <w:keepNext w:val="0"/>
              <w:keepLines w:val="0"/>
              <w:pageBreakBefore w:val="0"/>
              <w:widowControl w:val="0"/>
              <w:kinsoku/>
              <w:wordWrap/>
              <w:overflowPunct/>
              <w:topLinePunct w:val="0"/>
              <w:autoSpaceDE/>
              <w:autoSpaceDN/>
              <w:bidi w:val="0"/>
              <w:adjustRightInd/>
              <w:snapToGrid/>
              <w:spacing w:line="336" w:lineRule="auto"/>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6）候诊区设置放射防护注意事项告知栏；</w:t>
            </w:r>
          </w:p>
          <w:p>
            <w:pPr>
              <w:pStyle w:val="4"/>
              <w:keepNext w:val="0"/>
              <w:keepLines w:val="0"/>
              <w:pageBreakBefore w:val="0"/>
              <w:widowControl w:val="0"/>
              <w:kinsoku/>
              <w:wordWrap/>
              <w:overflowPunct/>
              <w:topLinePunct w:val="0"/>
              <w:autoSpaceDE/>
              <w:autoSpaceDN/>
              <w:bidi w:val="0"/>
              <w:adjustRightInd/>
              <w:snapToGrid/>
              <w:spacing w:line="336" w:lineRule="auto"/>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7）机房内设有对讲系统，对讲装置的麦克位于</w:t>
            </w:r>
            <w:r>
              <w:rPr>
                <w:rFonts w:hint="eastAsia" w:eastAsia="宋体" w:cs="Times New Roman"/>
                <w:b w:val="0"/>
                <w:bCs/>
                <w:color w:val="auto"/>
                <w:highlight w:val="none"/>
                <w:lang w:val="en-US" w:eastAsia="zh-CN"/>
              </w:rPr>
              <w:t>控制室</w:t>
            </w:r>
            <w:r>
              <w:rPr>
                <w:rFonts w:hint="default" w:ascii="Times New Roman" w:hAnsi="Times New Roman" w:eastAsia="宋体" w:cs="Times New Roman"/>
                <w:b w:val="0"/>
                <w:bCs/>
                <w:color w:val="auto"/>
                <w:highlight w:val="none"/>
                <w:lang w:val="en-US" w:eastAsia="zh-CN"/>
              </w:rPr>
              <w:t>操作台，喇叭安装于</w:t>
            </w:r>
            <w:r>
              <w:rPr>
                <w:rFonts w:hint="eastAsia" w:eastAsia="宋体" w:cs="Times New Roman"/>
                <w:b w:val="0"/>
                <w:bCs/>
                <w:color w:val="auto"/>
                <w:highlight w:val="none"/>
                <w:lang w:val="en-US" w:eastAsia="zh-CN"/>
              </w:rPr>
              <w:t>机房</w:t>
            </w:r>
            <w:r>
              <w:rPr>
                <w:rFonts w:hint="default" w:ascii="Times New Roman" w:hAnsi="Times New Roman" w:eastAsia="宋体" w:cs="Times New Roman"/>
                <w:b w:val="0"/>
                <w:bCs/>
                <w:color w:val="auto"/>
                <w:highlight w:val="none"/>
                <w:lang w:val="en-US" w:eastAsia="zh-CN"/>
              </w:rPr>
              <w:t>墙上，医护人员可以在操作室内同治疗室内的人员交流；</w:t>
            </w:r>
          </w:p>
          <w:p>
            <w:pPr>
              <w:pStyle w:val="4"/>
              <w:keepNext w:val="0"/>
              <w:keepLines w:val="0"/>
              <w:pageBreakBefore w:val="0"/>
              <w:widowControl w:val="0"/>
              <w:kinsoku/>
              <w:wordWrap/>
              <w:overflowPunct/>
              <w:topLinePunct w:val="0"/>
              <w:autoSpaceDE/>
              <w:autoSpaceDN/>
              <w:bidi w:val="0"/>
              <w:adjustRightInd/>
              <w:snapToGrid/>
              <w:spacing w:line="336" w:lineRule="auto"/>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8）设置两个急停按钮，其中</w:t>
            </w:r>
            <w:r>
              <w:rPr>
                <w:rFonts w:hint="eastAsia" w:eastAsia="宋体" w:cs="Times New Roman"/>
                <w:b w:val="0"/>
                <w:bCs/>
                <w:color w:val="auto"/>
                <w:highlight w:val="none"/>
                <w:lang w:val="en-US" w:eastAsia="zh-CN"/>
              </w:rPr>
              <w:t>患者通道防护门</w:t>
            </w:r>
            <w:r>
              <w:rPr>
                <w:rFonts w:hint="default" w:ascii="Times New Roman" w:hAnsi="Times New Roman" w:eastAsia="宋体" w:cs="Times New Roman"/>
                <w:b w:val="0"/>
                <w:bCs/>
                <w:color w:val="auto"/>
                <w:highlight w:val="none"/>
                <w:lang w:val="en-US" w:eastAsia="zh-CN"/>
              </w:rPr>
              <w:t>内侧墙壁设置一个、控制室设置一个。当遇到意外情况，直接切断设备电源，停止出束。</w:t>
            </w:r>
          </w:p>
          <w:p>
            <w:pPr>
              <w:pStyle w:val="4"/>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w:t>
            </w:r>
            <w:r>
              <w:rPr>
                <w:rFonts w:hint="default" w:ascii="Times New Roman" w:hAnsi="Times New Roman" w:eastAsia="宋体" w:cs="Times New Roman"/>
                <w:b w:val="0"/>
                <w:bCs/>
                <w:color w:val="auto"/>
                <w:highlight w:val="none"/>
                <w:lang w:val="en-US" w:eastAsia="zh-CN"/>
              </w:rPr>
              <w:t>4</w:t>
            </w:r>
            <w:r>
              <w:rPr>
                <w:rFonts w:hint="eastAsia" w:ascii="Times New Roman" w:hAnsi="Times New Roman" w:eastAsia="宋体" w:cs="Times New Roman"/>
                <w:b w:val="0"/>
                <w:bCs/>
                <w:color w:val="auto"/>
                <w:highlight w:val="none"/>
                <w:lang w:val="en-US" w:eastAsia="zh-CN"/>
              </w:rPr>
              <w:t>）</w:t>
            </w:r>
            <w:r>
              <w:rPr>
                <w:rFonts w:hint="default" w:ascii="Times New Roman" w:hAnsi="Times New Roman" w:eastAsia="宋体" w:cs="Times New Roman"/>
                <w:b w:val="0"/>
                <w:bCs/>
                <w:color w:val="auto"/>
                <w:highlight w:val="none"/>
                <w:lang w:val="en-US" w:eastAsia="zh-CN"/>
              </w:rPr>
              <w:t xml:space="preserve">DSA </w:t>
            </w:r>
            <w:r>
              <w:rPr>
                <w:rFonts w:hint="eastAsia" w:ascii="Times New Roman" w:hAnsi="Times New Roman" w:eastAsia="宋体" w:cs="Times New Roman"/>
                <w:b w:val="0"/>
                <w:bCs/>
                <w:color w:val="auto"/>
                <w:highlight w:val="none"/>
                <w:lang w:val="en-US" w:eastAsia="zh-CN"/>
              </w:rPr>
              <w:t>射线设备防护性能的专用要求</w:t>
            </w:r>
          </w:p>
          <w:p>
            <w:pPr>
              <w:pStyle w:val="4"/>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1</w:t>
            </w:r>
            <w:r>
              <w:rPr>
                <w:rFonts w:hint="eastAsia" w:ascii="Times New Roman" w:hAnsi="Times New Roman" w:eastAsia="宋体" w:cs="Times New Roman"/>
                <w:b w:val="0"/>
                <w:bCs/>
                <w:color w:val="auto"/>
                <w:highlight w:val="none"/>
                <w:lang w:val="en-US" w:eastAsia="zh-CN"/>
              </w:rPr>
              <w:t>）在机房内应具备工作人员在不变换操作位置情况下能成功切换透视和摄影功能的控制键；</w:t>
            </w:r>
          </w:p>
          <w:p>
            <w:pPr>
              <w:pStyle w:val="4"/>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2</w:t>
            </w:r>
            <w:r>
              <w:rPr>
                <w:rFonts w:hint="eastAsia" w:ascii="Times New Roman" w:hAnsi="Times New Roman" w:eastAsia="宋体" w:cs="Times New Roman"/>
                <w:b w:val="0"/>
                <w:bCs/>
                <w:color w:val="auto"/>
                <w:highlight w:val="none"/>
                <w:lang w:val="en-US" w:eastAsia="zh-CN"/>
              </w:rPr>
              <w:t>）</w:t>
            </w:r>
            <w:r>
              <w:rPr>
                <w:rFonts w:hint="default" w:ascii="Times New Roman" w:hAnsi="Times New Roman" w:eastAsia="宋体" w:cs="Times New Roman"/>
                <w:b w:val="0"/>
                <w:bCs/>
                <w:color w:val="auto"/>
                <w:highlight w:val="none"/>
                <w:lang w:val="en-US" w:eastAsia="zh-CN"/>
              </w:rPr>
              <w:t>X</w:t>
            </w:r>
            <w:r>
              <w:rPr>
                <w:rFonts w:hint="eastAsia" w:ascii="Times New Roman" w:hAnsi="Times New Roman" w:eastAsia="宋体" w:cs="Times New Roman"/>
                <w:b w:val="0"/>
                <w:bCs/>
                <w:color w:val="auto"/>
                <w:highlight w:val="none"/>
                <w:lang w:val="en-US" w:eastAsia="zh-CN"/>
              </w:rPr>
              <w:t>射线设备应配备能阻止使用焦皮距小于</w:t>
            </w:r>
            <w:r>
              <w:rPr>
                <w:rFonts w:hint="default" w:ascii="Times New Roman" w:hAnsi="Times New Roman" w:eastAsia="宋体" w:cs="Times New Roman"/>
                <w:b w:val="0"/>
                <w:bCs/>
                <w:color w:val="auto"/>
                <w:highlight w:val="none"/>
                <w:lang w:val="en-US" w:eastAsia="zh-CN"/>
              </w:rPr>
              <w:t>20cm</w:t>
            </w:r>
            <w:r>
              <w:rPr>
                <w:rFonts w:hint="eastAsia" w:ascii="Times New Roman" w:hAnsi="Times New Roman" w:eastAsia="宋体" w:cs="Times New Roman"/>
                <w:b w:val="0"/>
                <w:bCs/>
                <w:color w:val="auto"/>
                <w:highlight w:val="none"/>
                <w:lang w:val="en-US" w:eastAsia="zh-CN"/>
              </w:rPr>
              <w:t>的装置；</w:t>
            </w:r>
          </w:p>
          <w:p>
            <w:pPr>
              <w:pStyle w:val="4"/>
              <w:keepNext w:val="0"/>
              <w:keepLines w:val="0"/>
              <w:pageBreakBefore w:val="0"/>
              <w:widowControl w:val="0"/>
              <w:kinsoku/>
              <w:wordWrap/>
              <w:overflowPunct/>
              <w:topLinePunct w:val="0"/>
              <w:autoSpaceDE/>
              <w:autoSpaceDN/>
              <w:bidi w:val="0"/>
              <w:adjustRightInd/>
              <w:snapToGrid/>
              <w:spacing w:line="336" w:lineRule="auto"/>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3</w:t>
            </w:r>
            <w:r>
              <w:rPr>
                <w:rFonts w:hint="eastAsia" w:ascii="Times New Roman" w:hAnsi="Times New Roman" w:eastAsia="宋体" w:cs="Times New Roman"/>
                <w:b w:val="0"/>
                <w:bCs/>
                <w:color w:val="auto"/>
                <w:highlight w:val="none"/>
                <w:lang w:val="en-US" w:eastAsia="zh-CN"/>
              </w:rPr>
              <w:t>）介入操作中，设备控制台和机房内显示器上应能显示当前受检者的辐射剂量测定指示和多次曝光剂量记录。</w:t>
            </w:r>
          </w:p>
          <w:p>
            <w:pPr>
              <w:pStyle w:val="4"/>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w:t>
            </w:r>
            <w:r>
              <w:rPr>
                <w:rFonts w:hint="default" w:ascii="Times New Roman" w:hAnsi="Times New Roman" w:eastAsia="宋体" w:cs="Times New Roman"/>
                <w:b w:val="0"/>
                <w:bCs/>
                <w:color w:val="auto"/>
                <w:highlight w:val="none"/>
                <w:lang w:val="en-US" w:eastAsia="zh-CN"/>
              </w:rPr>
              <w:t>5</w:t>
            </w:r>
            <w:r>
              <w:rPr>
                <w:rFonts w:hint="eastAsia" w:ascii="Times New Roman" w:hAnsi="Times New Roman" w:eastAsia="宋体" w:cs="Times New Roman"/>
                <w:b w:val="0"/>
                <w:bCs/>
                <w:color w:val="auto"/>
                <w:highlight w:val="none"/>
                <w:lang w:val="en-US" w:eastAsia="zh-CN"/>
              </w:rPr>
              <w:t>）介入放射学用</w:t>
            </w:r>
            <w:r>
              <w:rPr>
                <w:rFonts w:hint="default" w:ascii="Times New Roman" w:hAnsi="Times New Roman" w:eastAsia="宋体" w:cs="Times New Roman"/>
                <w:b w:val="0"/>
                <w:bCs/>
                <w:color w:val="auto"/>
                <w:highlight w:val="none"/>
                <w:lang w:val="en-US" w:eastAsia="zh-CN"/>
              </w:rPr>
              <w:t>X</w:t>
            </w:r>
            <w:r>
              <w:rPr>
                <w:rFonts w:hint="eastAsia" w:ascii="Times New Roman" w:hAnsi="Times New Roman" w:eastAsia="宋体" w:cs="Times New Roman"/>
                <w:b w:val="0"/>
                <w:bCs/>
                <w:color w:val="auto"/>
                <w:highlight w:val="none"/>
                <w:lang w:val="en-US" w:eastAsia="zh-CN"/>
              </w:rPr>
              <w:t>射线设备操作的防护安全要求</w:t>
            </w:r>
          </w:p>
          <w:p>
            <w:pPr>
              <w:pStyle w:val="4"/>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1</w:t>
            </w:r>
            <w:r>
              <w:rPr>
                <w:rFonts w:hint="eastAsia" w:ascii="Times New Roman" w:hAnsi="Times New Roman" w:eastAsia="宋体" w:cs="Times New Roman"/>
                <w:b w:val="0"/>
                <w:bCs/>
                <w:color w:val="auto"/>
                <w:highlight w:val="none"/>
                <w:lang w:val="en-US" w:eastAsia="zh-CN"/>
              </w:rPr>
              <w:t>）介入放射学用</w:t>
            </w:r>
            <w:r>
              <w:rPr>
                <w:rFonts w:hint="eastAsia" w:eastAsia="宋体" w:cs="Times New Roman"/>
                <w:b w:val="0"/>
                <w:bCs/>
                <w:color w:val="auto"/>
                <w:highlight w:val="none"/>
                <w:lang w:val="en-US" w:eastAsia="zh-CN"/>
              </w:rPr>
              <w:t>X射</w:t>
            </w:r>
            <w:r>
              <w:rPr>
                <w:rFonts w:hint="eastAsia" w:ascii="Times New Roman" w:hAnsi="Times New Roman" w:eastAsia="宋体" w:cs="Times New Roman"/>
                <w:b w:val="0"/>
                <w:bCs/>
                <w:color w:val="auto"/>
                <w:highlight w:val="none"/>
                <w:lang w:val="en-US" w:eastAsia="zh-CN"/>
              </w:rPr>
              <w:t>线设备应具有记录受检者剂量的装置，并尽可能将每次诊疗后受检者受照剂量记录在病历中，需要时，应能追溯到受检者的受照剂量。</w:t>
            </w:r>
          </w:p>
          <w:p>
            <w:pPr>
              <w:pStyle w:val="4"/>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2</w:t>
            </w:r>
            <w:r>
              <w:rPr>
                <w:rFonts w:hint="eastAsia" w:ascii="Times New Roman" w:hAnsi="Times New Roman" w:eastAsia="宋体" w:cs="Times New Roman"/>
                <w:b w:val="0"/>
                <w:bCs/>
                <w:color w:val="auto"/>
                <w:highlight w:val="none"/>
                <w:lang w:val="en-US" w:eastAsia="zh-CN"/>
              </w:rPr>
              <w:t>）除存在临床不可接受的情况外，图像采集时工作人员应尽量不在机房内停留；对受检者实施照射时，禁止与诊疗无关的其他人员在机房内停留。</w:t>
            </w:r>
          </w:p>
          <w:p>
            <w:pPr>
              <w:pStyle w:val="4"/>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3</w:t>
            </w:r>
            <w:r>
              <w:rPr>
                <w:rFonts w:hint="eastAsia" w:ascii="Times New Roman" w:hAnsi="Times New Roman" w:eastAsia="宋体" w:cs="Times New Roman"/>
                <w:b w:val="0"/>
                <w:bCs/>
                <w:color w:val="auto"/>
                <w:highlight w:val="none"/>
                <w:lang w:val="en-US" w:eastAsia="zh-CN"/>
              </w:rPr>
              <w:t>）穿着防护服进行介入放射学操作的工作人员，其个人剂量计佩戴要求应符合</w:t>
            </w:r>
            <w:r>
              <w:rPr>
                <w:rFonts w:hint="default" w:ascii="Times New Roman" w:hAnsi="Times New Roman" w:eastAsia="宋体" w:cs="Times New Roman"/>
                <w:b w:val="0"/>
                <w:bCs/>
                <w:color w:val="auto"/>
                <w:highlight w:val="none"/>
                <w:lang w:val="en-US" w:eastAsia="zh-CN"/>
              </w:rPr>
              <w:t xml:space="preserve">GBZ128 </w:t>
            </w:r>
            <w:r>
              <w:rPr>
                <w:rFonts w:hint="eastAsia" w:ascii="Times New Roman" w:hAnsi="Times New Roman" w:eastAsia="宋体" w:cs="Times New Roman"/>
                <w:b w:val="0"/>
                <w:bCs/>
                <w:color w:val="auto"/>
                <w:highlight w:val="none"/>
                <w:lang w:val="en-US" w:eastAsia="zh-CN"/>
              </w:rPr>
              <w:t>的规定；</w:t>
            </w:r>
          </w:p>
          <w:p>
            <w:pPr>
              <w:pStyle w:val="4"/>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4</w:t>
            </w:r>
            <w:r>
              <w:rPr>
                <w:rFonts w:hint="eastAsia" w:ascii="Times New Roman" w:hAnsi="Times New Roman" w:eastAsia="宋体" w:cs="Times New Roman"/>
                <w:b w:val="0"/>
                <w:bCs/>
                <w:color w:val="auto"/>
                <w:highlight w:val="none"/>
                <w:lang w:val="en-US" w:eastAsia="zh-CN"/>
              </w:rPr>
              <w:t>）</w:t>
            </w:r>
            <w:r>
              <w:rPr>
                <w:rFonts w:hint="default" w:ascii="Times New Roman" w:hAnsi="Times New Roman" w:eastAsia="宋体" w:cs="Times New Roman"/>
                <w:b w:val="0"/>
                <w:bCs/>
                <w:color w:val="auto"/>
                <w:highlight w:val="none"/>
                <w:lang w:val="en-US" w:eastAsia="zh-CN"/>
              </w:rPr>
              <w:t>X</w:t>
            </w:r>
            <w:r>
              <w:rPr>
                <w:rFonts w:hint="eastAsia" w:ascii="Times New Roman" w:hAnsi="Times New Roman" w:eastAsia="宋体" w:cs="Times New Roman"/>
                <w:b w:val="0"/>
                <w:bCs/>
                <w:color w:val="auto"/>
                <w:highlight w:val="none"/>
                <w:lang w:val="en-US" w:eastAsia="zh-CN"/>
              </w:rPr>
              <w:t>射线设备垂直方向透视时，球管应位于病人身体下方；水平方向透视时，工作人员可位于影像增强器一侧，同时注意避免有用线束直接照射</w:t>
            </w:r>
            <w:r>
              <w:rPr>
                <w:rFonts w:hint="eastAsia" w:eastAsia="宋体" w:cs="Times New Roman"/>
                <w:b w:val="0"/>
                <w:bCs/>
                <w:color w:val="auto"/>
                <w:highlight w:val="none"/>
                <w:lang w:val="en-US" w:eastAsia="zh-CN"/>
              </w:rPr>
              <w:t>。</w:t>
            </w:r>
          </w:p>
          <w:p>
            <w:pPr>
              <w:pStyle w:val="4"/>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eastAsia="宋体" w:cs="Times New Roman"/>
                <w:b/>
                <w:bCs w:val="0"/>
                <w:color w:val="auto"/>
                <w:highlight w:val="none"/>
                <w:lang w:val="en-US" w:eastAsia="zh-CN"/>
              </w:rPr>
            </w:pPr>
            <w:r>
              <w:rPr>
                <w:rFonts w:hint="eastAsia" w:eastAsia="宋体" w:cs="Times New Roman"/>
                <w:b/>
                <w:bCs w:val="0"/>
                <w:color w:val="auto"/>
                <w:highlight w:val="none"/>
                <w:lang w:val="en-US" w:eastAsia="zh-CN"/>
              </w:rPr>
              <w:t>3、各项规章制度</w:t>
            </w:r>
          </w:p>
          <w:p>
            <w:pPr>
              <w:pStyle w:val="4"/>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eastAsia="宋体" w:cs="Times New Roman"/>
                <w:b w:val="0"/>
                <w:bCs/>
                <w:color w:val="auto"/>
                <w:highlight w:val="none"/>
                <w:lang w:val="en-US" w:eastAsia="zh-CN"/>
              </w:rPr>
            </w:pPr>
            <w:r>
              <w:rPr>
                <w:rFonts w:hint="eastAsia" w:eastAsia="宋体" w:cs="Times New Roman"/>
                <w:b w:val="0"/>
                <w:bCs/>
                <w:color w:val="auto"/>
                <w:highlight w:val="none"/>
                <w:lang w:val="en-US" w:eastAsia="zh-CN"/>
              </w:rPr>
              <w:t>医院成立了以院长为组长的辐射安全与环境保护管理小组，贯彻国家、省有关法律规定，制定了有关管理制度。该院制定的管理制度主要有：《辐射安全管理规定》、《射线装置使用登记制度》、《辐射工作人员个人剂量管理制度》、《辐射监测方案》、《辐射事故应急预案》、《辐射监测仪器（仪表）检定校验制度》、《辐射工作人员培训制度》、《辐射安全防护设施维护与维修制度》等规章制度（具体内容附后）。</w:t>
            </w:r>
          </w:p>
          <w:p>
            <w:pPr>
              <w:pStyle w:val="5"/>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default" w:ascii="Times New Roman" w:hAnsi="Times New Roman" w:eastAsia="宋体" w:cs="Times New Roman"/>
                <w:b/>
                <w:bCs w:val="0"/>
                <w:color w:val="auto"/>
                <w:sz w:val="24"/>
                <w:szCs w:val="24"/>
                <w:highlight w:val="none"/>
                <w:lang w:val="zh-CN" w:eastAsia="zh-CN"/>
              </w:rPr>
            </w:pPr>
            <w:r>
              <w:rPr>
                <w:rFonts w:hint="eastAsia" w:eastAsia="宋体" w:cs="Times New Roman"/>
                <w:b/>
                <w:bCs w:val="0"/>
                <w:color w:val="auto"/>
                <w:highlight w:val="none"/>
                <w:lang w:val="en-US" w:eastAsia="zh-CN"/>
              </w:rPr>
              <w:t>4、</w:t>
            </w:r>
            <w:r>
              <w:rPr>
                <w:rFonts w:hint="default" w:ascii="Times New Roman" w:hAnsi="Times New Roman" w:eastAsia="宋体" w:cs="Times New Roman"/>
                <w:b/>
                <w:bCs w:val="0"/>
                <w:color w:val="auto"/>
                <w:sz w:val="24"/>
                <w:szCs w:val="24"/>
                <w:highlight w:val="none"/>
                <w:lang w:val="zh-CN" w:eastAsia="zh-CN"/>
              </w:rPr>
              <w:t>防护用品</w:t>
            </w:r>
          </w:p>
          <w:p>
            <w:pPr>
              <w:pStyle w:val="5"/>
              <w:keepNext w:val="0"/>
              <w:keepLines w:val="0"/>
              <w:pageBreakBefore w:val="0"/>
              <w:widowControl w:val="0"/>
              <w:kinsoku/>
              <w:wordWrap/>
              <w:overflowPunct/>
              <w:topLinePunct w:val="0"/>
              <w:autoSpaceDE/>
              <w:autoSpaceDN/>
              <w:bidi w:val="0"/>
              <w:adjustRightInd/>
              <w:snapToGrid/>
              <w:spacing w:line="336" w:lineRule="auto"/>
              <w:ind w:firstLine="480"/>
              <w:textAlignment w:val="auto"/>
              <w:rPr>
                <w:rStyle w:val="11"/>
                <w:rFonts w:hint="default" w:ascii="Times New Roman" w:hAnsi="Times New Roman" w:eastAsia="宋体" w:cs="Times New Roman"/>
                <w:color w:val="auto"/>
                <w:sz w:val="24"/>
                <w:szCs w:val="24"/>
                <w:highlight w:val="none"/>
                <w:lang w:val="en-US" w:eastAsia="zh-CN"/>
              </w:rPr>
            </w:pPr>
            <w:r>
              <w:rPr>
                <w:rStyle w:val="11"/>
                <w:rFonts w:hint="default" w:ascii="Times New Roman" w:hAnsi="Times New Roman" w:eastAsia="宋体" w:cs="Times New Roman"/>
                <w:color w:val="auto"/>
                <w:sz w:val="24"/>
                <w:szCs w:val="24"/>
                <w:highlight w:val="none"/>
                <w:lang w:val="en-US" w:eastAsia="zh-CN"/>
              </w:rPr>
              <w:t>医院配置符合《放射诊断放射防护要求》（GBZ130-2020）中要求的个人防护用品和辅助防护设施，供职业工作人员和受检者使用，具体要求为：除介入防护手套外，防护用品和辅助防护设施的铅当量应不小于0.25mmPb；介入防护手套铅当量应不小于0.025mmPb；甲状腺、性腺防护用品铅当量应不小于0.5mmPb；移动铅防护屏风铅当量应不小于2mmPb；应为儿童的X射线检查配备保护相应组织和器官的防护用品，防护用品和辅助防护设施的铅当量应不小于0.5mmPb。</w:t>
            </w:r>
          </w:p>
          <w:p>
            <w:pPr>
              <w:pStyle w:val="5"/>
              <w:ind w:firstLine="480"/>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该院拟配备个人防护用品</w:t>
            </w:r>
            <w:r>
              <w:rPr>
                <w:rFonts w:hint="eastAsia" w:eastAsia="宋体" w:cs="Times New Roman"/>
                <w:highlight w:val="none"/>
                <w:lang w:val="en-US" w:eastAsia="zh-CN"/>
              </w:rPr>
              <w:t>及辅助防护设施</w:t>
            </w:r>
            <w:r>
              <w:rPr>
                <w:rFonts w:hint="default" w:ascii="Times New Roman" w:hAnsi="Times New Roman" w:eastAsia="宋体" w:cs="Times New Roman"/>
                <w:highlight w:val="none"/>
                <w:lang w:eastAsia="zh-CN"/>
              </w:rPr>
              <w:t>包括：0.5m</w:t>
            </w:r>
            <w:r>
              <w:rPr>
                <w:rFonts w:hint="eastAsia" w:eastAsia="宋体" w:cs="Times New Roman"/>
                <w:highlight w:val="none"/>
                <w:lang w:eastAsia="zh-CN"/>
              </w:rPr>
              <w:t>m铅</w:t>
            </w:r>
            <w:r>
              <w:rPr>
                <w:rFonts w:hint="default" w:ascii="Times New Roman" w:hAnsi="Times New Roman" w:eastAsia="宋体" w:cs="Times New Roman"/>
                <w:highlight w:val="none"/>
                <w:lang w:eastAsia="zh-CN"/>
              </w:rPr>
              <w:t>衣4 套、0.5m</w:t>
            </w:r>
            <w:r>
              <w:rPr>
                <w:rFonts w:hint="eastAsia" w:eastAsia="宋体" w:cs="Times New Roman"/>
                <w:highlight w:val="none"/>
                <w:lang w:eastAsia="zh-CN"/>
              </w:rPr>
              <w:t>m铅</w:t>
            </w:r>
            <w:r>
              <w:rPr>
                <w:rFonts w:hint="default" w:ascii="Times New Roman" w:hAnsi="Times New Roman" w:eastAsia="宋体" w:cs="Times New Roman"/>
                <w:highlight w:val="none"/>
                <w:lang w:eastAsia="zh-CN"/>
              </w:rPr>
              <w:t>橡胶围裙4 套、0.5mm铅橡胶颈套4 套、0.5m</w:t>
            </w:r>
            <w:r>
              <w:rPr>
                <w:rFonts w:hint="eastAsia" w:eastAsia="宋体" w:cs="Times New Roman"/>
                <w:highlight w:val="none"/>
                <w:lang w:eastAsia="zh-CN"/>
              </w:rPr>
              <w:t>m铅</w:t>
            </w:r>
            <w:r>
              <w:rPr>
                <w:rFonts w:hint="default" w:ascii="Times New Roman" w:hAnsi="Times New Roman" w:eastAsia="宋体" w:cs="Times New Roman"/>
                <w:highlight w:val="none"/>
                <w:lang w:eastAsia="zh-CN"/>
              </w:rPr>
              <w:t>帽4</w:t>
            </w:r>
            <w:r>
              <w:rPr>
                <w:rFonts w:hint="eastAsia" w:eastAsia="宋体" w:cs="Times New Roman"/>
                <w:highlight w:val="none"/>
                <w:lang w:eastAsia="zh-CN"/>
              </w:rPr>
              <w:t>个</w:t>
            </w:r>
            <w:r>
              <w:rPr>
                <w:rFonts w:hint="default" w:ascii="Times New Roman" w:hAnsi="Times New Roman" w:eastAsia="宋体" w:cs="Times New Roman"/>
                <w:highlight w:val="none"/>
                <w:lang w:eastAsia="zh-CN"/>
              </w:rPr>
              <w:t>、0.5m</w:t>
            </w:r>
            <w:r>
              <w:rPr>
                <w:rFonts w:hint="eastAsia" w:eastAsia="宋体" w:cs="Times New Roman"/>
                <w:highlight w:val="none"/>
                <w:lang w:eastAsia="zh-CN"/>
              </w:rPr>
              <w:t>m铅</w:t>
            </w:r>
            <w:r>
              <w:rPr>
                <w:rFonts w:hint="default" w:ascii="Times New Roman" w:hAnsi="Times New Roman" w:eastAsia="宋体" w:cs="Times New Roman"/>
                <w:highlight w:val="none"/>
                <w:lang w:eastAsia="zh-CN"/>
              </w:rPr>
              <w:t>防护眼镜3 套、0.025mm 介入防护手套3 副、0.5m</w:t>
            </w:r>
            <w:r>
              <w:rPr>
                <w:rFonts w:hint="eastAsia" w:eastAsia="宋体" w:cs="Times New Roman"/>
                <w:highlight w:val="none"/>
                <w:lang w:eastAsia="zh-CN"/>
              </w:rPr>
              <w:t>m铅</w:t>
            </w:r>
            <w:r>
              <w:rPr>
                <w:rFonts w:hint="default" w:ascii="Times New Roman" w:hAnsi="Times New Roman" w:eastAsia="宋体" w:cs="Times New Roman"/>
                <w:highlight w:val="none"/>
                <w:lang w:eastAsia="zh-CN"/>
              </w:rPr>
              <w:t>悬挂防护屏</w:t>
            </w:r>
            <w:r>
              <w:rPr>
                <w:rFonts w:hint="eastAsia" w:eastAsia="宋体" w:cs="Times New Roman"/>
                <w:highlight w:val="none"/>
                <w:lang w:eastAsia="zh-CN"/>
              </w:rPr>
              <w:t>1个</w:t>
            </w:r>
            <w:r>
              <w:rPr>
                <w:rFonts w:hint="default" w:ascii="Times New Roman" w:hAnsi="Times New Roman" w:eastAsia="宋体" w:cs="Times New Roman"/>
                <w:highlight w:val="none"/>
                <w:lang w:eastAsia="zh-CN"/>
              </w:rPr>
              <w:t>、0.5m</w:t>
            </w:r>
            <w:r>
              <w:rPr>
                <w:rFonts w:hint="eastAsia" w:eastAsia="宋体" w:cs="Times New Roman"/>
                <w:highlight w:val="none"/>
                <w:lang w:eastAsia="zh-CN"/>
              </w:rPr>
              <w:t>m铅</w:t>
            </w:r>
            <w:r>
              <w:rPr>
                <w:rFonts w:hint="default" w:ascii="Times New Roman" w:hAnsi="Times New Roman" w:eastAsia="宋体" w:cs="Times New Roman"/>
                <w:highlight w:val="none"/>
                <w:lang w:eastAsia="zh-CN"/>
              </w:rPr>
              <w:t>防护吊帘</w:t>
            </w:r>
            <w:r>
              <w:rPr>
                <w:rFonts w:hint="eastAsia" w:eastAsia="宋体" w:cs="Times New Roman"/>
                <w:highlight w:val="none"/>
                <w:lang w:eastAsia="zh-CN"/>
              </w:rPr>
              <w:t>1个</w:t>
            </w:r>
            <w:r>
              <w:rPr>
                <w:rFonts w:hint="default" w:ascii="Times New Roman" w:hAnsi="Times New Roman" w:eastAsia="宋体" w:cs="Times New Roman"/>
                <w:highlight w:val="none"/>
                <w:lang w:eastAsia="zh-CN"/>
              </w:rPr>
              <w:t>、0.5mm 床侧防护帘</w:t>
            </w:r>
            <w:r>
              <w:rPr>
                <w:rFonts w:hint="eastAsia" w:eastAsia="宋体" w:cs="Times New Roman"/>
                <w:highlight w:val="none"/>
                <w:lang w:eastAsia="zh-CN"/>
              </w:rPr>
              <w:t>1个</w:t>
            </w:r>
            <w:r>
              <w:rPr>
                <w:rFonts w:hint="default" w:ascii="Times New Roman" w:hAnsi="Times New Roman" w:eastAsia="宋体" w:cs="Times New Roman"/>
                <w:highlight w:val="none"/>
                <w:lang w:eastAsia="zh-CN"/>
              </w:rPr>
              <w:t>、0.5mm 床侧防护屏</w:t>
            </w:r>
            <w:r>
              <w:rPr>
                <w:rFonts w:hint="eastAsia" w:eastAsia="宋体" w:cs="Times New Roman"/>
                <w:highlight w:val="none"/>
                <w:lang w:eastAsia="zh-CN"/>
              </w:rPr>
              <w:t>1个</w:t>
            </w:r>
            <w:r>
              <w:rPr>
                <w:rFonts w:hint="default" w:ascii="Times New Roman" w:hAnsi="Times New Roman" w:eastAsia="宋体" w:cs="Times New Roman"/>
                <w:highlight w:val="none"/>
                <w:lang w:eastAsia="zh-CN"/>
              </w:rPr>
              <w:t>。个人防护用品配备情况见下表。</w:t>
            </w:r>
          </w:p>
          <w:p>
            <w:pPr>
              <w:pStyle w:val="5"/>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b/>
                <w:bCs/>
                <w:highlight w:val="none"/>
                <w:lang w:val="en-US" w:eastAsia="zh-CN"/>
              </w:rPr>
            </w:pPr>
            <w:r>
              <w:rPr>
                <w:rFonts w:hint="eastAsia" w:eastAsia="宋体" w:cs="Times New Roman"/>
                <w:b/>
                <w:bCs/>
                <w:highlight w:val="none"/>
                <w:lang w:val="en-US" w:eastAsia="zh-CN"/>
              </w:rPr>
              <w:t>表10-4 个人防护用品配备情况</w:t>
            </w:r>
          </w:p>
          <w:tbl>
            <w:tblPr>
              <w:tblStyle w:val="9"/>
              <w:tblW w:w="86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2018"/>
              <w:gridCol w:w="2082"/>
              <w:gridCol w:w="1650"/>
              <w:gridCol w:w="15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48" w:type="dxa"/>
                  <w:vMerge w:val="restart"/>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sz w:val="21"/>
                      <w:highlight w:val="none"/>
                      <w:vertAlign w:val="baseline"/>
                      <w:lang w:val="en-US" w:eastAsia="zh-CN"/>
                    </w:rPr>
                  </w:pPr>
                  <w:r>
                    <w:rPr>
                      <w:rFonts w:hint="default" w:ascii="Times New Roman" w:hAnsi="Times New Roman" w:eastAsia="宋体" w:cs="Times New Roman"/>
                      <w:sz w:val="21"/>
                      <w:highlight w:val="none"/>
                      <w:vertAlign w:val="baseline"/>
                      <w:lang w:val="en-US" w:eastAsia="zh-CN"/>
                    </w:rPr>
                    <w:t>检查类型</w:t>
                  </w:r>
                </w:p>
              </w:tc>
              <w:tc>
                <w:tcPr>
                  <w:tcW w:w="4100" w:type="dxa"/>
                  <w:gridSpan w:val="2"/>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sz w:val="21"/>
                      <w:highlight w:val="none"/>
                      <w:vertAlign w:val="baseline"/>
                      <w:lang w:val="en-US" w:eastAsia="zh-CN"/>
                    </w:rPr>
                  </w:pPr>
                  <w:r>
                    <w:rPr>
                      <w:rFonts w:hint="default" w:ascii="Times New Roman" w:hAnsi="Times New Roman" w:eastAsia="宋体" w:cs="Times New Roman"/>
                      <w:sz w:val="21"/>
                      <w:highlight w:val="none"/>
                      <w:vertAlign w:val="baseline"/>
                      <w:lang w:val="en-US" w:eastAsia="zh-CN"/>
                    </w:rPr>
                    <w:t>工作人员</w:t>
                  </w:r>
                </w:p>
              </w:tc>
              <w:tc>
                <w:tcPr>
                  <w:tcW w:w="3209" w:type="dxa"/>
                  <w:gridSpan w:val="2"/>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sz w:val="21"/>
                      <w:highlight w:val="none"/>
                      <w:vertAlign w:val="baseline"/>
                      <w:lang w:val="en-US" w:eastAsia="zh-CN"/>
                    </w:rPr>
                  </w:pPr>
                  <w:r>
                    <w:rPr>
                      <w:rFonts w:hint="default" w:ascii="Times New Roman" w:hAnsi="Times New Roman" w:eastAsia="宋体" w:cs="Times New Roman"/>
                      <w:sz w:val="21"/>
                      <w:highlight w:val="none"/>
                      <w:vertAlign w:val="baseline"/>
                      <w:lang w:val="en-US" w:eastAsia="zh-CN"/>
                    </w:rPr>
                    <w:t>受检者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348" w:type="dxa"/>
                  <w:vMerge w:val="continue"/>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sz w:val="21"/>
                      <w:highlight w:val="none"/>
                      <w:vertAlign w:val="baseline"/>
                      <w:lang w:eastAsia="zh-CN"/>
                    </w:rPr>
                  </w:pPr>
                </w:p>
              </w:tc>
              <w:tc>
                <w:tcPr>
                  <w:tcW w:w="2018"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sz w:val="21"/>
                      <w:highlight w:val="none"/>
                      <w:vertAlign w:val="baseline"/>
                      <w:lang w:val="en-US" w:eastAsia="zh-CN"/>
                    </w:rPr>
                  </w:pPr>
                  <w:r>
                    <w:rPr>
                      <w:rFonts w:hint="default" w:ascii="Times New Roman" w:hAnsi="Times New Roman" w:eastAsia="宋体" w:cs="Times New Roman"/>
                      <w:sz w:val="21"/>
                      <w:highlight w:val="none"/>
                      <w:vertAlign w:val="baseline"/>
                      <w:lang w:val="en-US" w:eastAsia="zh-CN"/>
                    </w:rPr>
                    <w:t>个人防护用品</w:t>
                  </w:r>
                </w:p>
              </w:tc>
              <w:tc>
                <w:tcPr>
                  <w:tcW w:w="2082"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sz w:val="21"/>
                      <w:highlight w:val="none"/>
                      <w:vertAlign w:val="baseline"/>
                      <w:lang w:val="en-US" w:eastAsia="zh-CN"/>
                    </w:rPr>
                  </w:pPr>
                  <w:r>
                    <w:rPr>
                      <w:rFonts w:hint="default" w:ascii="Times New Roman" w:hAnsi="Times New Roman" w:eastAsia="宋体" w:cs="Times New Roman"/>
                      <w:sz w:val="21"/>
                      <w:highlight w:val="none"/>
                      <w:vertAlign w:val="baseline"/>
                      <w:lang w:val="en-US" w:eastAsia="zh-CN"/>
                    </w:rPr>
                    <w:t>辅助防护设施</w:t>
                  </w:r>
                </w:p>
              </w:tc>
              <w:tc>
                <w:tcPr>
                  <w:tcW w:w="1650"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sz w:val="21"/>
                      <w:highlight w:val="none"/>
                      <w:vertAlign w:val="baseline"/>
                      <w:lang w:eastAsia="zh-CN"/>
                    </w:rPr>
                  </w:pPr>
                  <w:r>
                    <w:rPr>
                      <w:rFonts w:hint="default" w:ascii="Times New Roman" w:hAnsi="Times New Roman" w:eastAsia="宋体" w:cs="Times New Roman"/>
                      <w:sz w:val="21"/>
                      <w:highlight w:val="none"/>
                      <w:vertAlign w:val="baseline"/>
                      <w:lang w:val="en-US" w:eastAsia="zh-CN"/>
                    </w:rPr>
                    <w:t>个人防护用品</w:t>
                  </w:r>
                </w:p>
              </w:tc>
              <w:tc>
                <w:tcPr>
                  <w:tcW w:w="1559"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sz w:val="21"/>
                      <w:highlight w:val="none"/>
                      <w:vertAlign w:val="baseline"/>
                      <w:lang w:eastAsia="zh-CN"/>
                    </w:rPr>
                  </w:pPr>
                  <w:r>
                    <w:rPr>
                      <w:rFonts w:hint="default" w:ascii="Times New Roman" w:hAnsi="Times New Roman" w:eastAsia="宋体" w:cs="Times New Roman"/>
                      <w:sz w:val="21"/>
                      <w:highlight w:val="none"/>
                      <w:vertAlign w:val="baseline"/>
                      <w:lang w:val="en-US" w:eastAsia="zh-CN"/>
                    </w:rPr>
                    <w:t>辅助防护设施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48"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sz w:val="21"/>
                      <w:highlight w:val="none"/>
                      <w:vertAlign w:val="baseline"/>
                      <w:lang w:val="en-US" w:eastAsia="zh-CN"/>
                    </w:rPr>
                  </w:pPr>
                  <w:r>
                    <w:rPr>
                      <w:rFonts w:hint="default" w:ascii="Times New Roman" w:hAnsi="Times New Roman" w:eastAsia="宋体" w:cs="Times New Roman"/>
                      <w:sz w:val="21"/>
                      <w:highlight w:val="none"/>
                      <w:vertAlign w:val="baseline"/>
                      <w:lang w:val="en-US" w:eastAsia="zh-CN"/>
                    </w:rPr>
                    <w:t>介入放射学操作要求</w:t>
                  </w:r>
                </w:p>
              </w:tc>
              <w:tc>
                <w:tcPr>
                  <w:tcW w:w="2018"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sz w:val="21"/>
                      <w:highlight w:val="none"/>
                      <w:vertAlign w:val="baseline"/>
                      <w:lang w:val="en-US" w:eastAsia="zh-CN"/>
                    </w:rPr>
                  </w:pPr>
                  <w:r>
                    <w:rPr>
                      <w:rFonts w:hint="default" w:ascii="Times New Roman" w:hAnsi="Times New Roman" w:eastAsia="宋体" w:cs="Times New Roman"/>
                      <w:sz w:val="21"/>
                      <w:highlight w:val="none"/>
                      <w:vertAlign w:val="baseline"/>
                      <w:lang w:val="en-US" w:eastAsia="zh-CN"/>
                    </w:rPr>
                    <w:t>铅橡胶围裙、铅橡胶颈套、铅防护眼镜、介入防护手套选配：铅橡胶帽子</w:t>
                  </w:r>
                </w:p>
              </w:tc>
              <w:tc>
                <w:tcPr>
                  <w:tcW w:w="2082"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sz w:val="21"/>
                      <w:highlight w:val="none"/>
                      <w:vertAlign w:val="baseline"/>
                      <w:lang w:val="en-US" w:eastAsia="zh-CN"/>
                    </w:rPr>
                  </w:pPr>
                  <w:r>
                    <w:rPr>
                      <w:rFonts w:hint="default" w:ascii="Times New Roman" w:hAnsi="Times New Roman" w:eastAsia="宋体" w:cs="Times New Roman"/>
                      <w:sz w:val="21"/>
                      <w:highlight w:val="none"/>
                      <w:vertAlign w:val="baseline"/>
                      <w:lang w:val="en-US" w:eastAsia="zh-CN"/>
                    </w:rPr>
                    <w:t>铅悬挂防护屏/铅防护吊帘、床侧防护帘/床侧防护屏选配：移动铅防护屏风</w:t>
                  </w:r>
                </w:p>
              </w:tc>
              <w:tc>
                <w:tcPr>
                  <w:tcW w:w="1650"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sz w:val="21"/>
                      <w:highlight w:val="none"/>
                      <w:vertAlign w:val="baseline"/>
                      <w:lang w:val="en-US" w:eastAsia="zh-CN"/>
                    </w:rPr>
                  </w:pPr>
                  <w:r>
                    <w:rPr>
                      <w:rFonts w:hint="default" w:ascii="Times New Roman" w:hAnsi="Times New Roman" w:eastAsia="宋体" w:cs="Times New Roman"/>
                      <w:sz w:val="21"/>
                      <w:highlight w:val="none"/>
                      <w:vertAlign w:val="baseline"/>
                      <w:lang w:val="en-US" w:eastAsia="zh-CN"/>
                    </w:rPr>
                    <w:t>铅橡胶性腺防护围裙（方形）或方巾、铅橡胶颈套选配：铅橡胶帽子</w:t>
                  </w:r>
                </w:p>
              </w:tc>
              <w:tc>
                <w:tcPr>
                  <w:tcW w:w="1559"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sz w:val="21"/>
                      <w:highlight w:val="none"/>
                      <w:vertAlign w:val="baseline"/>
                      <w:lang w:eastAsia="zh-CN"/>
                    </w:rPr>
                  </w:pPr>
                  <w:r>
                    <w:rPr>
                      <w:rFonts w:hint="default" w:ascii="Times New Roman" w:hAnsi="Times New Roman" w:eastAsia="宋体" w:cs="Times New Roman"/>
                      <w:sz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48"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sz w:val="21"/>
                      <w:highlight w:val="none"/>
                      <w:vertAlign w:val="baseline"/>
                      <w:lang w:val="en-US" w:eastAsia="zh-CN"/>
                    </w:rPr>
                  </w:pPr>
                  <w:r>
                    <w:rPr>
                      <w:rFonts w:hint="default" w:ascii="Times New Roman" w:hAnsi="Times New Roman" w:eastAsia="宋体" w:cs="Times New Roman"/>
                      <w:sz w:val="21"/>
                      <w:highlight w:val="none"/>
                      <w:vertAlign w:val="baseline"/>
                      <w:lang w:val="en-US" w:eastAsia="zh-CN"/>
                    </w:rPr>
                    <w:t>本项目实际配备情况</w:t>
                  </w:r>
                </w:p>
              </w:tc>
              <w:tc>
                <w:tcPr>
                  <w:tcW w:w="2018"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sz w:val="21"/>
                      <w:highlight w:val="none"/>
                      <w:vertAlign w:val="baseline"/>
                      <w:lang w:val="en-US" w:eastAsia="zh-CN"/>
                    </w:rPr>
                  </w:pPr>
                  <w:r>
                    <w:rPr>
                      <w:rFonts w:hint="default" w:ascii="Times New Roman" w:hAnsi="Times New Roman" w:eastAsia="宋体" w:cs="Times New Roman"/>
                      <w:sz w:val="21"/>
                      <w:highlight w:val="none"/>
                      <w:vertAlign w:val="baseline"/>
                      <w:lang w:val="en-US" w:eastAsia="zh-CN"/>
                    </w:rPr>
                    <w:t>0.5mm铅衣4套、0.5mm铅橡胶围裙3套、0.5mm铅橡胶颈套3、0.5mm铅防护眼镜3套、0.025mm介入防护手套3副、0.5m</w:t>
                  </w:r>
                  <w:r>
                    <w:rPr>
                      <w:rFonts w:hint="eastAsia" w:eastAsia="宋体" w:cs="Times New Roman"/>
                      <w:sz w:val="21"/>
                      <w:highlight w:val="none"/>
                      <w:vertAlign w:val="baseline"/>
                      <w:lang w:val="en-US" w:eastAsia="zh-CN"/>
                    </w:rPr>
                    <w:t>m铅</w:t>
                  </w:r>
                  <w:r>
                    <w:rPr>
                      <w:rFonts w:hint="default" w:ascii="Times New Roman" w:hAnsi="Times New Roman" w:eastAsia="宋体" w:cs="Times New Roman"/>
                      <w:sz w:val="21"/>
                      <w:highlight w:val="none"/>
                      <w:vertAlign w:val="baseline"/>
                      <w:lang w:val="en-US" w:eastAsia="zh-CN"/>
                    </w:rPr>
                    <w:t>帽4</w:t>
                  </w:r>
                  <w:r>
                    <w:rPr>
                      <w:rFonts w:hint="eastAsia" w:eastAsia="宋体" w:cs="Times New Roman"/>
                      <w:sz w:val="21"/>
                      <w:highlight w:val="none"/>
                      <w:vertAlign w:val="baseline"/>
                      <w:lang w:val="en-US" w:eastAsia="zh-CN"/>
                    </w:rPr>
                    <w:t>个</w:t>
                  </w:r>
                </w:p>
              </w:tc>
              <w:tc>
                <w:tcPr>
                  <w:tcW w:w="2082"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sz w:val="21"/>
                      <w:highlight w:val="none"/>
                      <w:vertAlign w:val="baseline"/>
                      <w:lang w:val="en-US" w:eastAsia="zh-CN"/>
                    </w:rPr>
                  </w:pPr>
                  <w:r>
                    <w:rPr>
                      <w:rFonts w:hint="default" w:ascii="Times New Roman" w:hAnsi="Times New Roman" w:eastAsia="宋体" w:cs="Times New Roman"/>
                      <w:sz w:val="21"/>
                      <w:highlight w:val="none"/>
                      <w:vertAlign w:val="baseline"/>
                      <w:lang w:val="en-US" w:eastAsia="zh-CN"/>
                    </w:rPr>
                    <w:t>0.5m</w:t>
                  </w:r>
                  <w:r>
                    <w:rPr>
                      <w:rFonts w:hint="eastAsia" w:eastAsia="宋体" w:cs="Times New Roman"/>
                      <w:sz w:val="21"/>
                      <w:highlight w:val="none"/>
                      <w:vertAlign w:val="baseline"/>
                      <w:lang w:val="en-US" w:eastAsia="zh-CN"/>
                    </w:rPr>
                    <w:t>m铅</w:t>
                  </w:r>
                  <w:r>
                    <w:rPr>
                      <w:rFonts w:hint="eastAsia" w:ascii="Times New Roman" w:hAnsi="Times New Roman" w:eastAsia="宋体" w:cs="Times New Roman"/>
                      <w:sz w:val="21"/>
                      <w:highlight w:val="none"/>
                      <w:vertAlign w:val="baseline"/>
                      <w:lang w:val="en-US" w:eastAsia="zh-CN"/>
                    </w:rPr>
                    <w:t>悬挂防护屏</w:t>
                  </w:r>
                  <w:r>
                    <w:rPr>
                      <w:rFonts w:hint="eastAsia" w:eastAsia="宋体" w:cs="Times New Roman"/>
                      <w:sz w:val="21"/>
                      <w:highlight w:val="none"/>
                      <w:vertAlign w:val="baseline"/>
                      <w:lang w:val="en-US" w:eastAsia="zh-CN"/>
                    </w:rPr>
                    <w:t>1个</w:t>
                  </w:r>
                  <w:r>
                    <w:rPr>
                      <w:rFonts w:hint="eastAsia" w:ascii="Times New Roman" w:hAnsi="Times New Roman" w:eastAsia="宋体" w:cs="Times New Roman"/>
                      <w:sz w:val="21"/>
                      <w:highlight w:val="none"/>
                      <w:vertAlign w:val="baseline"/>
                      <w:lang w:val="en-US" w:eastAsia="zh-CN"/>
                    </w:rPr>
                    <w:t>、</w:t>
                  </w:r>
                  <w:r>
                    <w:rPr>
                      <w:rFonts w:hint="default" w:ascii="Times New Roman" w:hAnsi="Times New Roman" w:eastAsia="宋体" w:cs="Times New Roman"/>
                      <w:sz w:val="21"/>
                      <w:highlight w:val="none"/>
                      <w:vertAlign w:val="baseline"/>
                      <w:lang w:val="en-US" w:eastAsia="zh-CN"/>
                    </w:rPr>
                    <w:t>0.5mm</w:t>
                  </w:r>
                  <w:r>
                    <w:rPr>
                      <w:rFonts w:hint="eastAsia" w:ascii="Times New Roman" w:hAnsi="Times New Roman" w:eastAsia="宋体" w:cs="Times New Roman"/>
                      <w:sz w:val="21"/>
                      <w:highlight w:val="none"/>
                      <w:vertAlign w:val="baseline"/>
                      <w:lang w:val="en-US" w:eastAsia="zh-CN"/>
                    </w:rPr>
                    <w:t>铅防护吊帘</w:t>
                  </w:r>
                  <w:r>
                    <w:rPr>
                      <w:rFonts w:hint="eastAsia" w:eastAsia="宋体" w:cs="Times New Roman"/>
                      <w:sz w:val="21"/>
                      <w:highlight w:val="none"/>
                      <w:vertAlign w:val="baseline"/>
                      <w:lang w:val="en-US" w:eastAsia="zh-CN"/>
                    </w:rPr>
                    <w:t>1个</w:t>
                  </w:r>
                  <w:r>
                    <w:rPr>
                      <w:rFonts w:hint="eastAsia" w:ascii="Times New Roman" w:hAnsi="Times New Roman" w:eastAsia="宋体" w:cs="Times New Roman"/>
                      <w:sz w:val="21"/>
                      <w:highlight w:val="none"/>
                      <w:vertAlign w:val="baseline"/>
                      <w:lang w:val="en-US" w:eastAsia="zh-CN"/>
                    </w:rPr>
                    <w:t>、</w:t>
                  </w:r>
                  <w:r>
                    <w:rPr>
                      <w:rFonts w:hint="default" w:ascii="Times New Roman" w:hAnsi="Times New Roman" w:eastAsia="宋体" w:cs="Times New Roman"/>
                      <w:sz w:val="21"/>
                      <w:highlight w:val="none"/>
                      <w:vertAlign w:val="baseline"/>
                      <w:lang w:val="en-US" w:eastAsia="zh-CN"/>
                    </w:rPr>
                    <w:t>0.5mm</w:t>
                  </w:r>
                  <w:r>
                    <w:rPr>
                      <w:rFonts w:hint="eastAsia" w:ascii="Times New Roman" w:hAnsi="Times New Roman" w:eastAsia="宋体" w:cs="Times New Roman"/>
                      <w:sz w:val="21"/>
                      <w:highlight w:val="none"/>
                      <w:vertAlign w:val="baseline"/>
                      <w:lang w:val="en-US" w:eastAsia="zh-CN"/>
                    </w:rPr>
                    <w:t>床侧防护帘</w:t>
                  </w:r>
                  <w:r>
                    <w:rPr>
                      <w:rFonts w:hint="default" w:ascii="Times New Roman" w:hAnsi="Times New Roman" w:eastAsia="宋体" w:cs="Times New Roman"/>
                      <w:sz w:val="21"/>
                      <w:highlight w:val="none"/>
                      <w:vertAlign w:val="baseline"/>
                      <w:lang w:val="en-US" w:eastAsia="zh-CN"/>
                    </w:rPr>
                    <w:t>1</w:t>
                  </w:r>
                  <w:r>
                    <w:rPr>
                      <w:rFonts w:hint="eastAsia" w:ascii="Times New Roman" w:hAnsi="Times New Roman" w:eastAsia="宋体" w:cs="Times New Roman"/>
                      <w:sz w:val="21"/>
                      <w:highlight w:val="none"/>
                      <w:vertAlign w:val="baseline"/>
                      <w:lang w:val="en-US" w:eastAsia="zh-CN"/>
                    </w:rPr>
                    <w:t>个、</w:t>
                  </w:r>
                  <w:r>
                    <w:rPr>
                      <w:rFonts w:hint="default" w:ascii="Times New Roman" w:hAnsi="Times New Roman" w:eastAsia="宋体" w:cs="Times New Roman"/>
                      <w:sz w:val="21"/>
                      <w:highlight w:val="none"/>
                      <w:vertAlign w:val="baseline"/>
                      <w:lang w:val="en-US" w:eastAsia="zh-CN"/>
                    </w:rPr>
                    <w:t>0.5mm</w:t>
                  </w:r>
                  <w:r>
                    <w:rPr>
                      <w:rFonts w:hint="eastAsia" w:ascii="Times New Roman" w:hAnsi="Times New Roman" w:eastAsia="宋体" w:cs="Times New Roman"/>
                      <w:sz w:val="21"/>
                      <w:highlight w:val="none"/>
                      <w:vertAlign w:val="baseline"/>
                      <w:lang w:val="en-US" w:eastAsia="zh-CN"/>
                    </w:rPr>
                    <w:t>床侧防护屏</w:t>
                  </w:r>
                  <w:r>
                    <w:rPr>
                      <w:rFonts w:hint="default" w:ascii="Times New Roman" w:hAnsi="Times New Roman" w:eastAsia="宋体" w:cs="Times New Roman"/>
                      <w:sz w:val="21"/>
                      <w:highlight w:val="none"/>
                      <w:vertAlign w:val="baseline"/>
                      <w:lang w:val="en-US" w:eastAsia="zh-CN"/>
                    </w:rPr>
                    <w:t>1</w:t>
                  </w:r>
                  <w:r>
                    <w:rPr>
                      <w:rFonts w:hint="eastAsia" w:ascii="Times New Roman" w:hAnsi="Times New Roman" w:eastAsia="宋体" w:cs="Times New Roman"/>
                      <w:sz w:val="21"/>
                      <w:highlight w:val="none"/>
                      <w:vertAlign w:val="baseline"/>
                      <w:lang w:val="en-US" w:eastAsia="zh-CN"/>
                    </w:rPr>
                    <w:t>个</w:t>
                  </w:r>
                </w:p>
              </w:tc>
              <w:tc>
                <w:tcPr>
                  <w:tcW w:w="1650"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sz w:val="21"/>
                      <w:highlight w:val="none"/>
                      <w:vertAlign w:val="baseline"/>
                      <w:lang w:val="en-US" w:eastAsia="zh-CN"/>
                    </w:rPr>
                  </w:pPr>
                  <w:r>
                    <w:rPr>
                      <w:rFonts w:hint="default" w:ascii="Times New Roman" w:hAnsi="Times New Roman" w:eastAsia="宋体" w:cs="Times New Roman"/>
                      <w:sz w:val="21"/>
                      <w:highlight w:val="none"/>
                      <w:vertAlign w:val="baseline"/>
                      <w:lang w:val="en-US" w:eastAsia="zh-CN"/>
                    </w:rPr>
                    <w:t>0.5m</w:t>
                  </w:r>
                  <w:r>
                    <w:rPr>
                      <w:rFonts w:hint="eastAsia" w:eastAsia="宋体" w:cs="Times New Roman"/>
                      <w:sz w:val="21"/>
                      <w:highlight w:val="none"/>
                      <w:vertAlign w:val="baseline"/>
                      <w:lang w:val="en-US" w:eastAsia="zh-CN"/>
                    </w:rPr>
                    <w:t>m铅</w:t>
                  </w:r>
                  <w:r>
                    <w:rPr>
                      <w:rFonts w:hint="eastAsia" w:ascii="Times New Roman" w:hAnsi="Times New Roman" w:eastAsia="宋体" w:cs="Times New Roman"/>
                      <w:sz w:val="21"/>
                      <w:highlight w:val="none"/>
                      <w:vertAlign w:val="baseline"/>
                      <w:lang w:val="en-US" w:eastAsia="zh-CN"/>
                    </w:rPr>
                    <w:t>橡胶性腺防护围裙</w:t>
                  </w:r>
                  <w:r>
                    <w:rPr>
                      <w:rFonts w:hint="default" w:ascii="Times New Roman" w:hAnsi="Times New Roman" w:eastAsia="宋体" w:cs="Times New Roman"/>
                      <w:sz w:val="21"/>
                      <w:highlight w:val="none"/>
                      <w:vertAlign w:val="baseline"/>
                      <w:lang w:val="en-US" w:eastAsia="zh-CN"/>
                    </w:rPr>
                    <w:t>1</w:t>
                  </w:r>
                  <w:r>
                    <w:rPr>
                      <w:rFonts w:hint="eastAsia" w:ascii="Times New Roman" w:hAnsi="Times New Roman" w:eastAsia="宋体" w:cs="Times New Roman"/>
                      <w:sz w:val="21"/>
                      <w:highlight w:val="none"/>
                      <w:vertAlign w:val="baseline"/>
                      <w:lang w:val="en-US" w:eastAsia="zh-CN"/>
                    </w:rPr>
                    <w:t>套、</w:t>
                  </w:r>
                  <w:r>
                    <w:rPr>
                      <w:rFonts w:hint="default" w:ascii="Times New Roman" w:hAnsi="Times New Roman" w:eastAsia="宋体" w:cs="Times New Roman"/>
                      <w:sz w:val="21"/>
                      <w:highlight w:val="none"/>
                      <w:vertAlign w:val="baseline"/>
                      <w:lang w:val="en-US" w:eastAsia="zh-CN"/>
                    </w:rPr>
                    <w:t>0.5m</w:t>
                  </w:r>
                  <w:r>
                    <w:rPr>
                      <w:rFonts w:hint="eastAsia" w:eastAsia="宋体" w:cs="Times New Roman"/>
                      <w:sz w:val="21"/>
                      <w:highlight w:val="none"/>
                      <w:vertAlign w:val="baseline"/>
                      <w:lang w:val="en-US" w:eastAsia="zh-CN"/>
                    </w:rPr>
                    <w:t>m铅</w:t>
                  </w:r>
                  <w:r>
                    <w:rPr>
                      <w:rFonts w:hint="eastAsia" w:ascii="Times New Roman" w:hAnsi="Times New Roman" w:eastAsia="宋体" w:cs="Times New Roman"/>
                      <w:sz w:val="21"/>
                      <w:highlight w:val="none"/>
                      <w:vertAlign w:val="baseline"/>
                      <w:lang w:val="en-US" w:eastAsia="zh-CN"/>
                    </w:rPr>
                    <w:t>橡胶颈套</w:t>
                  </w:r>
                  <w:r>
                    <w:rPr>
                      <w:rFonts w:hint="eastAsia" w:eastAsia="宋体" w:cs="Times New Roman"/>
                      <w:sz w:val="21"/>
                      <w:highlight w:val="none"/>
                      <w:vertAlign w:val="baseline"/>
                      <w:lang w:val="en-US" w:eastAsia="zh-CN"/>
                    </w:rPr>
                    <w:t>1套</w:t>
                  </w:r>
                </w:p>
              </w:tc>
              <w:tc>
                <w:tcPr>
                  <w:tcW w:w="1559"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sz w:val="21"/>
                      <w:highlight w:val="none"/>
                      <w:vertAlign w:val="baseline"/>
                      <w:lang w:val="en-US" w:eastAsia="zh-CN"/>
                    </w:rPr>
                  </w:pPr>
                  <w:r>
                    <w:rPr>
                      <w:rFonts w:hint="eastAsia" w:ascii="Times New Roman" w:hAnsi="Times New Roman" w:eastAsia="宋体" w:cs="Times New Roman"/>
                      <w:sz w:val="21"/>
                      <w:highlight w:val="none"/>
                      <w:vertAlign w:val="baseline"/>
                      <w:lang w:val="en-US" w:eastAsia="zh-CN"/>
                    </w:rPr>
                    <w:t>/</w:t>
                  </w:r>
                </w:p>
              </w:tc>
            </w:tr>
          </w:tbl>
          <w:p>
            <w:pPr>
              <w:pStyle w:val="5"/>
              <w:ind w:firstLine="480"/>
              <w:rPr>
                <w:rFonts w:hint="eastAsia" w:ascii="Times New Roman" w:hAnsi="Times New Roman" w:eastAsia="宋体" w:cs="Times New Roman"/>
                <w:b/>
                <w:bCs/>
                <w:highlight w:val="none"/>
                <w:lang w:eastAsia="zh-CN"/>
              </w:rPr>
            </w:pPr>
            <w:r>
              <w:rPr>
                <w:rFonts w:hint="default" w:ascii="Times New Roman" w:hAnsi="Times New Roman" w:eastAsia="宋体" w:cs="Times New Roman"/>
                <w:b/>
                <w:bCs/>
                <w:highlight w:val="none"/>
                <w:lang w:eastAsia="zh-CN"/>
              </w:rPr>
              <w:t>5</w:t>
            </w:r>
            <w:r>
              <w:rPr>
                <w:rFonts w:hint="eastAsia" w:ascii="Times New Roman" w:hAnsi="Times New Roman" w:eastAsia="宋体" w:cs="Times New Roman"/>
                <w:b/>
                <w:bCs/>
                <w:highlight w:val="none"/>
                <w:lang w:eastAsia="zh-CN"/>
              </w:rPr>
              <w:t>、个人剂量数据保存</w:t>
            </w:r>
          </w:p>
          <w:p>
            <w:pPr>
              <w:pStyle w:val="5"/>
              <w:ind w:firstLine="480"/>
              <w:rPr>
                <w:rFonts w:hint="eastAsia" w:eastAsia="宋体" w:cs="Times New Roman"/>
                <w:highlight w:val="none"/>
                <w:lang w:val="en-US" w:eastAsia="zh-CN"/>
              </w:rPr>
            </w:pPr>
            <w:r>
              <w:rPr>
                <w:rFonts w:hint="eastAsia" w:ascii="Times New Roman" w:hAnsi="Times New Roman" w:eastAsia="宋体" w:cs="Times New Roman"/>
                <w:highlight w:val="none"/>
                <w:lang w:eastAsia="zh-CN"/>
              </w:rPr>
              <w:t>医院拟为本项目配备便携式</w:t>
            </w:r>
            <w:r>
              <w:rPr>
                <w:rFonts w:hint="default" w:ascii="Times New Roman" w:hAnsi="Times New Roman" w:eastAsia="宋体" w:cs="Times New Roman"/>
                <w:highlight w:val="none"/>
                <w:lang w:eastAsia="zh-CN"/>
              </w:rPr>
              <w:t>X-</w:t>
            </w:r>
            <w:r>
              <w:rPr>
                <w:rFonts w:hint="eastAsia" w:ascii="Times New Roman" w:hAnsi="Times New Roman" w:eastAsia="宋体" w:cs="Times New Roman"/>
                <w:highlight w:val="none"/>
                <w:lang w:eastAsia="zh-CN"/>
              </w:rPr>
              <w:t>γ剂量率仪</w:t>
            </w:r>
            <w:r>
              <w:rPr>
                <w:rFonts w:hint="default" w:ascii="Times New Roman" w:hAnsi="Times New Roman" w:eastAsia="宋体" w:cs="Times New Roman"/>
                <w:highlight w:val="none"/>
                <w:lang w:eastAsia="zh-CN"/>
              </w:rPr>
              <w:t>1</w:t>
            </w:r>
            <w:r>
              <w:rPr>
                <w:rFonts w:hint="eastAsia" w:ascii="Times New Roman" w:hAnsi="Times New Roman" w:eastAsia="宋体" w:cs="Times New Roman"/>
                <w:highlight w:val="none"/>
                <w:lang w:eastAsia="zh-CN"/>
              </w:rPr>
              <w:t>台、</w:t>
            </w:r>
            <w:r>
              <w:rPr>
                <w:rFonts w:hint="eastAsia" w:eastAsia="宋体" w:cs="Times New Roman"/>
                <w:highlight w:val="none"/>
                <w:lang w:eastAsia="zh-CN"/>
              </w:rPr>
              <w:t>个人剂量计9个</w:t>
            </w:r>
            <w:r>
              <w:rPr>
                <w:rFonts w:hint="eastAsia" w:ascii="Times New Roman" w:hAnsi="Times New Roman" w:eastAsia="宋体" w:cs="Times New Roman"/>
                <w:highlight w:val="none"/>
                <w:lang w:eastAsia="zh-CN"/>
              </w:rPr>
              <w:t>。控制室操作医生每人佩戴</w:t>
            </w:r>
            <w:r>
              <w:rPr>
                <w:rFonts w:hint="eastAsia" w:eastAsia="宋体" w:cs="Times New Roman"/>
                <w:highlight w:val="none"/>
                <w:lang w:eastAsia="zh-CN"/>
              </w:rPr>
              <w:t>1个</w:t>
            </w:r>
            <w:r>
              <w:rPr>
                <w:rFonts w:hint="eastAsia" w:ascii="Times New Roman" w:hAnsi="Times New Roman" w:eastAsia="宋体" w:cs="Times New Roman"/>
                <w:highlight w:val="none"/>
                <w:lang w:eastAsia="zh-CN"/>
              </w:rPr>
              <w:t>剂量计，手术位医生采用双剂量计监测方法（在铅围裙外锁骨对应的领口位置佩戴剂量计，在铅围裙内躯干上佩戴另一个剂量计），医护人员个人剂量数据终身保存</w:t>
            </w:r>
            <w:r>
              <w:rPr>
                <w:rFonts w:hint="eastAsia" w:eastAsia="宋体" w:cs="Times New Roman"/>
                <w:highlight w:val="none"/>
                <w:lang w:val="en-US" w:eastAsia="zh-CN"/>
              </w:rPr>
              <w:t>。</w:t>
            </w:r>
          </w:p>
          <w:p>
            <w:pPr>
              <w:pStyle w:val="5"/>
              <w:ind w:firstLine="480"/>
              <w:rPr>
                <w:rFonts w:hint="eastAsia" w:ascii="Times New Roman" w:hAnsi="Times New Roman" w:eastAsia="宋体" w:cs="Times New Roman"/>
                <w:b/>
                <w:bCs/>
                <w:highlight w:val="none"/>
                <w:lang w:eastAsia="zh-CN"/>
              </w:rPr>
            </w:pPr>
            <w:r>
              <w:rPr>
                <w:rFonts w:hint="eastAsia" w:ascii="Times New Roman" w:hAnsi="Times New Roman" w:eastAsia="宋体" w:cs="Times New Roman"/>
                <w:b/>
                <w:bCs/>
                <w:highlight w:val="none"/>
                <w:lang w:eastAsia="zh-CN"/>
              </w:rPr>
              <w:t>6、人员培训</w:t>
            </w:r>
          </w:p>
          <w:p>
            <w:pPr>
              <w:pStyle w:val="5"/>
              <w:ind w:firstLine="480"/>
              <w:rPr>
                <w:rFonts w:hint="eastAsia" w:eastAsia="宋体" w:cs="Times New Roman"/>
                <w:highlight w:val="none"/>
                <w:lang w:val="en-US" w:eastAsia="zh-CN"/>
              </w:rPr>
            </w:pPr>
            <w:r>
              <w:rPr>
                <w:rFonts w:hint="eastAsia" w:ascii="Times New Roman" w:hAnsi="Times New Roman" w:eastAsia="宋体" w:cs="Times New Roman"/>
                <w:highlight w:val="none"/>
                <w:lang w:eastAsia="zh-CN"/>
              </w:rPr>
              <w:t>该院拟配备</w:t>
            </w:r>
            <w:r>
              <w:rPr>
                <w:rFonts w:hint="eastAsia" w:eastAsia="宋体" w:cs="Times New Roman"/>
                <w:highlight w:val="none"/>
                <w:lang w:val="en-US" w:eastAsia="zh-CN"/>
              </w:rPr>
              <w:t>6</w:t>
            </w:r>
            <w:r>
              <w:rPr>
                <w:rFonts w:hint="eastAsia" w:ascii="Times New Roman" w:hAnsi="Times New Roman" w:eastAsia="宋体" w:cs="Times New Roman"/>
                <w:highlight w:val="none"/>
                <w:lang w:eastAsia="zh-CN"/>
              </w:rPr>
              <w:t>人从事该项目放射工作，取得辐射安全与防护培训合格成绩单后方可上岗</w:t>
            </w:r>
            <w:r>
              <w:rPr>
                <w:rFonts w:hint="eastAsia" w:eastAsia="宋体" w:cs="Times New Roman"/>
                <w:highlight w:val="none"/>
                <w:lang w:val="en-US" w:eastAsia="zh-CN"/>
              </w:rPr>
              <w:t>。</w:t>
            </w:r>
          </w:p>
          <w:p>
            <w:pPr>
              <w:pStyle w:val="5"/>
              <w:ind w:firstLine="480"/>
              <w:rPr>
                <w:rFonts w:hint="eastAsia" w:eastAsia="宋体" w:cs="Times New Roman"/>
                <w:highlight w:val="none"/>
                <w:lang w:val="en-US" w:eastAsia="zh-CN"/>
              </w:rPr>
            </w:pPr>
          </w:p>
          <w:p>
            <w:pPr>
              <w:pStyle w:val="5"/>
              <w:ind w:firstLine="480"/>
              <w:rPr>
                <w:rFonts w:hint="eastAsia" w:eastAsia="宋体" w:cs="Times New Roman"/>
                <w:highlight w:val="none"/>
                <w:lang w:val="en-US" w:eastAsia="zh-CN"/>
              </w:rPr>
            </w:pPr>
          </w:p>
          <w:p>
            <w:pPr>
              <w:pStyle w:val="5"/>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highlight w:val="no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4" w:hRule="atLeast"/>
          <w:jc w:val="center"/>
        </w:trPr>
        <w:tc>
          <w:tcPr>
            <w:tcW w:w="8873" w:type="dxa"/>
            <w:tcBorders>
              <w:top w:val="single" w:color="auto" w:sz="4" w:space="0"/>
              <w:left w:val="single" w:color="auto" w:sz="4" w:space="0"/>
              <w:bottom w:val="single" w:color="auto" w:sz="4" w:space="0"/>
              <w:right w:val="single" w:color="auto" w:sz="4" w:space="0"/>
            </w:tcBorders>
            <w:noWrap w:val="0"/>
            <w:vAlign w:val="top"/>
          </w:tcPr>
          <w:p>
            <w:pPr>
              <w:pStyle w:val="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color w:val="auto"/>
                <w:sz w:val="24"/>
                <w:szCs w:val="24"/>
                <w:highlight w:val="none"/>
              </w:rPr>
              <w:t>三废的治理</w:t>
            </w:r>
            <w:r>
              <w:rPr>
                <w:rFonts w:hint="default" w:ascii="Times New Roman" w:hAnsi="Times New Roman" w:eastAsia="宋体" w:cs="Times New Roman"/>
                <w:b w:val="0"/>
                <w:bCs/>
                <w:color w:val="auto"/>
                <w:sz w:val="21"/>
                <w:szCs w:val="21"/>
                <w:highlight w:val="none"/>
              </w:rPr>
              <w:t>（三废治理的设施、方案、预期效果；有废旧放射源的给出处理方案。）</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射线装置采用机算机图像存储管理系统，电脑成像，激光打印，不使用显影液和定影液，无洗片过程。因此本项目无洗片废水、废定（显）影液产生。项目营运期间非放射性污染物主要为医护人员产生的生活废水、生活垃圾，医疗废物，以及少量的臭氧和氮氧化物气体。</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（1）废水</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本项目劳动定员6人，人均用水量按40L/d 计，项目生活用水量0.24m³/d，生活废水量按80%计算，则项目生活废水日产生量为0.192m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/d。生活废水经医院污水处理站处理达标后排入市政污水管网，最后排入城市污水处理厂处理达标后排放。</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（2）固体废物</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介入室医护人员生活垃圾每人每天产生量为0.5kg计，工作300天，生活垃圾年产生量0.9t，由环卫部门定期清运。</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本项目每年操作约</w:t>
            </w:r>
            <w:r>
              <w:rPr>
                <w:rFonts w:hint="eastAsia" w:eastAsia="宋体" w:cs="Times New Roman"/>
                <w:color w:val="auto"/>
                <w:sz w:val="24"/>
                <w:szCs w:val="24"/>
                <w:highlight w:val="none"/>
                <w:lang w:val="en-US" w:eastAsia="zh-CN"/>
              </w:rPr>
              <w:t>250例</w:t>
            </w:r>
            <w:r>
              <w:rPr>
                <w:rFonts w:hint="default" w:ascii="Times New Roman" w:hAnsi="Times New Roman" w:eastAsia="宋体" w:cs="Times New Roman"/>
                <w:color w:val="auto"/>
                <w:sz w:val="24"/>
                <w:szCs w:val="24"/>
                <w:highlight w:val="none"/>
                <w:lang w:val="en-US" w:eastAsia="zh-CN"/>
              </w:rPr>
              <w:t>手术，介入手术过程产生的医疗废物按照1kg/人计算，则医疗废物产生量为0.</w:t>
            </w:r>
            <w:r>
              <w:rPr>
                <w:rFonts w:hint="eastAsia" w:eastAsia="宋体"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lang w:val="en-US" w:eastAsia="zh-CN"/>
              </w:rPr>
              <w:t>t/a。医疗废物依托医院现有设施，暂存于医疗废物间暂存后交有资质单位处置。</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（3）有害气体</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该院射线装置工作时发射的</w:t>
            </w:r>
            <w:r>
              <w:rPr>
                <w:rFonts w:hint="eastAsia" w:eastAsia="宋体" w:cs="Times New Roman"/>
                <w:color w:val="auto"/>
                <w:sz w:val="24"/>
                <w:szCs w:val="24"/>
                <w:highlight w:val="none"/>
                <w:lang w:val="en-US" w:eastAsia="zh-CN"/>
              </w:rPr>
              <w:t>X射</w:t>
            </w:r>
            <w:r>
              <w:rPr>
                <w:rFonts w:hint="default" w:ascii="Times New Roman" w:hAnsi="Times New Roman" w:eastAsia="宋体" w:cs="Times New Roman"/>
                <w:color w:val="auto"/>
                <w:sz w:val="24"/>
                <w:szCs w:val="24"/>
                <w:highlight w:val="none"/>
                <w:lang w:val="en-US" w:eastAsia="zh-CN"/>
              </w:rPr>
              <w:t>线能使空气电离，会产生少量臭氧和氮氧化物。</w:t>
            </w:r>
            <w:r>
              <w:rPr>
                <w:rFonts w:hint="eastAsia" w:eastAsia="宋体" w:cs="Times New Roman"/>
                <w:color w:val="auto"/>
                <w:sz w:val="24"/>
                <w:szCs w:val="24"/>
                <w:highlight w:val="none"/>
                <w:lang w:val="en-US" w:eastAsia="zh-CN"/>
              </w:rPr>
              <w:t>本项目配备1套排风系统，采用铅百叶窗防止射线泄漏，可将产生的少量臭氧和氮氧</w:t>
            </w:r>
            <w:r>
              <w:rPr>
                <w:rFonts w:hint="default" w:ascii="Times New Roman" w:hAnsi="Times New Roman" w:eastAsia="宋体" w:cs="Times New Roman"/>
                <w:color w:val="auto"/>
                <w:sz w:val="24"/>
                <w:szCs w:val="24"/>
                <w:highlight w:val="none"/>
                <w:lang w:val="en-US" w:eastAsia="zh-CN"/>
              </w:rPr>
              <w:t>。</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lang w:val="en-US" w:eastAsia="zh-CN"/>
              </w:rPr>
            </w:pP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lang w:val="en-US" w:eastAsia="zh-CN"/>
              </w:rPr>
            </w:pP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lang w:val="en-US" w:eastAsia="zh-CN"/>
              </w:rPr>
            </w:pP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lang w:val="en-US" w:eastAsia="zh-CN"/>
              </w:rPr>
            </w:pP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lang w:val="en-US" w:eastAsia="zh-CN"/>
              </w:rPr>
            </w:pP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lang w:val="en-US" w:eastAsia="zh-CN"/>
              </w:rPr>
            </w:pP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lang w:val="en-US" w:eastAsia="zh-CN"/>
              </w:rPr>
            </w:pP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en-US" w:eastAsia="zh-CN"/>
              </w:rPr>
            </w:pP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en-US" w:eastAsia="zh-CN"/>
              </w:rPr>
            </w:pPr>
          </w:p>
        </w:tc>
      </w:tr>
    </w:tbl>
    <w:p>
      <w:pPr>
        <w:pStyle w:val="2"/>
        <w:rPr>
          <w:rFonts w:hint="default" w:ascii="Times New Roman" w:hAnsi="Times New Roman" w:eastAsia="宋体" w:cs="Times New Roman"/>
          <w:b/>
          <w:bCs/>
          <w:color w:val="auto"/>
          <w:sz w:val="28"/>
          <w:szCs w:val="28"/>
          <w:highlight w:val="none"/>
        </w:rPr>
      </w:pPr>
      <w:bookmarkStart w:id="22" w:name="_Toc486586750"/>
      <w:r>
        <w:rPr>
          <w:rFonts w:hint="default" w:ascii="Times New Roman" w:hAnsi="Times New Roman" w:eastAsia="宋体" w:cs="Times New Roman"/>
          <w:color w:val="auto"/>
          <w:highlight w:val="none"/>
        </w:rPr>
        <w:br w:type="page"/>
      </w:r>
      <w:bookmarkStart w:id="23" w:name="_Toc8415"/>
      <w:r>
        <w:rPr>
          <w:rFonts w:hint="default" w:ascii="Times New Roman" w:hAnsi="Times New Roman" w:eastAsia="宋体" w:cs="Times New Roman"/>
          <w:b/>
          <w:bCs/>
          <w:color w:val="auto"/>
          <w:sz w:val="28"/>
          <w:szCs w:val="28"/>
          <w:highlight w:val="none"/>
        </w:rPr>
        <w:t>表11环境影响分析</w:t>
      </w:r>
      <w:bookmarkEnd w:id="22"/>
      <w:bookmarkEnd w:id="23"/>
    </w:p>
    <w:tbl>
      <w:tblPr>
        <w:tblStyle w:val="8"/>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4" w:hRule="atLeast"/>
          <w:jc w:val="center"/>
        </w:trPr>
        <w:tc>
          <w:tcPr>
            <w:tcW w:w="8928" w:type="dxa"/>
            <w:tcBorders>
              <w:top w:val="single" w:color="auto" w:sz="4" w:space="0"/>
              <w:left w:val="single" w:color="auto" w:sz="4" w:space="0"/>
              <w:bottom w:val="single" w:color="auto" w:sz="4" w:space="0"/>
              <w:right w:val="single" w:color="auto" w:sz="4" w:space="0"/>
            </w:tcBorders>
            <w:noWrap w:val="0"/>
            <w:vAlign w:val="top"/>
          </w:tcPr>
          <w:p>
            <w:pPr>
              <w:pStyle w:val="3"/>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建设阶段对环境的影响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eastAsia="宋体" w:cs="Times New Roman"/>
                <w:color w:val="auto"/>
                <w:sz w:val="24"/>
                <w:szCs w:val="24"/>
                <w:highlight w:val="none"/>
                <w:lang w:eastAsia="zh-CN"/>
              </w:rPr>
              <w:t>保定市第三中心医院DSA机房</w:t>
            </w:r>
            <w:r>
              <w:rPr>
                <w:rFonts w:hint="default" w:ascii="Times New Roman" w:hAnsi="Times New Roman" w:eastAsia="宋体" w:cs="Times New Roman"/>
                <w:color w:val="auto"/>
                <w:sz w:val="24"/>
                <w:szCs w:val="24"/>
                <w:highlight w:val="none"/>
                <w:lang w:eastAsia="zh-CN"/>
              </w:rPr>
              <w:t>主要施工内容包括现有防护支架、防护板安装，设备基础构建、设备安装。施工期控制在医院院内，施工期较短，施工期主要污染为大气、废水、噪声、固体废物，对周边环境影响较小。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1、大气环境影响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（1）施工期废气主要为施工扬尘，施工扬尘主要来自以下几个环节：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1）水泥、砂石等建筑材料如运输、装卸、存储方式不当，可能造成洒落，产生扬尘污染。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2）施工需要运输建筑材料，由此必将增加车流量，加之建筑砂石、土、水泥等洒落，会增加路面起尘量。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上述各个扬尘环节属于无组织排放，在时间和空间上均较分散。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（2）防治措施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本工程施工过程中要采取如下防尘和抑尘措施。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1）交通扬尘的控制：对运输车辆进行清洗，防止车辆轮胎夹带泥土。施工道路应保持平整，适时清扫、洒水降尘。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2）物料管理：材料仓库和临时材料堆放场应防止物料散漏污染。临时堆放场应有遮盖篷遮蔽，防止物料飘失，污染环境空气。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总之采取以上措施后，可有效的控制施工扬尘，使其对周围环境的影响降至最低，施工期扬尘影响较小。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2、水环境影响分析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施工期废水包括施工废水和生活污水。施工废水主要是设备冲洗废水和施工过程中产生的含泥沙和悬浮物废水，经施工场内临时设置的沉淀池收集后，用于场地降尘，不外排。生活污水主要是施工人员生活污水等，主要污染物为COD、BOD</w:t>
            </w:r>
            <w:r>
              <w:rPr>
                <w:rFonts w:hint="default" w:ascii="Times New Roman" w:hAnsi="Times New Roman" w:eastAsia="宋体" w:cs="Times New Roman"/>
                <w:color w:val="auto"/>
                <w:sz w:val="24"/>
                <w:szCs w:val="24"/>
                <w:highlight w:val="none"/>
                <w:vertAlign w:val="subscript"/>
                <w:lang w:eastAsia="zh-CN"/>
              </w:rPr>
              <w:t>5</w:t>
            </w:r>
            <w:r>
              <w:rPr>
                <w:rFonts w:hint="default" w:ascii="Times New Roman" w:hAnsi="Times New Roman" w:eastAsia="宋体" w:cs="Times New Roman"/>
                <w:color w:val="auto"/>
                <w:sz w:val="24"/>
                <w:szCs w:val="24"/>
                <w:highlight w:val="none"/>
                <w:lang w:eastAsia="zh-CN"/>
              </w:rPr>
              <w:t>和氨氮，利用医院现有污水处理设施。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因此，本项目不会对区域水环境产生影响。</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3、声环境影响分析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施工期间的噪声主要来自各类机械噪声和物料运输噪声。噪声源强约80～90dB（A），运输噪声源强75～80dB（A）。项目施工控制在医院院内，为保护施工现场周围声环境质量，减少施工噪声影响，须采取必要的减缓或避免措施，合理安排施工时间，合理布置施工现场，以减少噪声污染。在采取上述措施后，将大大降低施工噪声对周围环境的影响，且施工期噪声影响是短暂的，随着施工结束而结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4、固体废物处理处置影响分析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施工期固体废物主要包括施工建筑垃圾和施工人员生活垃圾。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本项目施工建筑垃圾主要为废砂浆、木屑及装修垃圾。为减少对外环境污染，施工方应对可回收利用的施工垃圾，如废砂浆、废木板、石材组织有关单位回收，其余不可利用部分运至指定地点进行填埋。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生活垃圾利用医院的垃圾箱，定期由环卫部分处理。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施工期固体废物采取上述措施处理后，不会对周围环境产生不利影响。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综上所述，由于工程施工期较短，主要控制在医院院内，因此本项目施工期影响较小。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28" w:type="dxa"/>
            <w:tcBorders>
              <w:top w:val="single" w:color="auto" w:sz="4" w:space="0"/>
              <w:left w:val="single" w:color="auto" w:sz="4" w:space="0"/>
              <w:bottom w:val="single" w:color="auto" w:sz="4" w:space="0"/>
              <w:right w:val="single" w:color="auto" w:sz="4" w:space="0"/>
            </w:tcBorders>
            <w:noWrap w:val="0"/>
            <w:vAlign w:val="top"/>
          </w:tcPr>
          <w:p>
            <w:pPr>
              <w:pStyle w:val="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color w:val="auto"/>
                <w:highlight w:val="none"/>
              </w:rPr>
              <w:t>运行阶段对环境的影响</w:t>
            </w:r>
            <w:r>
              <w:rPr>
                <w:rFonts w:hint="default" w:ascii="Times New Roman" w:hAnsi="Times New Roman" w:eastAsia="宋体" w:cs="Times New Roman"/>
                <w:b w:val="0"/>
                <w:bCs/>
                <w:color w:val="auto"/>
                <w:sz w:val="21"/>
                <w:szCs w:val="21"/>
                <w:highlight w:val="none"/>
              </w:rPr>
              <w:t>（对项目运行致工作人员和项目周围关注点造成的辐射影响进行分析和评估。主要包括：1.分析建设项目对周围公众产生的辐射影响</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估算项目周围主要关注点的辐射水平</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给出计算方法的依据、计算公式、参数以及必要的示意图；2.估算项目运行对辐射工作人员和周围公众产生的附加剂量</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给出计算模式和参数；3.分析采取三废治理措施后放射性固体废物和流出物对环境的影响。）</w:t>
            </w:r>
          </w:p>
          <w:p>
            <w:pPr>
              <w:pStyle w:val="4"/>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一、辐射环境影响分析</w:t>
            </w:r>
          </w:p>
          <w:p>
            <w:pPr>
              <w:pStyle w:val="4"/>
              <w:rPr>
                <w:rFonts w:hint="default" w:ascii="Times New Roman" w:hAnsi="Times New Roman" w:eastAsia="宋体" w:cs="Times New Roman"/>
                <w:color w:val="auto"/>
                <w:highlight w:val="none"/>
                <w:lang w:val="zh-CN" w:eastAsia="zh-CN"/>
              </w:rPr>
            </w:pP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val="en-US" w:eastAsia="zh-CN"/>
              </w:rPr>
              <w:t>项目对周围公众产生的辐射影响</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由工程分析可知，本项目</w:t>
            </w:r>
            <w:r>
              <w:rPr>
                <w:rFonts w:hint="eastAsia" w:eastAsia="宋体" w:cs="Times New Roman"/>
                <w:color w:val="auto"/>
                <w:highlight w:val="none"/>
                <w:lang w:val="zh-CN" w:eastAsia="zh-CN"/>
              </w:rPr>
              <w:t>医用</w:t>
            </w:r>
            <w:r>
              <w:rPr>
                <w:rFonts w:hint="default" w:ascii="Times New Roman" w:hAnsi="Times New Roman" w:eastAsia="宋体" w:cs="Times New Roman"/>
                <w:color w:val="auto"/>
                <w:highlight w:val="none"/>
                <w:lang w:val="zh-CN" w:eastAsia="zh-CN"/>
              </w:rPr>
              <w:t>血管造影X射线机运行期主要环境影响为工作时发射出的X射线在穿透屏蔽设施后对周围环境会产生外照射。</w:t>
            </w:r>
          </w:p>
          <w:p>
            <w:pPr>
              <w:pStyle w:val="4"/>
              <w:rPr>
                <w:rFonts w:hint="default" w:ascii="Times New Roman" w:hAnsi="Times New Roman" w:eastAsia="宋体" w:cs="Times New Roman"/>
                <w:color w:val="auto"/>
                <w:highlight w:val="none"/>
                <w:lang w:val="zh-CN" w:eastAsia="zh-CN"/>
              </w:rPr>
            </w:pP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val="zh-CN" w:eastAsia="zh-CN"/>
              </w:rPr>
              <w:t>辐射环境影响分析</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本次环评选取介入手术的典型工况进行详细的分析。</w:t>
            </w:r>
            <w:r>
              <w:rPr>
                <w:rFonts w:hint="eastAsia" w:eastAsia="宋体" w:cs="Times New Roman"/>
                <w:color w:val="auto"/>
                <w:highlight w:val="none"/>
                <w:lang w:val="zh-CN" w:eastAsia="zh-CN"/>
              </w:rPr>
              <w:t>DSA机房</w:t>
            </w:r>
            <w:r>
              <w:rPr>
                <w:rFonts w:hint="default" w:ascii="Times New Roman" w:hAnsi="Times New Roman" w:eastAsia="宋体" w:cs="Times New Roman"/>
                <w:color w:val="auto"/>
                <w:highlight w:val="none"/>
                <w:lang w:val="zh-CN" w:eastAsia="zh-CN"/>
              </w:rPr>
              <w:t>内通过</w:t>
            </w:r>
            <w:r>
              <w:rPr>
                <w:rFonts w:hint="eastAsia" w:eastAsia="宋体" w:cs="Times New Roman"/>
                <w:color w:val="auto"/>
                <w:highlight w:val="none"/>
                <w:lang w:val="zh-CN" w:eastAsia="zh-CN"/>
              </w:rPr>
              <w:t>医用</w:t>
            </w:r>
            <w:r>
              <w:rPr>
                <w:rFonts w:hint="default" w:ascii="Times New Roman" w:hAnsi="Times New Roman" w:eastAsia="宋体" w:cs="Times New Roman"/>
                <w:color w:val="auto"/>
                <w:highlight w:val="none"/>
                <w:lang w:val="zh-CN" w:eastAsia="zh-CN"/>
              </w:rPr>
              <w:t>血管造影X射线机引导对患者进行手术，每次手术时至少</w:t>
            </w:r>
            <w:r>
              <w:rPr>
                <w:rFonts w:hint="eastAsia" w:eastAsia="宋体" w:cs="Times New Roman"/>
                <w:color w:val="auto"/>
                <w:highlight w:val="none"/>
                <w:lang w:val="en-US" w:eastAsia="zh-CN"/>
              </w:rPr>
              <w:t>3</w:t>
            </w:r>
            <w:r>
              <w:rPr>
                <w:rFonts w:hint="default" w:ascii="Times New Roman" w:hAnsi="Times New Roman" w:eastAsia="宋体" w:cs="Times New Roman"/>
                <w:color w:val="auto"/>
                <w:highlight w:val="none"/>
                <w:lang w:val="zh-CN" w:eastAsia="zh-CN"/>
              </w:rPr>
              <w:t>名医生，他们在进行介入手术时，将穿、佩戴连体铅衣等防护用品，技师则在</w:t>
            </w:r>
            <w:r>
              <w:rPr>
                <w:rFonts w:hint="eastAsia" w:eastAsia="宋体" w:cs="Times New Roman"/>
                <w:color w:val="auto"/>
                <w:highlight w:val="none"/>
                <w:lang w:val="zh-CN" w:eastAsia="zh-CN"/>
              </w:rPr>
              <w:t>控制室</w:t>
            </w:r>
            <w:r>
              <w:rPr>
                <w:rFonts w:hint="default" w:ascii="Times New Roman" w:hAnsi="Times New Roman" w:eastAsia="宋体" w:cs="Times New Roman"/>
                <w:color w:val="auto"/>
                <w:highlight w:val="none"/>
                <w:lang w:val="zh-CN" w:eastAsia="zh-CN"/>
              </w:rPr>
              <w:t>内进行隔室操作。在介入手术治疗过程中涉及两种操作方式：一种是在摄影模式下，技师在</w:t>
            </w:r>
            <w:r>
              <w:rPr>
                <w:rFonts w:hint="eastAsia" w:eastAsia="宋体" w:cs="Times New Roman"/>
                <w:color w:val="auto"/>
                <w:highlight w:val="none"/>
                <w:lang w:val="zh-CN" w:eastAsia="zh-CN"/>
              </w:rPr>
              <w:t>控制室</w:t>
            </w:r>
            <w:r>
              <w:rPr>
                <w:rFonts w:hint="default" w:ascii="Times New Roman" w:hAnsi="Times New Roman" w:eastAsia="宋体" w:cs="Times New Roman"/>
                <w:color w:val="auto"/>
                <w:highlight w:val="none"/>
                <w:lang w:val="zh-CN" w:eastAsia="zh-CN"/>
              </w:rPr>
              <w:t>进行造影拍片，此时仅有患者位于</w:t>
            </w:r>
            <w:r>
              <w:rPr>
                <w:rFonts w:hint="eastAsia" w:eastAsia="宋体" w:cs="Times New Roman"/>
                <w:color w:val="auto"/>
                <w:highlight w:val="none"/>
                <w:lang w:val="zh-CN" w:eastAsia="zh-CN"/>
              </w:rPr>
              <w:t>DSA机房</w:t>
            </w:r>
            <w:r>
              <w:rPr>
                <w:rFonts w:hint="default" w:ascii="Times New Roman" w:hAnsi="Times New Roman" w:eastAsia="宋体" w:cs="Times New Roman"/>
                <w:color w:val="auto"/>
                <w:highlight w:val="none"/>
                <w:lang w:val="zh-CN" w:eastAsia="zh-CN"/>
              </w:rPr>
              <w:t>内；另一种是在透视模式下，医生近距离进行介入手术操作，设备主射束方向朝上，医生位于X射线主束的侧方。</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本次环评采用理论计算方法，估算</w:t>
            </w:r>
            <w:r>
              <w:rPr>
                <w:rFonts w:hint="eastAsia" w:eastAsia="宋体" w:cs="Times New Roman"/>
                <w:color w:val="auto"/>
                <w:highlight w:val="none"/>
                <w:lang w:val="zh-CN" w:eastAsia="zh-CN"/>
              </w:rPr>
              <w:t>医用</w:t>
            </w:r>
            <w:r>
              <w:rPr>
                <w:rFonts w:hint="default" w:ascii="Times New Roman" w:hAnsi="Times New Roman" w:eastAsia="宋体" w:cs="Times New Roman"/>
                <w:color w:val="auto"/>
                <w:highlight w:val="none"/>
                <w:lang w:val="zh-CN" w:eastAsia="zh-CN"/>
              </w:rPr>
              <w:t>血管造影X射线机在正常运行工况下，介入治疗对介入手术操作人员、</w:t>
            </w:r>
            <w:r>
              <w:rPr>
                <w:rFonts w:hint="eastAsia" w:eastAsia="宋体" w:cs="Times New Roman"/>
                <w:color w:val="auto"/>
                <w:highlight w:val="none"/>
                <w:lang w:val="zh-CN" w:eastAsia="zh-CN"/>
              </w:rPr>
              <w:t>控制室</w:t>
            </w:r>
            <w:r>
              <w:rPr>
                <w:rFonts w:hint="default" w:ascii="Times New Roman" w:hAnsi="Times New Roman" w:eastAsia="宋体" w:cs="Times New Roman"/>
                <w:color w:val="auto"/>
                <w:highlight w:val="none"/>
                <w:lang w:val="zh-CN" w:eastAsia="zh-CN"/>
              </w:rPr>
              <w:t>工作人员和</w:t>
            </w:r>
            <w:r>
              <w:rPr>
                <w:rFonts w:hint="eastAsia" w:eastAsia="宋体" w:cs="Times New Roman"/>
                <w:color w:val="auto"/>
                <w:highlight w:val="none"/>
                <w:lang w:val="zh-CN" w:eastAsia="zh-CN"/>
              </w:rPr>
              <w:t>机房</w:t>
            </w:r>
            <w:r>
              <w:rPr>
                <w:rFonts w:hint="default" w:ascii="Times New Roman" w:hAnsi="Times New Roman" w:eastAsia="宋体" w:cs="Times New Roman"/>
                <w:color w:val="auto"/>
                <w:highlight w:val="none"/>
                <w:lang w:val="zh-CN" w:eastAsia="zh-CN"/>
              </w:rPr>
              <w:t>外公众的辐射剂量。</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（1）剂量关注点</w:t>
            </w:r>
          </w:p>
          <w:p>
            <w:pPr>
              <w:pStyle w:val="5"/>
              <w:ind w:firstLine="480"/>
              <w:rPr>
                <w:rFonts w:hint="default" w:ascii="Times New Roman" w:hAnsi="Times New Roman" w:eastAsia="宋体" w:cs="Times New Roman"/>
                <w:color w:val="auto"/>
                <w:spacing w:val="0"/>
                <w:kern w:val="11"/>
                <w:position w:val="0"/>
                <w:highlight w:val="none"/>
                <w:lang w:val="zh-CN" w:eastAsia="zh-CN"/>
              </w:rPr>
            </w:pPr>
            <w:r>
              <w:rPr>
                <w:rFonts w:hint="default" w:ascii="Times New Roman" w:hAnsi="Times New Roman" w:eastAsia="宋体" w:cs="Times New Roman"/>
                <w:color w:val="auto"/>
                <w:spacing w:val="0"/>
                <w:kern w:val="11"/>
                <w:position w:val="0"/>
                <w:highlight w:val="none"/>
                <w:lang w:val="zh-CN" w:eastAsia="zh-CN"/>
              </w:rPr>
              <w:t>根据介入手术期间射束的朝向和</w:t>
            </w:r>
            <w:r>
              <w:rPr>
                <w:rFonts w:hint="eastAsia" w:eastAsia="宋体" w:cs="Times New Roman"/>
                <w:color w:val="auto"/>
                <w:spacing w:val="0"/>
                <w:kern w:val="11"/>
                <w:position w:val="0"/>
                <w:highlight w:val="none"/>
                <w:lang w:val="zh-CN" w:eastAsia="zh-CN"/>
              </w:rPr>
              <w:t>机房</w:t>
            </w:r>
            <w:r>
              <w:rPr>
                <w:rFonts w:hint="default" w:ascii="Times New Roman" w:hAnsi="Times New Roman" w:eastAsia="宋体" w:cs="Times New Roman"/>
                <w:color w:val="auto"/>
                <w:spacing w:val="0"/>
                <w:kern w:val="11"/>
                <w:position w:val="0"/>
                <w:highlight w:val="none"/>
                <w:lang w:val="zh-CN" w:eastAsia="zh-CN"/>
              </w:rPr>
              <w:t>外环境特征，选取近台操作位、</w:t>
            </w:r>
            <w:r>
              <w:rPr>
                <w:rFonts w:hint="eastAsia" w:eastAsia="宋体" w:cs="Times New Roman"/>
                <w:color w:val="auto"/>
                <w:spacing w:val="0"/>
                <w:kern w:val="11"/>
                <w:position w:val="0"/>
                <w:highlight w:val="none"/>
                <w:lang w:val="en-US" w:eastAsia="zh-CN"/>
              </w:rPr>
              <w:t>机房</w:t>
            </w:r>
            <w:r>
              <w:rPr>
                <w:rFonts w:hint="default" w:ascii="Times New Roman" w:hAnsi="Times New Roman" w:eastAsia="宋体" w:cs="Times New Roman"/>
                <w:color w:val="auto"/>
                <w:spacing w:val="0"/>
                <w:kern w:val="11"/>
                <w:position w:val="0"/>
                <w:highlight w:val="none"/>
                <w:lang w:val="zh-CN" w:eastAsia="zh-CN"/>
              </w:rPr>
              <w:t>四周墙体外及院外环境保护目标处为</w:t>
            </w:r>
            <w:r>
              <w:rPr>
                <w:rFonts w:hint="default" w:ascii="Times New Roman" w:hAnsi="Times New Roman" w:eastAsia="宋体" w:cs="Times New Roman"/>
                <w:color w:val="auto"/>
                <w:spacing w:val="0"/>
                <w:kern w:val="11"/>
                <w:position w:val="0"/>
                <w:highlight w:val="none"/>
                <w:lang w:val="en-US" w:eastAsia="zh-CN"/>
              </w:rPr>
              <w:t>医护</w:t>
            </w:r>
            <w:r>
              <w:rPr>
                <w:rFonts w:hint="default" w:ascii="Times New Roman" w:hAnsi="Times New Roman" w:eastAsia="宋体" w:cs="Times New Roman"/>
                <w:color w:val="auto"/>
                <w:spacing w:val="0"/>
                <w:kern w:val="11"/>
                <w:position w:val="0"/>
                <w:highlight w:val="none"/>
                <w:lang w:val="zh-CN" w:eastAsia="zh-CN"/>
              </w:rPr>
              <w:t>人员和公众的辐射剂量关注点：1—近台操作位、2—</w:t>
            </w:r>
            <w:r>
              <w:rPr>
                <w:rFonts w:hint="eastAsia" w:eastAsia="宋体" w:cs="Times New Roman"/>
                <w:color w:val="auto"/>
                <w:spacing w:val="0"/>
                <w:kern w:val="11"/>
                <w:position w:val="0"/>
                <w:highlight w:val="none"/>
                <w:lang w:val="en-US" w:eastAsia="zh-CN"/>
              </w:rPr>
              <w:t>机房</w:t>
            </w:r>
            <w:r>
              <w:rPr>
                <w:rFonts w:hint="default" w:ascii="Times New Roman" w:hAnsi="Times New Roman" w:eastAsia="宋体" w:cs="Times New Roman"/>
                <w:color w:val="auto"/>
                <w:spacing w:val="0"/>
                <w:kern w:val="11"/>
                <w:position w:val="0"/>
                <w:highlight w:val="none"/>
                <w:lang w:val="en-US" w:eastAsia="zh-CN"/>
              </w:rPr>
              <w:t>东</w:t>
            </w:r>
            <w:r>
              <w:rPr>
                <w:rFonts w:hint="default" w:ascii="Times New Roman" w:hAnsi="Times New Roman" w:eastAsia="宋体" w:cs="Times New Roman"/>
                <w:color w:val="auto"/>
                <w:spacing w:val="0"/>
                <w:kern w:val="11"/>
                <w:position w:val="0"/>
                <w:highlight w:val="none"/>
                <w:lang w:val="zh-CN" w:eastAsia="zh-CN"/>
              </w:rPr>
              <w:t>侧墙外</w:t>
            </w:r>
            <w:r>
              <w:rPr>
                <w:rFonts w:hint="default" w:ascii="Times New Roman" w:hAnsi="Times New Roman" w:eastAsia="宋体" w:cs="Times New Roman"/>
                <w:color w:val="auto"/>
                <w:spacing w:val="0"/>
                <w:kern w:val="11"/>
                <w:position w:val="0"/>
                <w:highlight w:val="none"/>
                <w:lang w:val="en-US" w:eastAsia="zh-CN"/>
              </w:rPr>
              <w:t>0.3m</w:t>
            </w:r>
            <w:r>
              <w:rPr>
                <w:rFonts w:hint="default" w:ascii="Times New Roman" w:hAnsi="Times New Roman" w:eastAsia="宋体" w:cs="Times New Roman"/>
                <w:color w:val="auto"/>
                <w:spacing w:val="0"/>
                <w:kern w:val="11"/>
                <w:position w:val="0"/>
                <w:highlight w:val="none"/>
                <w:lang w:val="zh-CN" w:eastAsia="zh-CN"/>
              </w:rPr>
              <w:t>、3—</w:t>
            </w:r>
            <w:r>
              <w:rPr>
                <w:rFonts w:hint="eastAsia" w:eastAsia="宋体" w:cs="Times New Roman"/>
                <w:color w:val="auto"/>
                <w:spacing w:val="0"/>
                <w:kern w:val="11"/>
                <w:position w:val="0"/>
                <w:highlight w:val="none"/>
                <w:lang w:val="en-US" w:eastAsia="zh-CN"/>
              </w:rPr>
              <w:t>患者通道防护门</w:t>
            </w:r>
            <w:r>
              <w:rPr>
                <w:rFonts w:hint="default" w:ascii="Times New Roman" w:hAnsi="Times New Roman" w:eastAsia="宋体" w:cs="Times New Roman"/>
                <w:color w:val="auto"/>
                <w:spacing w:val="0"/>
                <w:kern w:val="11"/>
                <w:position w:val="0"/>
                <w:highlight w:val="none"/>
                <w:lang w:val="zh-CN" w:eastAsia="zh-CN"/>
              </w:rPr>
              <w:t>、4—</w:t>
            </w:r>
            <w:r>
              <w:rPr>
                <w:rFonts w:hint="eastAsia" w:eastAsia="宋体" w:cs="Times New Roman"/>
                <w:color w:val="auto"/>
                <w:spacing w:val="0"/>
                <w:kern w:val="11"/>
                <w:position w:val="0"/>
                <w:highlight w:val="none"/>
                <w:lang w:val="en-US" w:eastAsia="zh-CN"/>
              </w:rPr>
              <w:t>机房南侧墙外0.3m</w:t>
            </w:r>
            <w:r>
              <w:rPr>
                <w:rFonts w:hint="default" w:ascii="Times New Roman" w:hAnsi="Times New Roman" w:eastAsia="宋体" w:cs="Times New Roman"/>
                <w:color w:val="auto"/>
                <w:spacing w:val="0"/>
                <w:kern w:val="11"/>
                <w:position w:val="0"/>
                <w:highlight w:val="none"/>
                <w:lang w:val="zh-CN" w:eastAsia="zh-CN"/>
              </w:rPr>
              <w:t>、5—</w:t>
            </w:r>
            <w:r>
              <w:rPr>
                <w:rFonts w:hint="eastAsia" w:eastAsia="宋体" w:cs="Times New Roman"/>
                <w:color w:val="auto"/>
                <w:spacing w:val="0"/>
                <w:kern w:val="11"/>
                <w:position w:val="0"/>
                <w:highlight w:val="none"/>
                <w:lang w:val="en-US" w:eastAsia="zh-CN"/>
              </w:rPr>
              <w:t>污物通道防护门</w:t>
            </w:r>
            <w:r>
              <w:rPr>
                <w:rFonts w:hint="default" w:ascii="Times New Roman" w:hAnsi="Times New Roman" w:eastAsia="宋体" w:cs="Times New Roman"/>
                <w:color w:val="auto"/>
                <w:spacing w:val="0"/>
                <w:kern w:val="11"/>
                <w:position w:val="0"/>
                <w:highlight w:val="none"/>
                <w:lang w:val="zh-CN" w:eastAsia="zh-CN"/>
              </w:rPr>
              <w:t>、</w:t>
            </w:r>
            <w:r>
              <w:rPr>
                <w:rFonts w:hint="default" w:ascii="Times New Roman" w:hAnsi="Times New Roman" w:eastAsia="宋体" w:cs="Times New Roman"/>
                <w:color w:val="auto"/>
                <w:spacing w:val="0"/>
                <w:kern w:val="11"/>
                <w:position w:val="0"/>
                <w:highlight w:val="none"/>
                <w:lang w:val="en-US" w:eastAsia="zh-CN"/>
              </w:rPr>
              <w:t>6—</w:t>
            </w:r>
            <w:r>
              <w:rPr>
                <w:rFonts w:hint="eastAsia" w:eastAsia="宋体" w:cs="Times New Roman"/>
                <w:color w:val="auto"/>
                <w:spacing w:val="0"/>
                <w:kern w:val="11"/>
                <w:position w:val="0"/>
                <w:highlight w:val="none"/>
                <w:lang w:val="en-US" w:eastAsia="zh-CN"/>
              </w:rPr>
              <w:t>机房西侧墙外0.3m</w:t>
            </w:r>
            <w:r>
              <w:rPr>
                <w:rFonts w:hint="default" w:ascii="Times New Roman" w:hAnsi="Times New Roman" w:eastAsia="宋体" w:cs="Times New Roman"/>
                <w:color w:val="auto"/>
                <w:spacing w:val="0"/>
                <w:kern w:val="11"/>
                <w:position w:val="0"/>
                <w:highlight w:val="none"/>
                <w:lang w:val="en-US" w:eastAsia="zh-CN"/>
              </w:rPr>
              <w:t>、7</w:t>
            </w:r>
            <w:r>
              <w:rPr>
                <w:rFonts w:hint="default" w:ascii="Times New Roman" w:hAnsi="Times New Roman" w:eastAsia="宋体" w:cs="Times New Roman"/>
                <w:color w:val="auto"/>
                <w:spacing w:val="0"/>
                <w:kern w:val="11"/>
                <w:position w:val="0"/>
                <w:highlight w:val="none"/>
                <w:lang w:val="zh-CN" w:eastAsia="zh-CN"/>
              </w:rPr>
              <w:t>—</w:t>
            </w:r>
            <w:r>
              <w:rPr>
                <w:rFonts w:hint="eastAsia" w:eastAsia="宋体" w:cs="Times New Roman"/>
                <w:color w:val="auto"/>
                <w:spacing w:val="0"/>
                <w:kern w:val="11"/>
                <w:position w:val="0"/>
                <w:highlight w:val="none"/>
                <w:lang w:val="en-US" w:eastAsia="zh-CN"/>
              </w:rPr>
              <w:t>更衣室防护门</w:t>
            </w:r>
            <w:r>
              <w:rPr>
                <w:rFonts w:hint="default" w:ascii="Times New Roman" w:hAnsi="Times New Roman" w:eastAsia="宋体" w:cs="Times New Roman"/>
                <w:color w:val="auto"/>
                <w:spacing w:val="0"/>
                <w:kern w:val="11"/>
                <w:position w:val="0"/>
                <w:highlight w:val="none"/>
                <w:lang w:val="en-US" w:eastAsia="zh-CN"/>
              </w:rPr>
              <w:t>、8—</w:t>
            </w:r>
            <w:r>
              <w:rPr>
                <w:rFonts w:hint="eastAsia" w:eastAsia="宋体" w:cs="Times New Roman"/>
                <w:color w:val="auto"/>
                <w:spacing w:val="0"/>
                <w:kern w:val="11"/>
                <w:position w:val="0"/>
                <w:highlight w:val="none"/>
                <w:lang w:val="en-US" w:eastAsia="zh-CN"/>
              </w:rPr>
              <w:t>控制室铅玻璃</w:t>
            </w:r>
            <w:r>
              <w:rPr>
                <w:rFonts w:hint="default" w:ascii="Times New Roman" w:hAnsi="Times New Roman" w:eastAsia="宋体" w:cs="Times New Roman"/>
                <w:color w:val="auto"/>
                <w:spacing w:val="0"/>
                <w:kern w:val="11"/>
                <w:position w:val="0"/>
                <w:highlight w:val="none"/>
                <w:lang w:val="zh-CN" w:eastAsia="zh-CN"/>
              </w:rPr>
              <w:t>、</w:t>
            </w:r>
            <w:r>
              <w:rPr>
                <w:rFonts w:hint="default" w:ascii="Times New Roman" w:hAnsi="Times New Roman" w:eastAsia="宋体" w:cs="Times New Roman"/>
                <w:color w:val="auto"/>
                <w:spacing w:val="0"/>
                <w:kern w:val="11"/>
                <w:position w:val="0"/>
                <w:highlight w:val="none"/>
                <w:lang w:val="en-US" w:eastAsia="zh-CN"/>
              </w:rPr>
              <w:t>9</w:t>
            </w:r>
            <w:r>
              <w:rPr>
                <w:rFonts w:hint="default" w:ascii="Times New Roman" w:hAnsi="Times New Roman" w:eastAsia="宋体" w:cs="Times New Roman"/>
                <w:color w:val="auto"/>
                <w:spacing w:val="0"/>
                <w:kern w:val="11"/>
                <w:position w:val="0"/>
                <w:highlight w:val="none"/>
                <w:lang w:val="zh-CN" w:eastAsia="zh-CN"/>
              </w:rPr>
              <w:t>—</w:t>
            </w:r>
            <w:r>
              <w:rPr>
                <w:rFonts w:hint="eastAsia" w:eastAsia="宋体" w:cs="Times New Roman"/>
                <w:color w:val="auto"/>
                <w:spacing w:val="0"/>
                <w:kern w:val="11"/>
                <w:position w:val="0"/>
                <w:highlight w:val="none"/>
                <w:lang w:val="en-US" w:eastAsia="zh-CN"/>
              </w:rPr>
              <w:t>控制室防护门</w:t>
            </w:r>
            <w:r>
              <w:rPr>
                <w:rFonts w:hint="default" w:ascii="Times New Roman" w:hAnsi="Times New Roman" w:eastAsia="宋体" w:cs="Times New Roman"/>
                <w:color w:val="auto"/>
                <w:spacing w:val="0"/>
                <w:kern w:val="11"/>
                <w:position w:val="0"/>
                <w:highlight w:val="none"/>
                <w:lang w:val="en-US" w:eastAsia="zh-CN"/>
              </w:rPr>
              <w:t>，10—</w:t>
            </w:r>
            <w:r>
              <w:rPr>
                <w:rFonts w:hint="eastAsia" w:eastAsia="宋体" w:cs="Times New Roman"/>
                <w:color w:val="auto"/>
                <w:spacing w:val="0"/>
                <w:kern w:val="11"/>
                <w:position w:val="0"/>
                <w:highlight w:val="none"/>
                <w:lang w:val="en-US" w:eastAsia="zh-CN"/>
              </w:rPr>
              <w:t>控制室</w:t>
            </w:r>
            <w:r>
              <w:rPr>
                <w:rFonts w:hint="default" w:ascii="Times New Roman" w:hAnsi="Times New Roman" w:eastAsia="宋体" w:cs="Times New Roman"/>
                <w:color w:val="auto"/>
                <w:spacing w:val="0"/>
                <w:kern w:val="11"/>
                <w:position w:val="0"/>
                <w:highlight w:val="none"/>
                <w:lang w:val="en-US" w:eastAsia="zh-CN"/>
              </w:rPr>
              <w:t>、11—</w:t>
            </w:r>
            <w:r>
              <w:rPr>
                <w:rFonts w:hint="eastAsia" w:eastAsia="宋体" w:cs="Times New Roman"/>
                <w:color w:val="auto"/>
                <w:spacing w:val="0"/>
                <w:kern w:val="11"/>
                <w:position w:val="0"/>
                <w:highlight w:val="none"/>
                <w:lang w:val="en-US" w:eastAsia="zh-CN"/>
              </w:rPr>
              <w:t>楼上检验科</w:t>
            </w:r>
            <w:r>
              <w:rPr>
                <w:rFonts w:hint="default" w:ascii="Times New Roman" w:hAnsi="Times New Roman" w:eastAsia="宋体" w:cs="Times New Roman"/>
                <w:color w:val="auto"/>
                <w:spacing w:val="0"/>
                <w:kern w:val="11"/>
                <w:position w:val="0"/>
                <w:highlight w:val="none"/>
                <w:lang w:val="en-US" w:eastAsia="zh-CN"/>
              </w:rPr>
              <w:t>、12—</w:t>
            </w:r>
            <w:r>
              <w:rPr>
                <w:rFonts w:hint="eastAsia" w:eastAsia="宋体" w:cs="Times New Roman"/>
                <w:color w:val="auto"/>
                <w:spacing w:val="0"/>
                <w:kern w:val="11"/>
                <w:position w:val="0"/>
                <w:highlight w:val="none"/>
                <w:lang w:val="en-US" w:eastAsia="zh-CN"/>
              </w:rPr>
              <w:t>楼下储藏间</w:t>
            </w:r>
            <w:r>
              <w:rPr>
                <w:rFonts w:hint="default" w:ascii="Times New Roman" w:hAnsi="Times New Roman" w:eastAsia="宋体" w:cs="Times New Roman"/>
                <w:color w:val="auto"/>
                <w:spacing w:val="0"/>
                <w:kern w:val="11"/>
                <w:position w:val="0"/>
                <w:highlight w:val="none"/>
                <w:lang w:val="en-US" w:eastAsia="zh-CN"/>
              </w:rPr>
              <w:t>、13—</w:t>
            </w:r>
            <w:r>
              <w:rPr>
                <w:rFonts w:hint="eastAsia" w:eastAsia="宋体" w:cs="Times New Roman"/>
                <w:color w:val="auto"/>
                <w:spacing w:val="0"/>
                <w:kern w:val="11"/>
                <w:position w:val="0"/>
                <w:highlight w:val="none"/>
                <w:lang w:val="en-US" w:eastAsia="zh-CN"/>
              </w:rPr>
              <w:t>门诊综合楼大厅</w:t>
            </w:r>
            <w:r>
              <w:rPr>
                <w:rFonts w:hint="default" w:ascii="Times New Roman" w:hAnsi="Times New Roman" w:eastAsia="宋体" w:cs="Times New Roman"/>
                <w:color w:val="auto"/>
                <w:spacing w:val="0"/>
                <w:kern w:val="11"/>
                <w:position w:val="0"/>
                <w:highlight w:val="none"/>
                <w:lang w:val="en-US" w:eastAsia="zh-CN"/>
              </w:rPr>
              <w:t>、14—</w:t>
            </w:r>
            <w:r>
              <w:rPr>
                <w:rFonts w:hint="eastAsia" w:eastAsia="宋体" w:cs="Times New Roman"/>
                <w:color w:val="auto"/>
                <w:spacing w:val="0"/>
                <w:kern w:val="11"/>
                <w:position w:val="0"/>
                <w:highlight w:val="none"/>
                <w:lang w:val="en-US" w:eastAsia="zh-CN"/>
              </w:rPr>
              <w:t>门诊综合楼南侧</w:t>
            </w:r>
            <w:r>
              <w:rPr>
                <w:rFonts w:hint="default" w:ascii="Times New Roman" w:hAnsi="Times New Roman" w:eastAsia="宋体" w:cs="Times New Roman"/>
                <w:color w:val="auto"/>
                <w:spacing w:val="0"/>
                <w:kern w:val="11"/>
                <w:position w:val="0"/>
                <w:highlight w:val="none"/>
                <w:lang w:val="en-US" w:eastAsia="zh-CN"/>
              </w:rPr>
              <w:t>、15—</w:t>
            </w:r>
            <w:r>
              <w:rPr>
                <w:rFonts w:hint="eastAsia" w:eastAsia="宋体" w:cs="Times New Roman"/>
                <w:color w:val="auto"/>
                <w:spacing w:val="0"/>
                <w:kern w:val="11"/>
                <w:position w:val="0"/>
                <w:highlight w:val="none"/>
                <w:lang w:val="en-US" w:eastAsia="zh-CN"/>
              </w:rPr>
              <w:t>医院东侧配房</w:t>
            </w:r>
            <w:r>
              <w:rPr>
                <w:rFonts w:hint="default" w:ascii="Times New Roman" w:hAnsi="Times New Roman" w:eastAsia="宋体" w:cs="Times New Roman"/>
                <w:color w:val="auto"/>
                <w:spacing w:val="0"/>
                <w:kern w:val="11"/>
                <w:position w:val="0"/>
                <w:highlight w:val="none"/>
                <w:lang w:val="en-US" w:eastAsia="zh-CN"/>
              </w:rPr>
              <w:t>、16—</w:t>
            </w:r>
            <w:r>
              <w:rPr>
                <w:rFonts w:hint="eastAsia" w:eastAsia="宋体" w:cs="Times New Roman"/>
                <w:color w:val="auto"/>
                <w:spacing w:val="0"/>
                <w:kern w:val="11"/>
                <w:position w:val="0"/>
                <w:highlight w:val="none"/>
                <w:lang w:val="en-US" w:eastAsia="zh-CN"/>
              </w:rPr>
              <w:t>医院东侧四里营小区居民楼1</w:t>
            </w:r>
            <w:r>
              <w:rPr>
                <w:rFonts w:hint="default" w:ascii="Times New Roman" w:hAnsi="Times New Roman" w:eastAsia="宋体" w:cs="Times New Roman"/>
                <w:color w:val="auto"/>
                <w:spacing w:val="0"/>
                <w:kern w:val="11"/>
                <w:position w:val="0"/>
                <w:highlight w:val="none"/>
                <w:lang w:val="en-US" w:eastAsia="zh-CN"/>
              </w:rPr>
              <w:t>、17—</w:t>
            </w:r>
            <w:r>
              <w:rPr>
                <w:rFonts w:hint="eastAsia" w:eastAsia="宋体" w:cs="Times New Roman"/>
                <w:color w:val="auto"/>
                <w:spacing w:val="0"/>
                <w:kern w:val="11"/>
                <w:position w:val="0"/>
                <w:highlight w:val="none"/>
                <w:lang w:val="en-US" w:eastAsia="zh-CN"/>
              </w:rPr>
              <w:t>医院东侧四里营小区居民楼2、18</w:t>
            </w:r>
            <w:r>
              <w:rPr>
                <w:rFonts w:hint="default" w:ascii="Times New Roman" w:hAnsi="Times New Roman" w:eastAsia="宋体" w:cs="Times New Roman"/>
                <w:color w:val="auto"/>
                <w:spacing w:val="0"/>
                <w:kern w:val="11"/>
                <w:position w:val="0"/>
                <w:highlight w:val="none"/>
                <w:lang w:val="en-US" w:eastAsia="zh-CN"/>
              </w:rPr>
              <w:t>—</w:t>
            </w:r>
            <w:r>
              <w:rPr>
                <w:rFonts w:hint="eastAsia" w:eastAsia="宋体" w:cs="Times New Roman"/>
                <w:color w:val="auto"/>
                <w:spacing w:val="0"/>
                <w:kern w:val="11"/>
                <w:position w:val="0"/>
                <w:highlight w:val="none"/>
                <w:lang w:val="en-US" w:eastAsia="zh-CN"/>
              </w:rPr>
              <w:t>医院北侧办公楼</w:t>
            </w:r>
            <w:r>
              <w:rPr>
                <w:rFonts w:hint="default" w:ascii="Times New Roman" w:hAnsi="Times New Roman" w:eastAsia="宋体" w:cs="Times New Roman"/>
                <w:color w:val="auto"/>
                <w:spacing w:val="0"/>
                <w:kern w:val="11"/>
                <w:position w:val="0"/>
                <w:highlight w:val="none"/>
                <w:lang w:val="zh-CN" w:eastAsia="zh-CN"/>
              </w:rPr>
              <w:t>，共</w:t>
            </w:r>
            <w:r>
              <w:rPr>
                <w:rFonts w:hint="default" w:ascii="Times New Roman" w:hAnsi="Times New Roman" w:eastAsia="宋体" w:cs="Times New Roman"/>
                <w:color w:val="auto"/>
                <w:spacing w:val="0"/>
                <w:kern w:val="11"/>
                <w:position w:val="0"/>
                <w:highlight w:val="none"/>
                <w:lang w:val="en-US" w:eastAsia="zh-CN"/>
              </w:rPr>
              <w:t>1</w:t>
            </w:r>
            <w:r>
              <w:rPr>
                <w:rFonts w:hint="eastAsia" w:eastAsia="宋体" w:cs="Times New Roman"/>
                <w:color w:val="auto"/>
                <w:spacing w:val="0"/>
                <w:kern w:val="11"/>
                <w:position w:val="0"/>
                <w:highlight w:val="none"/>
                <w:lang w:val="en-US" w:eastAsia="zh-CN"/>
              </w:rPr>
              <w:t>8</w:t>
            </w:r>
            <w:r>
              <w:rPr>
                <w:rFonts w:hint="default" w:ascii="Times New Roman" w:hAnsi="Times New Roman" w:eastAsia="宋体" w:cs="Times New Roman"/>
                <w:color w:val="auto"/>
                <w:spacing w:val="0"/>
                <w:kern w:val="11"/>
                <w:position w:val="0"/>
                <w:highlight w:val="none"/>
                <w:lang w:val="zh-CN" w:eastAsia="zh-CN"/>
              </w:rPr>
              <w:t>个关注点，关注点位详见图11-1、11-2。</w:t>
            </w:r>
          </w:p>
          <w:p>
            <w:pPr>
              <w:pStyle w:val="5"/>
              <w:spacing w:line="240" w:lineRule="auto"/>
              <w:ind w:firstLine="0" w:firstLineChars="0"/>
              <w:jc w:val="center"/>
              <w:rPr>
                <w:rFonts w:hint="default" w:ascii="Times New Roman" w:hAnsi="Times New Roman" w:eastAsia="宋体" w:cs="Times New Roman"/>
                <w:b w:val="0"/>
                <w:bCs/>
                <w:highlight w:val="none"/>
              </w:rPr>
            </w:pPr>
            <w:r>
              <w:rPr>
                <w:sz w:val="24"/>
              </w:rPr>
              <mc:AlternateContent>
                <mc:Choice Requires="wpg">
                  <w:drawing>
                    <wp:anchor distT="0" distB="0" distL="114300" distR="114300" simplePos="0" relativeHeight="251749376" behindDoc="0" locked="0" layoutInCell="1" allowOverlap="1">
                      <wp:simplePos x="0" y="0"/>
                      <wp:positionH relativeFrom="column">
                        <wp:posOffset>2461260</wp:posOffset>
                      </wp:positionH>
                      <wp:positionV relativeFrom="paragraph">
                        <wp:posOffset>2232660</wp:posOffset>
                      </wp:positionV>
                      <wp:extent cx="379095" cy="282575"/>
                      <wp:effectExtent l="0" t="0" r="22860" b="23495"/>
                      <wp:wrapNone/>
                      <wp:docPr id="81" name="组合 81"/>
                      <wp:cNvGraphicFramePr/>
                      <a:graphic xmlns:a="http://schemas.openxmlformats.org/drawingml/2006/main">
                        <a:graphicData uri="http://schemas.microsoft.com/office/word/2010/wordprocessingGroup">
                          <wpg:wgp>
                            <wpg:cNvGrpSpPr/>
                            <wpg:grpSpPr>
                              <a:xfrm>
                                <a:off x="0" y="0"/>
                                <a:ext cx="379095" cy="282575"/>
                                <a:chOff x="5932" y="925653"/>
                                <a:chExt cx="597" cy="445"/>
                              </a:xfrm>
                            </wpg:grpSpPr>
                            <wps:wsp>
                              <wps:cNvPr id="82" name="椭圆 33"/>
                              <wps:cNvSpPr/>
                              <wps:spPr>
                                <a:xfrm>
                                  <a:off x="6409" y="925966"/>
                                  <a:ext cx="120" cy="132"/>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文本框 34"/>
                              <wps:cNvSpPr txBox="1"/>
                              <wps:spPr>
                                <a:xfrm>
                                  <a:off x="5932" y="925653"/>
                                  <a:ext cx="595" cy="41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93.8pt;margin-top:175.8pt;height:22.25pt;width:29.85pt;z-index:251749376;mso-width-relative:page;mso-height-relative:page;" coordorigin="5932,925653" coordsize="597,445" o:gfxdata="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AcPZYHbAAAACwEAAA8AAAAAAAAAAQAgAAAAIgAAAGRycy9k&#10;b3ducmV2LnhtbFBLAQIUABQAAAAIAIdO4kAt+tfoVQMAALUIAAAOAAAAAAAAAAEAIAAAACoBAABk&#10;cnMvZTJvRG9jLnhtbFBLBQYAAAAABgAGAFkBAADxBgAAAAA=&#10;">
                      <o:lock v:ext="edit" aspectratio="f"/>
                      <v:shape id="椭圆 33" o:spid="_x0000_s1026" o:spt="3" type="#_x0000_t3" style="position:absolute;left:6409;top:925966;height:132;width:120;v-text-anchor:middle;" fillcolor="#FF0000" filled="t" stroked="t" coordsize="21600,21600" o:gfxdata="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iai74A&#10;AADbAAAADwAAAAAAAAABACAAAAAiAAAAZHJzL2Rvd25yZXYueG1sUEsBAhQAFAAAAAgAh07iQDMv&#10;BZ47AAAAOQAAABAAAAAAAAAAAQAgAAAADQEAAGRycy9zaGFwZXhtbC54bWxQSwUGAAAAAAYABgBb&#10;AQAAtwMAAAAA&#10;">
                        <v:fill on="t" focussize="0,0"/>
                        <v:stroke weight="0.25pt" color="#FF0000 [3204]" miterlimit="8" joinstyle="miter"/>
                        <v:imagedata o:title=""/>
                        <o:lock v:ext="edit" aspectratio="f"/>
                      </v:shape>
                      <v:shape id="文本框 34" o:spid="_x0000_s1026" o:spt="202" type="#_x0000_t202" style="position:absolute;left:5932;top:925653;height:418;width:595;" filled="f" stroked="f" coordsize="21600,21600" o:gfxdata="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8Qn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12</w:t>
                              </w:r>
                            </w:p>
                          </w:txbxContent>
                        </v:textbox>
                      </v:shape>
                    </v:group>
                  </w:pict>
                </mc:Fallback>
              </mc:AlternateContent>
            </w:r>
            <w:r>
              <w:rPr>
                <w:sz w:val="24"/>
              </w:rPr>
              <mc:AlternateContent>
                <mc:Choice Requires="wpg">
                  <w:drawing>
                    <wp:anchor distT="0" distB="0" distL="114300" distR="114300" simplePos="0" relativeHeight="251741184" behindDoc="0" locked="0" layoutInCell="1" allowOverlap="1">
                      <wp:simplePos x="0" y="0"/>
                      <wp:positionH relativeFrom="column">
                        <wp:posOffset>2975610</wp:posOffset>
                      </wp:positionH>
                      <wp:positionV relativeFrom="paragraph">
                        <wp:posOffset>2227580</wp:posOffset>
                      </wp:positionV>
                      <wp:extent cx="490855" cy="273685"/>
                      <wp:effectExtent l="5080" t="0" r="0" b="7620"/>
                      <wp:wrapNone/>
                      <wp:docPr id="75" name="组合 75"/>
                      <wp:cNvGraphicFramePr/>
                      <a:graphic xmlns:a="http://schemas.openxmlformats.org/drawingml/2006/main">
                        <a:graphicData uri="http://schemas.microsoft.com/office/word/2010/wordprocessingGroup">
                          <wpg:wgp>
                            <wpg:cNvGrpSpPr/>
                            <wpg:grpSpPr>
                              <a:xfrm>
                                <a:off x="0" y="0"/>
                                <a:ext cx="490855" cy="273685"/>
                                <a:chOff x="6409" y="925667"/>
                                <a:chExt cx="773" cy="431"/>
                              </a:xfrm>
                            </wpg:grpSpPr>
                            <wps:wsp>
                              <wps:cNvPr id="79" name="椭圆 33"/>
                              <wps:cNvSpPr/>
                              <wps:spPr>
                                <a:xfrm>
                                  <a:off x="6409" y="925966"/>
                                  <a:ext cx="120" cy="132"/>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文本框 34"/>
                              <wps:cNvSpPr txBox="1"/>
                              <wps:spPr>
                                <a:xfrm>
                                  <a:off x="6587" y="925667"/>
                                  <a:ext cx="595" cy="41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34.3pt;margin-top:175.4pt;height:21.55pt;width:38.65pt;z-index:251741184;mso-width-relative:page;mso-height-relative:page;" coordorigin="6409,925667" coordsize="773,431" o:gfxdata="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yA6KGdsAAAALAQAADwAAAAAAAAABACAAAAAiAAAAZHJzL2Rv&#10;d25yZXYueG1sUEsBAhQAFAAAAAgAh07iQOeInUZUAwAAtQgAAA4AAAAAAAAAAQAgAAAAKgEAAGRy&#10;cy9lMm9Eb2MueG1sUEsFBgAAAAAGAAYAWQEAAPAGAAAAAA==&#10;">
                      <o:lock v:ext="edit" aspectratio="f"/>
                      <v:shape id="椭圆 33" o:spid="_x0000_s1026" o:spt="3" type="#_x0000_t3" style="position:absolute;left:6409;top:925966;height:132;width:120;v-text-anchor:middle;" fillcolor="#FF0000" filled="t" stroked="t" coordsize="21600,21600" o:gfxdata="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5eN2/&#10;AAAA2wAAAA8AAAAAAAAAAQAgAAAAIgAAAGRycy9kb3ducmV2LnhtbFBLAQIUABQAAAAIAIdO4kAz&#10;LwWeOwAAADkAAAAQAAAAAAAAAAEAIAAAAA4BAABkcnMvc2hhcGV4bWwueG1sUEsFBgAAAAAGAAYA&#10;WwEAALgDAAAAAA==&#10;">
                        <v:fill on="t" focussize="0,0"/>
                        <v:stroke weight="0.25pt" color="#FF0000 [3204]" miterlimit="8" joinstyle="miter"/>
                        <v:imagedata o:title=""/>
                        <o:lock v:ext="edit" aspectratio="f"/>
                      </v:shape>
                      <v:shape id="文本框 34" o:spid="_x0000_s1026" o:spt="202" type="#_x0000_t202" style="position:absolute;left:6587;top:925667;height:418;width:595;" filled="f" stroked="f" coordsize="21600,21600" o:gfxdata="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Mu3Ae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11</w:t>
                              </w:r>
                            </w:p>
                          </w:txbxContent>
                        </v:textbox>
                      </v:shape>
                    </v:group>
                  </w:pict>
                </mc:Fallback>
              </mc:AlternateContent>
            </w:r>
            <w:r>
              <w:rPr>
                <w:sz w:val="24"/>
              </w:rPr>
              <mc:AlternateContent>
                <mc:Choice Requires="wpg">
                  <w:drawing>
                    <wp:anchor distT="0" distB="0" distL="114300" distR="114300" simplePos="0" relativeHeight="251737088" behindDoc="0" locked="0" layoutInCell="1" allowOverlap="1">
                      <wp:simplePos x="0" y="0"/>
                      <wp:positionH relativeFrom="column">
                        <wp:posOffset>3028950</wp:posOffset>
                      </wp:positionH>
                      <wp:positionV relativeFrom="paragraph">
                        <wp:posOffset>852805</wp:posOffset>
                      </wp:positionV>
                      <wp:extent cx="447675" cy="273685"/>
                      <wp:effectExtent l="5080" t="0" r="0" b="7620"/>
                      <wp:wrapNone/>
                      <wp:docPr id="61" name="组合 61"/>
                      <wp:cNvGraphicFramePr/>
                      <a:graphic xmlns:a="http://schemas.openxmlformats.org/drawingml/2006/main">
                        <a:graphicData uri="http://schemas.microsoft.com/office/word/2010/wordprocessingGroup">
                          <wpg:wgp>
                            <wpg:cNvGrpSpPr/>
                            <wpg:grpSpPr>
                              <a:xfrm>
                                <a:off x="0" y="0"/>
                                <a:ext cx="447675" cy="273685"/>
                                <a:chOff x="6409" y="925667"/>
                                <a:chExt cx="705" cy="431"/>
                              </a:xfrm>
                            </wpg:grpSpPr>
                            <wps:wsp>
                              <wps:cNvPr id="62" name="椭圆 33"/>
                              <wps:cNvSpPr/>
                              <wps:spPr>
                                <a:xfrm>
                                  <a:off x="6409" y="925966"/>
                                  <a:ext cx="120" cy="132"/>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文本框 34"/>
                              <wps:cNvSpPr txBox="1"/>
                              <wps:spPr>
                                <a:xfrm>
                                  <a:off x="6587" y="925667"/>
                                  <a:ext cx="527" cy="41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38.5pt;margin-top:67.15pt;height:21.55pt;width:35.25pt;z-index:251737088;mso-width-relative:page;mso-height-relative:page;" coordorigin="6409,925667" coordsize="705,431" o:gfxdata="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QL4tqtsAAAALAQAADwAAAAAAAAABACAAAAAiAAAAZHJzL2Rv&#10;d25yZXYueG1sUEsBAhQAFAAAAAgAh07iQDXLQk1UAwAAtQgAAA4AAAAAAAAAAQAgAAAAKgEAAGRy&#10;cy9lMm9Eb2MueG1sUEsFBgAAAAAGAAYAWQEAAPAGAAAAAA==&#10;">
                      <o:lock v:ext="edit" aspectratio="f"/>
                      <v:shape id="椭圆 33" o:spid="_x0000_s1026" o:spt="3" type="#_x0000_t3" style="position:absolute;left:6409;top:925966;height:132;width:120;v-text-anchor:middle;" fillcolor="#FF0000" filled="t" stroked="t" coordsize="21600,21600" o:gfxdata="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EfHG/&#10;AAAA2wAAAA8AAAAAAAAAAQAgAAAAIgAAAGRycy9kb3ducmV2LnhtbFBLAQIUABQAAAAIAIdO4kAz&#10;LwWeOwAAADkAAAAQAAAAAAAAAAEAIAAAAA4BAABkcnMvc2hhcGV4bWwueG1sUEsFBgAAAAAGAAYA&#10;WwEAALgDAAAAAA==&#10;">
                        <v:fill on="t" focussize="0,0"/>
                        <v:stroke weight="0.25pt" color="#FF0000 [3204]" miterlimit="8" joinstyle="miter"/>
                        <v:imagedata o:title=""/>
                        <o:lock v:ext="edit" aspectratio="f"/>
                      </v:shape>
                      <v:shape id="文本框 34" o:spid="_x0000_s1026" o:spt="202" type="#_x0000_t202" style="position:absolute;left:6587;top:925667;height:418;width:527;" filled="f" stroked="f" coordsize="21600,21600" o:gfxdata="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wpIq/&#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10</w:t>
                              </w:r>
                            </w:p>
                          </w:txbxContent>
                        </v:textbox>
                      </v:shape>
                    </v:group>
                  </w:pict>
                </mc:Fallback>
              </mc:AlternateContent>
            </w:r>
            <w:r>
              <w:rPr>
                <w:sz w:val="24"/>
              </w:rPr>
              <mc:AlternateContent>
                <mc:Choice Requires="wpg">
                  <w:drawing>
                    <wp:anchor distT="0" distB="0" distL="114300" distR="114300" simplePos="0" relativeHeight="251736064" behindDoc="0" locked="0" layoutInCell="1" allowOverlap="1">
                      <wp:simplePos x="0" y="0"/>
                      <wp:positionH relativeFrom="column">
                        <wp:posOffset>3569335</wp:posOffset>
                      </wp:positionH>
                      <wp:positionV relativeFrom="paragraph">
                        <wp:posOffset>1124585</wp:posOffset>
                      </wp:positionV>
                      <wp:extent cx="421640" cy="273685"/>
                      <wp:effectExtent l="5080" t="0" r="0" b="7620"/>
                      <wp:wrapNone/>
                      <wp:docPr id="58" name="组合 58"/>
                      <wp:cNvGraphicFramePr/>
                      <a:graphic xmlns:a="http://schemas.openxmlformats.org/drawingml/2006/main">
                        <a:graphicData uri="http://schemas.microsoft.com/office/word/2010/wordprocessingGroup">
                          <wpg:wgp>
                            <wpg:cNvGrpSpPr/>
                            <wpg:grpSpPr>
                              <a:xfrm>
                                <a:off x="0" y="0"/>
                                <a:ext cx="421640" cy="273685"/>
                                <a:chOff x="6409" y="925667"/>
                                <a:chExt cx="664" cy="431"/>
                              </a:xfrm>
                            </wpg:grpSpPr>
                            <wps:wsp>
                              <wps:cNvPr id="59" name="椭圆 33"/>
                              <wps:cNvSpPr/>
                              <wps:spPr>
                                <a:xfrm>
                                  <a:off x="6409" y="925966"/>
                                  <a:ext cx="120" cy="132"/>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文本框 34"/>
                              <wps:cNvSpPr txBox="1"/>
                              <wps:spPr>
                                <a:xfrm>
                                  <a:off x="6587" y="925667"/>
                                  <a:ext cx="486" cy="41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81.05pt;margin-top:88.55pt;height:21.55pt;width:33.2pt;z-index:251736064;mso-width-relative:page;mso-height-relative:page;" coordorigin="6409,925667" coordsize="664,431" o:gfxdata="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Do/t4I2gAAAAsBAAAPAAAAAAAAAAEAIAAAACIAAABkcnMvZG93&#10;bnJldi54bWxQSwECFAAUAAAACACHTuJAyeOA2VQDAAC1CAAADgAAAAAAAAABACAAAAApAQAAZHJz&#10;L2Uyb0RvYy54bWxQSwUGAAAAAAYABgBZAQAA7wYAAAAA&#10;">
                      <o:lock v:ext="edit" aspectratio="f"/>
                      <v:shape id="椭圆 33" o:spid="_x0000_s1026" o:spt="3" type="#_x0000_t3" style="position:absolute;left:6409;top:925966;height:132;width:120;v-text-anchor:middle;" fillcolor="#FF0000" filled="t" stroked="t" coordsize="21600,21600" o:gfxdata="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MJL2/&#10;AAAA2wAAAA8AAAAAAAAAAQAgAAAAIgAAAGRycy9kb3ducmV2LnhtbFBLAQIUABQAAAAIAIdO4kAz&#10;LwWeOwAAADkAAAAQAAAAAAAAAAEAIAAAAA4BAABkcnMvc2hhcGV4bWwueG1sUEsFBgAAAAAGAAYA&#10;WwEAALgDAAAAAA==&#10;">
                        <v:fill on="t" focussize="0,0"/>
                        <v:stroke weight="0.25pt" color="#FF0000 [3204]" miterlimit="8" joinstyle="miter"/>
                        <v:imagedata o:title=""/>
                        <o:lock v:ext="edit" aspectratio="f"/>
                      </v:shape>
                      <v:shape id="文本框 34" o:spid="_x0000_s1026" o:spt="202" type="#_x0000_t202" style="position:absolute;left:6587;top:925667;height:418;width:486;" filled="f" stroked="f" coordsize="21600,21600" o:gfxdata="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yI6/b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9</w:t>
                              </w:r>
                            </w:p>
                          </w:txbxContent>
                        </v:textbox>
                      </v:shape>
                    </v:group>
                  </w:pict>
                </mc:Fallback>
              </mc:AlternateContent>
            </w:r>
            <w:r>
              <w:rPr>
                <w:sz w:val="24"/>
              </w:rPr>
              <mc:AlternateContent>
                <mc:Choice Requires="wpg">
                  <w:drawing>
                    <wp:anchor distT="0" distB="0" distL="114300" distR="114300" simplePos="0" relativeHeight="251735040" behindDoc="0" locked="0" layoutInCell="1" allowOverlap="1">
                      <wp:simplePos x="0" y="0"/>
                      <wp:positionH relativeFrom="column">
                        <wp:posOffset>2922905</wp:posOffset>
                      </wp:positionH>
                      <wp:positionV relativeFrom="paragraph">
                        <wp:posOffset>1153795</wp:posOffset>
                      </wp:positionV>
                      <wp:extent cx="421640" cy="273685"/>
                      <wp:effectExtent l="5080" t="0" r="0" b="7620"/>
                      <wp:wrapNone/>
                      <wp:docPr id="55" name="组合 55"/>
                      <wp:cNvGraphicFramePr/>
                      <a:graphic xmlns:a="http://schemas.openxmlformats.org/drawingml/2006/main">
                        <a:graphicData uri="http://schemas.microsoft.com/office/word/2010/wordprocessingGroup">
                          <wpg:wgp>
                            <wpg:cNvGrpSpPr/>
                            <wpg:grpSpPr>
                              <a:xfrm>
                                <a:off x="0" y="0"/>
                                <a:ext cx="421640" cy="273685"/>
                                <a:chOff x="6409" y="925667"/>
                                <a:chExt cx="664" cy="431"/>
                              </a:xfrm>
                            </wpg:grpSpPr>
                            <wps:wsp>
                              <wps:cNvPr id="56" name="椭圆 33"/>
                              <wps:cNvSpPr/>
                              <wps:spPr>
                                <a:xfrm>
                                  <a:off x="6409" y="925966"/>
                                  <a:ext cx="120" cy="132"/>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文本框 34"/>
                              <wps:cNvSpPr txBox="1"/>
                              <wps:spPr>
                                <a:xfrm>
                                  <a:off x="6587" y="925667"/>
                                  <a:ext cx="486" cy="41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30.15pt;margin-top:90.85pt;height:21.55pt;width:33.2pt;z-index:251735040;mso-width-relative:page;mso-height-relative:page;" coordorigin="6409,925667" coordsize="664,431" o:gfxdata="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DTy+ay2wAAAAsBAAAPAAAAAAAAAAEAIAAAACIAAABkcnMvZG93&#10;bnJldi54bWxQSwECFAAUAAAACACHTuJAeeMjvlMDAAC1CAAADgAAAAAAAAABACAAAAAqAQAAZHJz&#10;L2Uyb0RvYy54bWxQSwUGAAAAAAYABgBZAQAA7wYAAAAA&#10;">
                      <o:lock v:ext="edit" aspectratio="f"/>
                      <v:shape id="椭圆 33" o:spid="_x0000_s1026" o:spt="3" type="#_x0000_t3" style="position:absolute;left:6409;top:925966;height:132;width:120;v-text-anchor:middle;" fillcolor="#FF0000" filled="t" stroked="t" coordsize="21600,21600" o:gfxdata="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TsM+/&#10;AAAA2wAAAA8AAAAAAAAAAQAgAAAAIgAAAGRycy9kb3ducmV2LnhtbFBLAQIUABQAAAAIAIdO4kAz&#10;LwWeOwAAADkAAAAQAAAAAAAAAAEAIAAAAA4BAABkcnMvc2hhcGV4bWwueG1sUEsFBgAAAAAGAAYA&#10;WwEAALgDAAAAAA==&#10;">
                        <v:fill on="t" focussize="0,0"/>
                        <v:stroke weight="0.25pt" color="#FF0000 [3204]" miterlimit="8" joinstyle="miter"/>
                        <v:imagedata o:title=""/>
                        <o:lock v:ext="edit" aspectratio="f"/>
                      </v:shape>
                      <v:shape id="文本框 34" o:spid="_x0000_s1026" o:spt="202" type="#_x0000_t202" style="position:absolute;left:6587;top:925667;height:418;width:486;" filled="f" stroked="f" coordsize="21600,21600" o:gfxdata="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p2g0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8</w:t>
                              </w:r>
                            </w:p>
                          </w:txbxContent>
                        </v:textbox>
                      </v:shape>
                    </v:group>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2013585</wp:posOffset>
                      </wp:positionH>
                      <wp:positionV relativeFrom="paragraph">
                        <wp:posOffset>1551305</wp:posOffset>
                      </wp:positionV>
                      <wp:extent cx="76200" cy="83820"/>
                      <wp:effectExtent l="5080" t="5080" r="13970" b="6350"/>
                      <wp:wrapNone/>
                      <wp:docPr id="54" name="椭圆 54"/>
                      <wp:cNvGraphicFramePr/>
                      <a:graphic xmlns:a="http://schemas.openxmlformats.org/drawingml/2006/main">
                        <a:graphicData uri="http://schemas.microsoft.com/office/word/2010/wordprocessingShape">
                          <wps:wsp>
                            <wps:cNvSpPr/>
                            <wps:spPr>
                              <a:xfrm>
                                <a:off x="0" y="0"/>
                                <a:ext cx="76200" cy="8382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8.55pt;margin-top:122.15pt;height:6.6pt;width:6pt;z-index:251734016;v-text-anchor:middle;mso-width-relative:page;mso-height-relative:page;" fillcolor="#FF0000" filled="t" stroked="t" coordsize="21600,21600" o:gfxdata="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pDvia2gAAAAsBAAAPAAAAAAAAAAEAIAAAACIAAABkcnMvZG93bnJl&#10;di54bWxQSwECFAAUAAAACACHTuJAD93xuG0CAAD1BAAADgAAAAAAAAABACAAAAApAQAAZHJzL2Uy&#10;b0RvYy54bWxQSwUGAAAAAAYABgBZAQAACAYAAAAA&#10;">
                      <v:fill on="t" focussize="0,0"/>
                      <v:stroke weight="0.25pt" color="#FF0000 [3204]" miterlimit="8" joinstyle="miter"/>
                      <v:imagedata o:title=""/>
                      <o:lock v:ext="edit" aspectratio="f"/>
                    </v:shape>
                  </w:pict>
                </mc:Fallback>
              </mc:AlternateContent>
            </w:r>
            <w:r>
              <mc:AlternateContent>
                <mc:Choice Requires="wps">
                  <w:drawing>
                    <wp:anchor distT="0" distB="0" distL="114300" distR="114300" simplePos="0" relativeHeight="251732992" behindDoc="0" locked="0" layoutInCell="1" allowOverlap="1">
                      <wp:simplePos x="0" y="0"/>
                      <wp:positionH relativeFrom="column">
                        <wp:posOffset>1772920</wp:posOffset>
                      </wp:positionH>
                      <wp:positionV relativeFrom="paragraph">
                        <wp:posOffset>1464310</wp:posOffset>
                      </wp:positionV>
                      <wp:extent cx="308610" cy="265430"/>
                      <wp:effectExtent l="0" t="0" r="0" b="0"/>
                      <wp:wrapNone/>
                      <wp:docPr id="53" name="文本框 34"/>
                      <wp:cNvGraphicFramePr/>
                      <a:graphic xmlns:a="http://schemas.openxmlformats.org/drawingml/2006/main">
                        <a:graphicData uri="http://schemas.microsoft.com/office/word/2010/wordprocessingShape">
                          <wps:wsp>
                            <wps:cNvSpPr txBox="1"/>
                            <wps:spPr>
                              <a:xfrm>
                                <a:off x="0" y="0"/>
                                <a:ext cx="308610" cy="2654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4" o:spid="_x0000_s1026" o:spt="202" type="#_x0000_t202" style="position:absolute;left:0pt;margin-left:139.6pt;margin-top:115.3pt;height:20.9pt;width:24.3pt;z-index:251732992;mso-width-relative:page;mso-height-relative:page;" filled="f" stroked="f" coordsize="21600,21600" o:gfxdata="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&#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qvCpdsAAAALAQAADwAAAAAAAAABACAAAAAiAAAA&#10;ZHJzL2Rvd25yZXYueG1sUEsBAhQAFAAAAAgAh07iQMk6Kb49AgAAZwQAAA4AAAAAAAAAAQAgAAAA&#10;Kg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7</w:t>
                            </w:r>
                          </w:p>
                        </w:txbxContent>
                      </v:textbox>
                    </v:shape>
                  </w:pict>
                </mc:Fallback>
              </mc:AlternateContent>
            </w:r>
            <w:r>
              <w:rPr>
                <w:sz w:val="24"/>
              </w:rPr>
              <mc:AlternateContent>
                <mc:Choice Requires="wpg">
                  <w:drawing>
                    <wp:anchor distT="0" distB="0" distL="114300" distR="114300" simplePos="0" relativeHeight="251731968" behindDoc="0" locked="0" layoutInCell="1" allowOverlap="1">
                      <wp:simplePos x="0" y="0"/>
                      <wp:positionH relativeFrom="column">
                        <wp:posOffset>1767840</wp:posOffset>
                      </wp:positionH>
                      <wp:positionV relativeFrom="paragraph">
                        <wp:posOffset>2204085</wp:posOffset>
                      </wp:positionV>
                      <wp:extent cx="308610" cy="265430"/>
                      <wp:effectExtent l="0" t="0" r="17145" b="0"/>
                      <wp:wrapNone/>
                      <wp:docPr id="50" name="组合 50"/>
                      <wp:cNvGraphicFramePr/>
                      <a:graphic xmlns:a="http://schemas.openxmlformats.org/drawingml/2006/main">
                        <a:graphicData uri="http://schemas.microsoft.com/office/word/2010/wordprocessingGroup">
                          <wpg:wgp>
                            <wpg:cNvGrpSpPr/>
                            <wpg:grpSpPr>
                              <a:xfrm>
                                <a:off x="0" y="0"/>
                                <a:ext cx="308610" cy="265430"/>
                                <a:chOff x="6069" y="925789"/>
                                <a:chExt cx="486" cy="418"/>
                              </a:xfrm>
                            </wpg:grpSpPr>
                            <wps:wsp>
                              <wps:cNvPr id="51" name="椭圆 33"/>
                              <wps:cNvSpPr/>
                              <wps:spPr>
                                <a:xfrm>
                                  <a:off x="6409" y="925966"/>
                                  <a:ext cx="120" cy="132"/>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文本框 34"/>
                              <wps:cNvSpPr txBox="1"/>
                              <wps:spPr>
                                <a:xfrm>
                                  <a:off x="6069" y="925789"/>
                                  <a:ext cx="486" cy="41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39.2pt;margin-top:173.55pt;height:20.9pt;width:24.3pt;z-index:251731968;mso-width-relative:page;mso-height-relative:page;" coordorigin="6069,925789" coordsize="486,418" o:gfxdata="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s/CygtsAAAALAQAADwAAAAAAAAABACAAAAAiAAAAZHJzL2Rvd25yZXYu&#10;eG1sUEsBAhQAFAAAAAgAh07iQGiB8mlOAwAAtQgAAA4AAAAAAAAAAQAgAAAAKgEAAGRycy9lMm9E&#10;b2MueG1sUEsFBgAAAAAGAAYAWQEAAOoGAAAAAA==&#10;">
                      <o:lock v:ext="edit" aspectratio="f"/>
                      <v:shape id="椭圆 33" o:spid="_x0000_s1026" o:spt="3" type="#_x0000_t3" style="position:absolute;left:6409;top:925966;height:132;width:120;v-text-anchor:middle;" fillcolor="#FF0000" filled="t" stroked="t" coordsize="21600,21600" o:gfxdata="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6KLu/&#10;AAAA2wAAAA8AAAAAAAAAAQAgAAAAIgAAAGRycy9kb3ducmV2LnhtbFBLAQIUABQAAAAIAIdO4kAz&#10;LwWeOwAAADkAAAAQAAAAAAAAAAEAIAAAAA4BAABkcnMvc2hhcGV4bWwueG1sUEsFBgAAAAAGAAYA&#10;WwEAALgDAAAAAA==&#10;">
                        <v:fill on="t" focussize="0,0"/>
                        <v:stroke weight="0.25pt" color="#FF0000 [3204]" miterlimit="8" joinstyle="miter"/>
                        <v:imagedata o:title=""/>
                        <o:lock v:ext="edit" aspectratio="f"/>
                      </v:shape>
                      <v:shape id="文本框 34" o:spid="_x0000_s1026" o:spt="202" type="#_x0000_t202" style="position:absolute;left:6069;top:925789;height:418;width:486;" filled="f" stroked="f" coordsize="21600,21600" o:gfxdata="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DLr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6</w:t>
                              </w:r>
                            </w:p>
                          </w:txbxContent>
                        </v:textbox>
                      </v:shape>
                    </v:group>
                  </w:pict>
                </mc:Fallback>
              </mc:AlternateContent>
            </w:r>
            <w:r>
              <w:drawing>
                <wp:inline distT="0" distB="0" distL="114300" distR="114300">
                  <wp:extent cx="5599430" cy="3396615"/>
                  <wp:effectExtent l="0" t="0" r="1270" b="13335"/>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12"/>
                          <a:stretch>
                            <a:fillRect/>
                          </a:stretch>
                        </pic:blipFill>
                        <pic:spPr>
                          <a:xfrm>
                            <a:off x="0" y="0"/>
                            <a:ext cx="5599430" cy="3396615"/>
                          </a:xfrm>
                          <a:prstGeom prst="rect">
                            <a:avLst/>
                          </a:prstGeom>
                          <a:noFill/>
                          <a:ln>
                            <a:noFill/>
                          </a:ln>
                        </pic:spPr>
                      </pic:pic>
                    </a:graphicData>
                  </a:graphic>
                </wp:inline>
              </w:drawing>
            </w:r>
            <w:r>
              <w:rPr>
                <w:sz w:val="24"/>
              </w:rPr>
              <mc:AlternateContent>
                <mc:Choice Requires="wpg">
                  <w:drawing>
                    <wp:anchor distT="0" distB="0" distL="114300" distR="114300" simplePos="0" relativeHeight="251730944" behindDoc="0" locked="0" layoutInCell="1" allowOverlap="1">
                      <wp:simplePos x="0" y="0"/>
                      <wp:positionH relativeFrom="column">
                        <wp:posOffset>1744980</wp:posOffset>
                      </wp:positionH>
                      <wp:positionV relativeFrom="paragraph">
                        <wp:posOffset>3004185</wp:posOffset>
                      </wp:positionV>
                      <wp:extent cx="308610" cy="265430"/>
                      <wp:effectExtent l="0" t="0" r="17145" b="0"/>
                      <wp:wrapNone/>
                      <wp:docPr id="45" name="组合 45"/>
                      <wp:cNvGraphicFramePr/>
                      <a:graphic xmlns:a="http://schemas.openxmlformats.org/drawingml/2006/main">
                        <a:graphicData uri="http://schemas.microsoft.com/office/word/2010/wordprocessingGroup">
                          <wpg:wgp>
                            <wpg:cNvGrpSpPr/>
                            <wpg:grpSpPr>
                              <a:xfrm>
                                <a:off x="0" y="0"/>
                                <a:ext cx="308610" cy="265430"/>
                                <a:chOff x="6069" y="925789"/>
                                <a:chExt cx="486" cy="418"/>
                              </a:xfrm>
                            </wpg:grpSpPr>
                            <wps:wsp>
                              <wps:cNvPr id="46" name="椭圆 33"/>
                              <wps:cNvSpPr/>
                              <wps:spPr>
                                <a:xfrm>
                                  <a:off x="6409" y="925966"/>
                                  <a:ext cx="120" cy="132"/>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 name="文本框 34"/>
                              <wps:cNvSpPr txBox="1"/>
                              <wps:spPr>
                                <a:xfrm>
                                  <a:off x="6069" y="925789"/>
                                  <a:ext cx="486" cy="41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37.4pt;margin-top:236.55pt;height:20.9pt;width:24.3pt;z-index:251730944;mso-width-relative:page;mso-height-relative:page;" coordorigin="6069,925789" coordsize="486,418" o:gfxdata="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BpdtFXcAAAACwEAAA8AAAAAAAAAAQAgAAAAIgAAAGRycy9kb3ducmV2Lnht&#10;bFBLAQIUABQAAAAIAIdO4kDfkAfwSwMAALUIAAAOAAAAAAAAAAEAIAAAACsBAABkcnMvZTJvRG9j&#10;LnhtbFBLBQYAAAAABgAGAFkBAADoBgAAAAA=&#10;">
                      <o:lock v:ext="edit" aspectratio="f"/>
                      <v:shape id="椭圆 33" o:spid="_x0000_s1026" o:spt="3" type="#_x0000_t3" style="position:absolute;left:6409;top:925966;height:132;width:120;v-text-anchor:middle;" fillcolor="#FF0000" filled="t" stroked="t" coordsize="21600,21600" o:gfxdata="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KJhK/&#10;AAAA2wAAAA8AAAAAAAAAAQAgAAAAIgAAAGRycy9kb3ducmV2LnhtbFBLAQIUABQAAAAIAIdO4kAz&#10;LwWeOwAAADkAAAAQAAAAAAAAAAEAIAAAAA4BAABkcnMvc2hhcGV4bWwueG1sUEsFBgAAAAAGAAYA&#10;WwEAALgDAAAAAA==&#10;">
                        <v:fill on="t" focussize="0,0"/>
                        <v:stroke weight="0.25pt" color="#FF0000 [3204]" miterlimit="8" joinstyle="miter"/>
                        <v:imagedata o:title=""/>
                        <o:lock v:ext="edit" aspectratio="f"/>
                      </v:shape>
                      <v:shape id="文本框 34" o:spid="_x0000_s1026" o:spt="202" type="#_x0000_t202" style="position:absolute;left:6069;top:925789;height:418;width:486;" filled="f" stroked="f" coordsize="21600,21600" o:gfxdata="UEsDBAoAAAAAAIdO4kAAAAAAAAAAAAAAAAAEAAAAZHJzL1BLAwQUAAAACACHTuJAV37+6b4AAADb&#10;AAAADwAAAGRycy9kb3ducmV2LnhtbEWPT4vCMBTE78J+h/AWvGmqqF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7+6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5</w:t>
                              </w:r>
                            </w:p>
                          </w:txbxContent>
                        </v:textbox>
                      </v:shape>
                    </v:group>
                  </w:pict>
                </mc:Fallback>
              </mc:AlternateContent>
            </w:r>
            <w:r>
              <w:rPr>
                <w:sz w:val="24"/>
              </w:rPr>
              <mc:AlternateContent>
                <mc:Choice Requires="wpg">
                  <w:drawing>
                    <wp:anchor distT="0" distB="0" distL="114300" distR="114300" simplePos="0" relativeHeight="251729920" behindDoc="0" locked="0" layoutInCell="1" allowOverlap="1">
                      <wp:simplePos x="0" y="0"/>
                      <wp:positionH relativeFrom="column">
                        <wp:posOffset>2925445</wp:posOffset>
                      </wp:positionH>
                      <wp:positionV relativeFrom="paragraph">
                        <wp:posOffset>3302635</wp:posOffset>
                      </wp:positionV>
                      <wp:extent cx="326390" cy="265430"/>
                      <wp:effectExtent l="5080" t="0" r="0" b="0"/>
                      <wp:wrapNone/>
                      <wp:docPr id="42" name="组合 42"/>
                      <wp:cNvGraphicFramePr/>
                      <a:graphic xmlns:a="http://schemas.openxmlformats.org/drawingml/2006/main">
                        <a:graphicData uri="http://schemas.microsoft.com/office/word/2010/wordprocessingGroup">
                          <wpg:wgp>
                            <wpg:cNvGrpSpPr/>
                            <wpg:grpSpPr>
                              <a:xfrm>
                                <a:off x="0" y="0"/>
                                <a:ext cx="326390" cy="265430"/>
                                <a:chOff x="6409" y="925830"/>
                                <a:chExt cx="514" cy="418"/>
                              </a:xfrm>
                            </wpg:grpSpPr>
                            <wps:wsp>
                              <wps:cNvPr id="43" name="椭圆 33"/>
                              <wps:cNvSpPr/>
                              <wps:spPr>
                                <a:xfrm>
                                  <a:off x="6409" y="925966"/>
                                  <a:ext cx="120" cy="132"/>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文本框 34"/>
                              <wps:cNvSpPr txBox="1"/>
                              <wps:spPr>
                                <a:xfrm>
                                  <a:off x="6437" y="925830"/>
                                  <a:ext cx="486" cy="41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30.35pt;margin-top:260.05pt;height:20.9pt;width:25.7pt;z-index:251729920;mso-width-relative:page;mso-height-relative:page;" coordorigin="6409,925830" coordsize="514,418" o:gfxdata="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MEAiGbaAAAACwEAAA8AAAAAAAAAAQAgAAAAIgAAAGRycy9kb3ducmV2LnhtbFBL&#10;AQIUABQAAAAIAIdO4kAtsBlnSgMAALUIAAAOAAAAAAAAAAEAIAAAACkBAABkcnMvZTJvRG9jLnht&#10;bFBLBQYAAAAABgAGAFkBAADlBgAAAAA=&#10;">
                      <o:lock v:ext="edit" aspectratio="f"/>
                      <v:shape id="椭圆 33" o:spid="_x0000_s1026" o:spt="3" type="#_x0000_t3" style="position:absolute;left:6409;top:925966;height:132;width:120;v-text-anchor:middle;" fillcolor="#FF0000" filled="t" stroked="t" coordsize="21600,21600" o:gfxdata="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2Fir4A&#10;AADbAAAADwAAAAAAAAABACAAAAAiAAAAZHJzL2Rvd25yZXYueG1sUEsBAhQAFAAAAAgAh07iQDMv&#10;BZ47AAAAOQAAABAAAAAAAAAAAQAgAAAADQEAAGRycy9zaGFwZXhtbC54bWxQSwUGAAAAAAYABgBb&#10;AQAAtwMAAAAA&#10;">
                        <v:fill on="t" focussize="0,0"/>
                        <v:stroke weight="0.25pt" color="#FF0000 [3204]" miterlimit="8" joinstyle="miter"/>
                        <v:imagedata o:title=""/>
                        <o:lock v:ext="edit" aspectratio="f"/>
                      </v:shape>
                      <v:shape id="文本框 34" o:spid="_x0000_s1026" o:spt="202" type="#_x0000_t202" style="position:absolute;left:6437;top:925830;height:418;width:486;" filled="f" stroked="f" coordsize="21600,21600" o:gfxdata="UEsDBAoAAAAAAIdO4kAAAAAAAAAAAAAAAAAEAAAAZHJzL1BLAwQUAAAACACHTuJAp6xgnr0AAADb&#10;AAAADwAAAGRycy9kb3ducmV2LnhtbEWPS6vCMBSE94L/IRzBnaaK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GCe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4</w:t>
                              </w:r>
                            </w:p>
                          </w:txbxContent>
                        </v:textbox>
                      </v:shape>
                    </v:group>
                  </w:pict>
                </mc:Fallback>
              </mc:AlternateContent>
            </w:r>
            <w:r>
              <w:rPr>
                <w:sz w:val="24"/>
              </w:rPr>
              <mc:AlternateContent>
                <mc:Choice Requires="wpg">
                  <w:drawing>
                    <wp:anchor distT="0" distB="0" distL="114300" distR="114300" simplePos="0" relativeHeight="251728896" behindDoc="0" locked="0" layoutInCell="1" allowOverlap="1">
                      <wp:simplePos x="0" y="0"/>
                      <wp:positionH relativeFrom="column">
                        <wp:posOffset>3865245</wp:posOffset>
                      </wp:positionH>
                      <wp:positionV relativeFrom="paragraph">
                        <wp:posOffset>2821305</wp:posOffset>
                      </wp:positionV>
                      <wp:extent cx="308610" cy="265430"/>
                      <wp:effectExtent l="0" t="0" r="0" b="635"/>
                      <wp:wrapNone/>
                      <wp:docPr id="39" name="组合 39"/>
                      <wp:cNvGraphicFramePr/>
                      <a:graphic xmlns:a="http://schemas.openxmlformats.org/drawingml/2006/main">
                        <a:graphicData uri="http://schemas.microsoft.com/office/word/2010/wordprocessingGroup">
                          <wpg:wgp>
                            <wpg:cNvGrpSpPr/>
                            <wpg:grpSpPr>
                              <a:xfrm>
                                <a:off x="0" y="0"/>
                                <a:ext cx="308610" cy="265430"/>
                                <a:chOff x="6383" y="925694"/>
                                <a:chExt cx="486" cy="418"/>
                              </a:xfrm>
                            </wpg:grpSpPr>
                            <wps:wsp>
                              <wps:cNvPr id="40" name="椭圆 33"/>
                              <wps:cNvSpPr/>
                              <wps:spPr>
                                <a:xfrm>
                                  <a:off x="6409" y="925966"/>
                                  <a:ext cx="120" cy="132"/>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文本框 34"/>
                              <wps:cNvSpPr txBox="1"/>
                              <wps:spPr>
                                <a:xfrm>
                                  <a:off x="6383" y="925694"/>
                                  <a:ext cx="486" cy="41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04.35pt;margin-top:222.15pt;height:20.9pt;width:24.3pt;z-index:251728896;mso-width-relative:page;mso-height-relative:page;" coordorigin="6383,925694" coordsize="486,418" o:gfxdata="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jpOeNsAAAALAQAADwAAAAAAAAABACAAAAAiAAAAZHJzL2Rv&#10;d25yZXYueG1sUEsBAhQAFAAAAAgAh07iQNmxQ6dUAwAAtQgAAA4AAAAAAAAAAQAgAAAAKgEAAGRy&#10;cy9lMm9Eb2MueG1sUEsFBgAAAAAGAAYAWQEAAPAGAAAAAA==&#10;">
                      <o:lock v:ext="edit" aspectratio="f"/>
                      <v:shape id="椭圆 33" o:spid="_x0000_s1026" o:spt="3" type="#_x0000_t3" style="position:absolute;left:6409;top:925966;height:132;width:120;v-text-anchor:middle;" fillcolor="#FF0000" filled="t" stroked="t" coordsize="21600,21600" o:gfxdata="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8b/bsAAADb&#10;AAAADwAAAAAAAAABACAAAAAiAAAAZHJzL2Rvd25yZXYueG1sUEsBAhQAFAAAAAgAh07iQDMvBZ47&#10;AAAAOQAAABAAAAAAAAAAAQAgAAAACgEAAGRycy9zaGFwZXhtbC54bWxQSwUGAAAAAAYABgBbAQAA&#10;tAMAAAAA&#10;">
                        <v:fill on="t" focussize="0,0"/>
                        <v:stroke weight="0.25pt" color="#FF0000 [3204]" miterlimit="8" joinstyle="miter"/>
                        <v:imagedata o:title=""/>
                        <o:lock v:ext="edit" aspectratio="f"/>
                      </v:shape>
                      <v:shape id="文本框 34" o:spid="_x0000_s1026" o:spt="202" type="#_x0000_t202" style="position:absolute;left:6383;top:925694;height:418;width:486;" filled="f" stroked="f" coordsize="21600,21600" o:gfxdata="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vDB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3</w:t>
                              </w:r>
                            </w:p>
                          </w:txbxContent>
                        </v:textbox>
                      </v:shape>
                    </v:group>
                  </w:pict>
                </mc:Fallback>
              </mc:AlternateContent>
            </w:r>
            <w:r>
              <w:rPr>
                <w:sz w:val="24"/>
              </w:rPr>
              <mc:AlternateContent>
                <mc:Choice Requires="wpg">
                  <w:drawing>
                    <wp:anchor distT="0" distB="0" distL="114300" distR="114300" simplePos="0" relativeHeight="251727872" behindDoc="0" locked="0" layoutInCell="1" allowOverlap="1">
                      <wp:simplePos x="0" y="0"/>
                      <wp:positionH relativeFrom="column">
                        <wp:posOffset>3859530</wp:posOffset>
                      </wp:positionH>
                      <wp:positionV relativeFrom="paragraph">
                        <wp:posOffset>1837690</wp:posOffset>
                      </wp:positionV>
                      <wp:extent cx="308610" cy="265430"/>
                      <wp:effectExtent l="0" t="0" r="0" b="635"/>
                      <wp:wrapNone/>
                      <wp:docPr id="36" name="组合 36"/>
                      <wp:cNvGraphicFramePr/>
                      <a:graphic xmlns:a="http://schemas.openxmlformats.org/drawingml/2006/main">
                        <a:graphicData uri="http://schemas.microsoft.com/office/word/2010/wordprocessingGroup">
                          <wpg:wgp>
                            <wpg:cNvGrpSpPr/>
                            <wpg:grpSpPr>
                              <a:xfrm>
                                <a:off x="0" y="0"/>
                                <a:ext cx="308610" cy="265430"/>
                                <a:chOff x="6383" y="925694"/>
                                <a:chExt cx="486" cy="418"/>
                              </a:xfrm>
                            </wpg:grpSpPr>
                            <wps:wsp>
                              <wps:cNvPr id="37" name="椭圆 33"/>
                              <wps:cNvSpPr/>
                              <wps:spPr>
                                <a:xfrm>
                                  <a:off x="6409" y="925966"/>
                                  <a:ext cx="120" cy="132"/>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文本框 34"/>
                              <wps:cNvSpPr txBox="1"/>
                              <wps:spPr>
                                <a:xfrm>
                                  <a:off x="6383" y="925694"/>
                                  <a:ext cx="486" cy="41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03.9pt;margin-top:144.7pt;height:20.9pt;width:24.3pt;z-index:251727872;mso-width-relative:page;mso-height-relative:page;" coordorigin="6383,925694" coordsize="486,418" o:gfxdata="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COfWxK3AAAAAsBAAAPAAAAAAAAAAEAIAAAACIAAABkcnMv&#10;ZG93bnJldi54bWxQSwECFAAUAAAACACHTuJAub0VGFUDAAC1CAAADgAAAAAAAAABACAAAAArAQAA&#10;ZHJzL2Uyb0RvYy54bWxQSwUGAAAAAAYABgBZAQAA8gYAAAAA&#10;">
                      <o:lock v:ext="edit" aspectratio="f"/>
                      <v:shape id="椭圆 33" o:spid="_x0000_s1026" o:spt="3" type="#_x0000_t3" style="position:absolute;left:6409;top:925966;height:132;width:120;v-text-anchor:middle;" fillcolor="#FF0000" filled="t" stroked="t" coordsize="21600,21600" o:gfxdata="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A8PS/&#10;AAAA2wAAAA8AAAAAAAAAAQAgAAAAIgAAAGRycy9kb3ducmV2LnhtbFBLAQIUABQAAAAIAIdO4kAz&#10;LwWeOwAAADkAAAAQAAAAAAAAAAEAIAAAAA4BAABkcnMvc2hhcGV4bWwueG1sUEsFBgAAAAAGAAYA&#10;WwEAALgDAAAAAA==&#10;">
                        <v:fill on="t" focussize="0,0"/>
                        <v:stroke weight="0.25pt" color="#FF0000 [3204]" miterlimit="8" joinstyle="miter"/>
                        <v:imagedata o:title=""/>
                        <o:lock v:ext="edit" aspectratio="f"/>
                      </v:shape>
                      <v:shape id="文本框 34" o:spid="_x0000_s1026" o:spt="202" type="#_x0000_t202" style="position:absolute;left:6383;top:925694;height:418;width:486;" filled="f" stroked="f" coordsize="21600,21600" o:gfxdata="UEsDBAoAAAAAAIdO4kAAAAAAAAAAAAAAAAAEAAAAZHJzL1BLAwQUAAAACACHTuJAfucZ5rsAAADb&#10;AAAADwAAAGRycy9kb3ducmV2LnhtbEVPy4rCMBTdC/MP4Qqz09QO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cZ5r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2</w:t>
                              </w:r>
                            </w:p>
                          </w:txbxContent>
                        </v:textbox>
                      </v:shape>
                    </v:group>
                  </w:pict>
                </mc:Fallback>
              </mc:AlternateContent>
            </w:r>
            <w:r>
              <w:rPr>
                <w:sz w:val="24"/>
              </w:rPr>
              <mc:AlternateContent>
                <mc:Choice Requires="wpg">
                  <w:drawing>
                    <wp:anchor distT="0" distB="0" distL="114300" distR="114300" simplePos="0" relativeHeight="251726848" behindDoc="0" locked="0" layoutInCell="1" allowOverlap="1">
                      <wp:simplePos x="0" y="0"/>
                      <wp:positionH relativeFrom="column">
                        <wp:posOffset>2874645</wp:posOffset>
                      </wp:positionH>
                      <wp:positionV relativeFrom="paragraph">
                        <wp:posOffset>1901825</wp:posOffset>
                      </wp:positionV>
                      <wp:extent cx="421640" cy="273685"/>
                      <wp:effectExtent l="5080" t="0" r="0" b="7620"/>
                      <wp:wrapNone/>
                      <wp:docPr id="35" name="组合 35"/>
                      <wp:cNvGraphicFramePr/>
                      <a:graphic xmlns:a="http://schemas.openxmlformats.org/drawingml/2006/main">
                        <a:graphicData uri="http://schemas.microsoft.com/office/word/2010/wordprocessingGroup">
                          <wpg:wgp>
                            <wpg:cNvGrpSpPr/>
                            <wpg:grpSpPr>
                              <a:xfrm>
                                <a:off x="0" y="0"/>
                                <a:ext cx="421640" cy="273685"/>
                                <a:chOff x="6409" y="925667"/>
                                <a:chExt cx="664" cy="431"/>
                              </a:xfrm>
                            </wpg:grpSpPr>
                            <wps:wsp>
                              <wps:cNvPr id="33" name="椭圆 33"/>
                              <wps:cNvSpPr/>
                              <wps:spPr>
                                <a:xfrm>
                                  <a:off x="6409" y="925966"/>
                                  <a:ext cx="120" cy="132"/>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文本框 34"/>
                              <wps:cNvSpPr txBox="1"/>
                              <wps:spPr>
                                <a:xfrm>
                                  <a:off x="6587" y="925667"/>
                                  <a:ext cx="486" cy="41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eastAsia="宋体"/>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26.35pt;margin-top:149.75pt;height:21.55pt;width:33.2pt;z-index:251726848;mso-width-relative:page;mso-height-relative:page;" coordorigin="6409,925667" coordsize="664,431" o:gfxdata="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C05Ljn3AAAAAsBAAAPAAAAAAAAAAEAIAAAACIAAABkcnMv&#10;ZG93bnJldi54bWxQSwECFAAUAAAACACHTuJAaoECWVUDAAC1CAAADgAAAAAAAAABACAAAAArAQAA&#10;ZHJzL2Uyb0RvYy54bWxQSwUGAAAAAAYABgBZAQAA8gYAAAAA&#10;">
                      <o:lock v:ext="edit" aspectratio="f"/>
                      <v:shape id="_x0000_s1026" o:spid="_x0000_s1026" o:spt="3" type="#_x0000_t3" style="position:absolute;left:6409;top:925966;height:132;width:120;v-text-anchor:middle;" fillcolor="#FF0000" filled="t" stroked="t" coordsize="21600,21600" o:gfxdata="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rv2974A&#10;AADbAAAADwAAAAAAAAABACAAAAAiAAAAZHJzL2Rvd25yZXYueG1sUEsBAhQAFAAAAAgAh07iQDMv&#10;BZ47AAAAOQAAABAAAAAAAAAAAQAgAAAADQEAAGRycy9zaGFwZXhtbC54bWxQSwUGAAAAAAYABgBb&#10;AQAAtwMAAAAA&#10;">
                        <v:fill on="t" focussize="0,0"/>
                        <v:stroke weight="0.25pt" color="#FF0000 [3204]" miterlimit="8" joinstyle="miter"/>
                        <v:imagedata o:title=""/>
                        <o:lock v:ext="edit" aspectratio="f"/>
                      </v:shape>
                      <v:shape id="_x0000_s1026" o:spid="_x0000_s1026" o:spt="202" type="#_x0000_t202" style="position:absolute;left:6587;top:925667;height:418;width:486;" filled="f" stroked="f" coordsize="21600,21600" o:gfxdata="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T4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eastAsia="宋体"/>
                                  <w:lang w:val="en-US" w:eastAsia="zh-CN"/>
                                </w:rPr>
                              </w:pPr>
                              <w:r>
                                <w:rPr>
                                  <w:rFonts w:hint="eastAsia" w:eastAsia="宋体"/>
                                  <w:lang w:val="en-US" w:eastAsia="zh-CN"/>
                                </w:rPr>
                                <w:t>1</w:t>
                              </w:r>
                            </w:p>
                          </w:txbxContent>
                        </v:textbox>
                      </v:shape>
                    </v:group>
                  </w:pict>
                </mc:Fallback>
              </mc:AlternateContent>
            </w:r>
          </w:p>
          <w:p>
            <w:pPr>
              <w:pStyle w:val="5"/>
              <w:spacing w:line="240" w:lineRule="auto"/>
              <w:ind w:firstLine="0" w:firstLineChars="0"/>
              <w:jc w:val="center"/>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b/>
                <w:color w:val="auto"/>
                <w:highlight w:val="none"/>
                <w:lang w:val="en-US" w:eastAsia="zh-CN"/>
              </w:rPr>
              <w:t>图11-1</w:t>
            </w:r>
            <w:r>
              <w:rPr>
                <w:rFonts w:hint="eastAsia" w:eastAsia="宋体" w:cs="Times New Roman"/>
                <w:b/>
                <w:color w:val="auto"/>
                <w:highlight w:val="none"/>
                <w:lang w:val="en-US" w:eastAsia="zh-CN"/>
              </w:rPr>
              <w:t>机房</w:t>
            </w:r>
            <w:r>
              <w:rPr>
                <w:rFonts w:hint="default" w:ascii="Times New Roman" w:hAnsi="Times New Roman" w:eastAsia="宋体" w:cs="Times New Roman"/>
                <w:b/>
                <w:color w:val="auto"/>
                <w:highlight w:val="none"/>
                <w:lang w:val="en-US" w:eastAsia="zh-CN"/>
              </w:rPr>
              <w:t>剂量关注点示意图（a）</w:t>
            </w:r>
          </w:p>
          <w:p>
            <w:pPr>
              <w:pStyle w:val="5"/>
              <w:ind w:firstLine="0" w:firstLineChars="0"/>
              <w:jc w:val="center"/>
              <w:rPr>
                <w:rFonts w:hint="default" w:ascii="Times New Roman" w:hAnsi="Times New Roman" w:eastAsia="宋体" w:cs="Times New Roman"/>
                <w:color w:val="auto"/>
                <w:highlight w:val="none"/>
              </w:rPr>
            </w:pPr>
            <w:r>
              <w:rPr>
                <w:sz w:val="24"/>
              </w:rPr>
              <mc:AlternateContent>
                <mc:Choice Requires="wps">
                  <w:drawing>
                    <wp:anchor distT="0" distB="0" distL="114300" distR="114300" simplePos="0" relativeHeight="251745280" behindDoc="0" locked="0" layoutInCell="1" allowOverlap="1">
                      <wp:simplePos x="0" y="0"/>
                      <wp:positionH relativeFrom="column">
                        <wp:posOffset>4390390</wp:posOffset>
                      </wp:positionH>
                      <wp:positionV relativeFrom="paragraph">
                        <wp:posOffset>1469390</wp:posOffset>
                      </wp:positionV>
                      <wp:extent cx="76200" cy="83820"/>
                      <wp:effectExtent l="5080" t="5080" r="13970" b="6350"/>
                      <wp:wrapNone/>
                      <wp:docPr id="91" name="椭圆 33"/>
                      <wp:cNvGraphicFramePr/>
                      <a:graphic xmlns:a="http://schemas.openxmlformats.org/drawingml/2006/main">
                        <a:graphicData uri="http://schemas.microsoft.com/office/word/2010/wordprocessingShape">
                          <wps:wsp>
                            <wps:cNvSpPr/>
                            <wps:spPr>
                              <a:xfrm>
                                <a:off x="5397500" y="2512060"/>
                                <a:ext cx="76200" cy="8382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33" o:spid="_x0000_s1026" o:spt="3" type="#_x0000_t3" style="position:absolute;left:0pt;margin-left:345.7pt;margin-top:115.7pt;height:6.6pt;width:6pt;z-index:251745280;v-text-anchor:middle;mso-width-relative:page;mso-height-relative:page;" fillcolor="#FF0000" filled="t" stroked="t" coordsize="21600,21600" o:gfxdata="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zda69kAAAALAQAADwAAAAAAAAABACAAAAAi&#10;AAAAZHJzL2Rvd25yZXYueG1sUEsBAhQAFAAAAAgAh07iQJLS6uV7AgAAAQUAAA4AAAAAAAAAAQAg&#10;AAAAKAEAAGRycy9lMm9Eb2MueG1sUEsFBgAAAAAGAAYAWQEAABUGAAAAAA==&#10;">
                      <v:fill on="t" focussize="0,0"/>
                      <v:stroke weight="0.25pt" color="#FF0000 [3204]" miterlimit="8" joinstyle="miter"/>
                      <v:imagedata o:title=""/>
                      <o:lock v:ext="edit" aspectratio="f"/>
                    </v:shape>
                  </w:pict>
                </mc:Fallback>
              </mc:AlternateContent>
            </w:r>
            <w:r>
              <w:rPr>
                <w:sz w:val="24"/>
              </w:rPr>
              <mc:AlternateContent>
                <mc:Choice Requires="wpg">
                  <w:drawing>
                    <wp:anchor distT="0" distB="0" distL="114300" distR="114300" simplePos="0" relativeHeight="251742208" behindDoc="0" locked="0" layoutInCell="1" allowOverlap="1">
                      <wp:simplePos x="0" y="0"/>
                      <wp:positionH relativeFrom="column">
                        <wp:posOffset>2680970</wp:posOffset>
                      </wp:positionH>
                      <wp:positionV relativeFrom="paragraph">
                        <wp:posOffset>728345</wp:posOffset>
                      </wp:positionV>
                      <wp:extent cx="379095" cy="282575"/>
                      <wp:effectExtent l="0" t="0" r="22860" b="23495"/>
                      <wp:wrapNone/>
                      <wp:docPr id="102" name="组合 102"/>
                      <wp:cNvGraphicFramePr/>
                      <a:graphic xmlns:a="http://schemas.openxmlformats.org/drawingml/2006/main">
                        <a:graphicData uri="http://schemas.microsoft.com/office/word/2010/wordprocessingGroup">
                          <wpg:wgp>
                            <wpg:cNvGrpSpPr/>
                            <wpg:grpSpPr>
                              <a:xfrm>
                                <a:off x="0" y="0"/>
                                <a:ext cx="379095" cy="282575"/>
                                <a:chOff x="5932" y="925653"/>
                                <a:chExt cx="597" cy="445"/>
                              </a:xfrm>
                            </wpg:grpSpPr>
                            <wps:wsp>
                              <wps:cNvPr id="103" name="椭圆 33"/>
                              <wps:cNvSpPr/>
                              <wps:spPr>
                                <a:xfrm>
                                  <a:off x="6409" y="925966"/>
                                  <a:ext cx="120" cy="132"/>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 name="文本框 34"/>
                              <wps:cNvSpPr txBox="1"/>
                              <wps:spPr>
                                <a:xfrm>
                                  <a:off x="5932" y="925653"/>
                                  <a:ext cx="595" cy="41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11.1pt;margin-top:57.35pt;height:22.25pt;width:29.85pt;z-index:251742208;mso-width-relative:page;mso-height-relative:page;" coordorigin="5932,925653" coordsize="597,445" o:gfxdata="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a0COR9oAAAALAQAADwAAAAAAAAABACAAAAAiAAAA&#10;ZHJzL2Rvd25yZXYueG1sUEsBAhQAFAAAAAgAh07iQJPt6LxbAwAAuQgAAA4AAAAAAAAAAQAgAAAA&#10;KQEAAGRycy9lMm9Eb2MueG1sUEsFBgAAAAAGAAYAWQEAAPYGAAAAAA==&#10;">
                      <o:lock v:ext="edit" aspectratio="f"/>
                      <v:shape id="椭圆 33" o:spid="_x0000_s1026" o:spt="3" type="#_x0000_t3" style="position:absolute;left:6409;top:925966;height:132;width:120;v-text-anchor:middle;" fillcolor="#FF0000" filled="t" stroked="t" coordsize="21600,21600" o:gfxdata="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L/DPvQAA&#10;ANwAAAAPAAAAAAAAAAEAIAAAACIAAABkcnMvZG93bnJldi54bWxQSwECFAAUAAAACACHTuJAMy8F&#10;njsAAAA5AAAAEAAAAAAAAAABACAAAAAMAQAAZHJzL3NoYXBleG1sLnhtbFBLBQYAAAAABgAGAFsB&#10;AAC2AwAAAAA=&#10;">
                        <v:fill on="t" focussize="0,0"/>
                        <v:stroke weight="0.25pt" color="#FF0000 [3204]" miterlimit="8" joinstyle="miter"/>
                        <v:imagedata o:title=""/>
                        <o:lock v:ext="edit" aspectratio="f"/>
                      </v:shape>
                      <v:shape id="文本框 34" o:spid="_x0000_s1026" o:spt="202" type="#_x0000_t202" style="position:absolute;left:5932;top:925653;height:418;width:595;" filled="f" stroked="f" coordsize="21600,21600" o:gfxdata="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OV+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18</w:t>
                              </w:r>
                            </w:p>
                          </w:txbxContent>
                        </v:textbox>
                      </v:shape>
                    </v:group>
                  </w:pict>
                </mc:Fallback>
              </mc:AlternateContent>
            </w:r>
            <w:r>
              <w:rPr>
                <w:sz w:val="24"/>
              </w:rPr>
              <mc:AlternateContent>
                <mc:Choice Requires="wpg">
                  <w:drawing>
                    <wp:anchor distT="0" distB="0" distL="114300" distR="114300" simplePos="0" relativeHeight="251743232" behindDoc="0" locked="0" layoutInCell="1" allowOverlap="1">
                      <wp:simplePos x="0" y="0"/>
                      <wp:positionH relativeFrom="column">
                        <wp:posOffset>4338955</wp:posOffset>
                      </wp:positionH>
                      <wp:positionV relativeFrom="paragraph">
                        <wp:posOffset>1138555</wp:posOffset>
                      </wp:positionV>
                      <wp:extent cx="379095" cy="282575"/>
                      <wp:effectExtent l="0" t="0" r="22860" b="23495"/>
                      <wp:wrapNone/>
                      <wp:docPr id="97" name="组合 97"/>
                      <wp:cNvGraphicFramePr/>
                      <a:graphic xmlns:a="http://schemas.openxmlformats.org/drawingml/2006/main">
                        <a:graphicData uri="http://schemas.microsoft.com/office/word/2010/wordprocessingGroup">
                          <wpg:wgp>
                            <wpg:cNvGrpSpPr/>
                            <wpg:grpSpPr>
                              <a:xfrm>
                                <a:off x="0" y="0"/>
                                <a:ext cx="379095" cy="282575"/>
                                <a:chOff x="5932" y="925653"/>
                                <a:chExt cx="597" cy="445"/>
                              </a:xfrm>
                            </wpg:grpSpPr>
                            <wps:wsp>
                              <wps:cNvPr id="98" name="椭圆 33"/>
                              <wps:cNvSpPr/>
                              <wps:spPr>
                                <a:xfrm>
                                  <a:off x="6409" y="925966"/>
                                  <a:ext cx="120" cy="132"/>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 name="文本框 34"/>
                              <wps:cNvSpPr txBox="1"/>
                              <wps:spPr>
                                <a:xfrm>
                                  <a:off x="5932" y="925653"/>
                                  <a:ext cx="595" cy="41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41.65pt;margin-top:89.65pt;height:22.25pt;width:29.85pt;z-index:251743232;mso-width-relative:page;mso-height-relative:page;" coordorigin="5932,925653" coordsize="597,445" o:gfxdata="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Gk+eMDbAAAACwEAAA8AAAAAAAAAAQAgAAAAIgAA&#10;AGRycy9kb3ducmV2LnhtbFBLAQIUABQAAAAIAIdO4kCSFoknWwMAALUIAAAOAAAAAAAAAAEAIAAA&#10;ACoBAABkcnMvZTJvRG9jLnhtbFBLBQYAAAAABgAGAFkBAAD3BgAAAAA=&#10;">
                      <o:lock v:ext="edit" aspectratio="f"/>
                      <v:shape id="椭圆 33" o:spid="_x0000_s1026" o:spt="3" type="#_x0000_t3" style="position:absolute;left:6409;top:925966;height:132;width:120;v-text-anchor:middle;" fillcolor="#FF0000" filled="t" stroked="t" coordsize="21600,21600" o:gfxdata="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eTu8ugAAANsA&#10;AAAPAAAAAAAAAAEAIAAAACIAAABkcnMvZG93bnJldi54bWxQSwECFAAUAAAACACHTuJAMy8FnjsA&#10;AAA5AAAAEAAAAAAAAAABACAAAAAJAQAAZHJzL3NoYXBleG1sLnhtbFBLBQYAAAAABgAGAFsBAACz&#10;AwAAAAA=&#10;">
                        <v:fill on="t" focussize="0,0"/>
                        <v:stroke weight="0.25pt" color="#FF0000 [3204]" miterlimit="8" joinstyle="miter"/>
                        <v:imagedata o:title=""/>
                        <o:lock v:ext="edit" aspectratio="f"/>
                      </v:shape>
                      <v:shape id="文本框 34" o:spid="_x0000_s1026" o:spt="202" type="#_x0000_t202" style="position:absolute;left:5932;top:925653;height:418;width:595;" filled="f" stroked="f" coordsize="21600,21600" o:gfxdata="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N40e/&#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17</w:t>
                              </w:r>
                            </w:p>
                          </w:txbxContent>
                        </v:textbox>
                      </v:shape>
                    </v:group>
                  </w:pict>
                </mc:Fallback>
              </mc:AlternateContent>
            </w:r>
            <w:r>
              <w:rPr>
                <w:sz w:val="24"/>
              </w:rPr>
              <mc:AlternateContent>
                <mc:Choice Requires="wpg">
                  <w:drawing>
                    <wp:anchor distT="0" distB="0" distL="114300" distR="114300" simplePos="0" relativeHeight="251744256" behindDoc="0" locked="0" layoutInCell="1" allowOverlap="1">
                      <wp:simplePos x="0" y="0"/>
                      <wp:positionH relativeFrom="column">
                        <wp:posOffset>4004945</wp:posOffset>
                      </wp:positionH>
                      <wp:positionV relativeFrom="paragraph">
                        <wp:posOffset>614045</wp:posOffset>
                      </wp:positionV>
                      <wp:extent cx="379095" cy="282575"/>
                      <wp:effectExtent l="0" t="0" r="22860" b="23495"/>
                      <wp:wrapNone/>
                      <wp:docPr id="93" name="组合 93"/>
                      <wp:cNvGraphicFramePr/>
                      <a:graphic xmlns:a="http://schemas.openxmlformats.org/drawingml/2006/main">
                        <a:graphicData uri="http://schemas.microsoft.com/office/word/2010/wordprocessingGroup">
                          <wpg:wgp>
                            <wpg:cNvGrpSpPr/>
                            <wpg:grpSpPr>
                              <a:xfrm>
                                <a:off x="0" y="0"/>
                                <a:ext cx="379095" cy="282575"/>
                                <a:chOff x="5932" y="925653"/>
                                <a:chExt cx="597" cy="445"/>
                              </a:xfrm>
                            </wpg:grpSpPr>
                            <wps:wsp>
                              <wps:cNvPr id="95" name="椭圆 33"/>
                              <wps:cNvSpPr/>
                              <wps:spPr>
                                <a:xfrm>
                                  <a:off x="6409" y="925966"/>
                                  <a:ext cx="120" cy="132"/>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 name="文本框 34"/>
                              <wps:cNvSpPr txBox="1"/>
                              <wps:spPr>
                                <a:xfrm>
                                  <a:off x="5932" y="925653"/>
                                  <a:ext cx="595" cy="41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15.35pt;margin-top:48.35pt;height:22.25pt;width:29.85pt;z-index:251744256;mso-width-relative:page;mso-height-relative:page;" coordorigin="5932,925653" coordsize="597,445" o:gfxdata="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CKsfwzaAAAACgEAAA8AAAAAAAAAAQAgAAAAIgAA&#10;AGRycy9kb3ducmV2LnhtbFBLAQIUABQAAAAIAIdO4kBbxOUYXAMAALUIAAAOAAAAAAAAAAEAIAAA&#10;ACkBAABkcnMvZTJvRG9jLnhtbFBLBQYAAAAABgAGAFkBAAD3BgAAAAA=&#10;">
                      <o:lock v:ext="edit" aspectratio="f"/>
                      <v:shape id="椭圆 33" o:spid="_x0000_s1026" o:spt="3" type="#_x0000_t3" style="position:absolute;left:6409;top:925966;height:132;width:120;v-text-anchor:middle;" fillcolor="#FF0000" filled="t" stroked="t" coordsize="21600,21600" o:gfxdata="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4lCK/&#10;AAAA2wAAAA8AAAAAAAAAAQAgAAAAIgAAAGRycy9kb3ducmV2LnhtbFBLAQIUABQAAAAIAIdO4kAz&#10;LwWeOwAAADkAAAAQAAAAAAAAAAEAIAAAAA4BAABkcnMvc2hhcGV4bWwueG1sUEsFBgAAAAAGAAYA&#10;WwEAALgDAAAAAA==&#10;">
                        <v:fill on="t" focussize="0,0"/>
                        <v:stroke weight="0.25pt" color="#FF0000 [3204]" miterlimit="8" joinstyle="miter"/>
                        <v:imagedata o:title=""/>
                        <o:lock v:ext="edit" aspectratio="f"/>
                      </v:shape>
                      <v:shape id="文本框 34" o:spid="_x0000_s1026" o:spt="202" type="#_x0000_t202" style="position:absolute;left:5932;top:925653;height:418;width:595;" filled="f" stroked="f" coordsize="21600,21600" o:gfxdata="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Unc1&#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16</w:t>
                              </w:r>
                            </w:p>
                          </w:txbxContent>
                        </v:textbox>
                      </v:shape>
                    </v:group>
                  </w:pict>
                </mc:Fallback>
              </mc:AlternateContent>
            </w:r>
            <w:r>
              <w:rPr>
                <w:sz w:val="24"/>
              </w:rPr>
              <mc:AlternateContent>
                <mc:Choice Requires="wps">
                  <w:drawing>
                    <wp:anchor distT="0" distB="0" distL="114300" distR="114300" simplePos="0" relativeHeight="251746304" behindDoc="0" locked="0" layoutInCell="1" allowOverlap="1">
                      <wp:simplePos x="0" y="0"/>
                      <wp:positionH relativeFrom="column">
                        <wp:posOffset>4281170</wp:posOffset>
                      </wp:positionH>
                      <wp:positionV relativeFrom="paragraph">
                        <wp:posOffset>1589405</wp:posOffset>
                      </wp:positionV>
                      <wp:extent cx="377825" cy="265430"/>
                      <wp:effectExtent l="0" t="0" r="3175" b="1270"/>
                      <wp:wrapNone/>
                      <wp:docPr id="92" name="文本框 34"/>
                      <wp:cNvGraphicFramePr/>
                      <a:graphic xmlns:a="http://schemas.openxmlformats.org/drawingml/2006/main">
                        <a:graphicData uri="http://schemas.microsoft.com/office/word/2010/wordprocessingShape">
                          <wps:wsp>
                            <wps:cNvSpPr txBox="1"/>
                            <wps:spPr>
                              <a:xfrm>
                                <a:off x="5233035" y="2520950"/>
                                <a:ext cx="377825" cy="26543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4" o:spid="_x0000_s1026" o:spt="202" type="#_x0000_t202" style="position:absolute;left:0pt;margin-left:337.1pt;margin-top:125.15pt;height:20.9pt;width:29.75pt;z-index:251746304;mso-width-relative:page;mso-height-relative:page;" fillcolor="#FFFFFF [3212]" filled="t" stroked="f" coordsize="21600,21600" o:gfxdata="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hJ&#10;8e7XAAAACwEAAA8AAAAAAAAAAQAgAAAAIgAAAGRycy9kb3ducmV2LnhtbFBLAQIUABQAAAAIAIdO&#10;4kBxKtQcXQIAAJwEAAAOAAAAAAAAAAEAIAAAACYBAABkcnMvZTJvRG9jLnhtbFBLBQYAAAAABgAG&#10;AFkBAAD1BQAAAAA=&#10;">
                      <v:fill on="t" focussize="0,0"/>
                      <v:stroke on="f" weight="0.5pt"/>
                      <v:imagedata o:title=""/>
                      <o:lock v:ext="edit" aspectratio="f"/>
                      <v:textbox>
                        <w:txbxContent>
                          <w:p>
                            <w:pPr>
                              <w:rPr>
                                <w:rFonts w:hint="default" w:eastAsia="宋体"/>
                                <w:lang w:val="en-US" w:eastAsia="zh-CN"/>
                              </w:rPr>
                            </w:pPr>
                            <w:r>
                              <w:rPr>
                                <w:rFonts w:hint="eastAsia" w:eastAsia="宋体"/>
                                <w:lang w:val="en-US" w:eastAsia="zh-CN"/>
                              </w:rPr>
                              <w:t>15</w:t>
                            </w:r>
                          </w:p>
                        </w:txbxContent>
                      </v:textbox>
                    </v:shape>
                  </w:pict>
                </mc:Fallback>
              </mc:AlternateContent>
            </w:r>
            <w:r>
              <w:rPr>
                <w:sz w:val="24"/>
              </w:rPr>
              <mc:AlternateContent>
                <mc:Choice Requires="wpg">
                  <w:drawing>
                    <wp:anchor distT="0" distB="0" distL="114300" distR="114300" simplePos="0" relativeHeight="251747328" behindDoc="0" locked="0" layoutInCell="1" allowOverlap="1">
                      <wp:simplePos x="0" y="0"/>
                      <wp:positionH relativeFrom="column">
                        <wp:posOffset>3736340</wp:posOffset>
                      </wp:positionH>
                      <wp:positionV relativeFrom="paragraph">
                        <wp:posOffset>2155825</wp:posOffset>
                      </wp:positionV>
                      <wp:extent cx="379095" cy="282575"/>
                      <wp:effectExtent l="0" t="0" r="22860" b="23495"/>
                      <wp:wrapNone/>
                      <wp:docPr id="87" name="组合 87"/>
                      <wp:cNvGraphicFramePr/>
                      <a:graphic xmlns:a="http://schemas.openxmlformats.org/drawingml/2006/main">
                        <a:graphicData uri="http://schemas.microsoft.com/office/word/2010/wordprocessingGroup">
                          <wpg:wgp>
                            <wpg:cNvGrpSpPr/>
                            <wpg:grpSpPr>
                              <a:xfrm>
                                <a:off x="0" y="0"/>
                                <a:ext cx="379095" cy="282575"/>
                                <a:chOff x="5932" y="925653"/>
                                <a:chExt cx="597" cy="445"/>
                              </a:xfrm>
                            </wpg:grpSpPr>
                            <wps:wsp>
                              <wps:cNvPr id="88" name="椭圆 33"/>
                              <wps:cNvSpPr/>
                              <wps:spPr>
                                <a:xfrm>
                                  <a:off x="6409" y="925966"/>
                                  <a:ext cx="120" cy="132"/>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 name="文本框 34"/>
                              <wps:cNvSpPr txBox="1"/>
                              <wps:spPr>
                                <a:xfrm>
                                  <a:off x="5932" y="925653"/>
                                  <a:ext cx="595" cy="41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94.2pt;margin-top:169.75pt;height:22.25pt;width:29.85pt;z-index:251747328;mso-width-relative:page;mso-height-relative:page;" coordorigin="5932,925653" coordsize="597,445" o:gfxdata="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JXfX4LbAAAACwEAAA8AAAAAAAAAAQAgAAAAIgAA&#10;AGRycy9kb3ducmV2LnhtbFBLAQIUABQAAAAIAIdO4kDwIKn7WwMAALUIAAAOAAAAAAAAAAEAIAAA&#10;ACoBAABkcnMvZTJvRG9jLnhtbFBLBQYAAAAABgAGAFkBAAD3BgAAAAA=&#10;">
                      <o:lock v:ext="edit" aspectratio="f"/>
                      <v:shape id="椭圆 33" o:spid="_x0000_s1026" o:spt="3" type="#_x0000_t3" style="position:absolute;left:6409;top:925966;height:132;width:120;v-text-anchor:middle;" fillcolor="#FF0000" filled="t" stroked="t" coordsize="21600,21600" o:gfxdata="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6CtYbsAAADb&#10;AAAADwAAAAAAAAABACAAAAAiAAAAZHJzL2Rvd25yZXYueG1sUEsBAhQAFAAAAAgAh07iQDMvBZ47&#10;AAAAOQAAABAAAAAAAAAAAQAgAAAACgEAAGRycy9zaGFwZXhtbC54bWxQSwUGAAAAAAYABgBbAQAA&#10;tAMAAAAA&#10;">
                        <v:fill on="t" focussize="0,0"/>
                        <v:stroke weight="0.25pt" color="#FF0000 [3204]" miterlimit="8" joinstyle="miter"/>
                        <v:imagedata o:title=""/>
                        <o:lock v:ext="edit" aspectratio="f"/>
                      </v:shape>
                      <v:shape id="文本框 34" o:spid="_x0000_s1026" o:spt="202" type="#_x0000_t202" style="position:absolute;left:5932;top:925653;height:418;width:595;" filled="f" stroked="f" coordsize="21600,21600" o:gfxdata="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UdZq/&#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14</w:t>
                              </w:r>
                            </w:p>
                          </w:txbxContent>
                        </v:textbox>
                      </v:shape>
                    </v:group>
                  </w:pict>
                </mc:Fallback>
              </mc:AlternateContent>
            </w:r>
            <w:r>
              <w:rPr>
                <w:sz w:val="24"/>
              </w:rPr>
              <mc:AlternateContent>
                <mc:Choice Requires="wpg">
                  <w:drawing>
                    <wp:anchor distT="0" distB="0" distL="114300" distR="114300" simplePos="0" relativeHeight="251748352" behindDoc="0" locked="0" layoutInCell="1" allowOverlap="1">
                      <wp:simplePos x="0" y="0"/>
                      <wp:positionH relativeFrom="column">
                        <wp:posOffset>2847975</wp:posOffset>
                      </wp:positionH>
                      <wp:positionV relativeFrom="paragraph">
                        <wp:posOffset>1795145</wp:posOffset>
                      </wp:positionV>
                      <wp:extent cx="379095" cy="282575"/>
                      <wp:effectExtent l="0" t="0" r="22860" b="23495"/>
                      <wp:wrapNone/>
                      <wp:docPr id="84" name="组合 84"/>
                      <wp:cNvGraphicFramePr/>
                      <a:graphic xmlns:a="http://schemas.openxmlformats.org/drawingml/2006/main">
                        <a:graphicData uri="http://schemas.microsoft.com/office/word/2010/wordprocessingGroup">
                          <wpg:wgp>
                            <wpg:cNvGrpSpPr/>
                            <wpg:grpSpPr>
                              <a:xfrm>
                                <a:off x="0" y="0"/>
                                <a:ext cx="379095" cy="282575"/>
                                <a:chOff x="5932" y="925653"/>
                                <a:chExt cx="597" cy="445"/>
                              </a:xfrm>
                            </wpg:grpSpPr>
                            <wps:wsp>
                              <wps:cNvPr id="85" name="椭圆 33"/>
                              <wps:cNvSpPr/>
                              <wps:spPr>
                                <a:xfrm>
                                  <a:off x="6409" y="925966"/>
                                  <a:ext cx="120" cy="132"/>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文本框 34"/>
                              <wps:cNvSpPr txBox="1"/>
                              <wps:spPr>
                                <a:xfrm>
                                  <a:off x="5932" y="925653"/>
                                  <a:ext cx="595" cy="41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24.25pt;margin-top:141.35pt;height:22.25pt;width:29.85pt;z-index:251748352;mso-width-relative:page;mso-height-relative:page;" coordorigin="5932,925653" coordsize="597,445" o:gfxdata="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A5QrUN3AAAAAsBAAAPAAAAAAAAAAEAIAAAACIAAABkcnMv&#10;ZG93bnJldi54bWxQSwECFAAUAAAACACHTuJA+N0CrVUDAAC1CAAADgAAAAAAAAABACAAAAArAQAA&#10;ZHJzL2Uyb0RvYy54bWxQSwUGAAAAAAYABgBZAQAA8gYAAAAA&#10;">
                      <o:lock v:ext="edit" aspectratio="f"/>
                      <v:shape id="椭圆 33" o:spid="_x0000_s1026" o:spt="3" type="#_x0000_t3" style="position:absolute;left:6409;top:925966;height:132;width:120;v-text-anchor:middle;" fillcolor="#FF0000" filled="t" stroked="t" coordsize="21600,21600" o:gfxdata="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EC/74A&#10;AADbAAAADwAAAAAAAAABACAAAAAiAAAAZHJzL2Rvd25yZXYueG1sUEsBAhQAFAAAAAgAh07iQDMv&#10;BZ47AAAAOQAAABAAAAAAAAAAAQAgAAAADQEAAGRycy9zaGFwZXhtbC54bWxQSwUGAAAAAAYABgBb&#10;AQAAtwMAAAAA&#10;">
                        <v:fill on="t" focussize="0,0"/>
                        <v:stroke weight="0.25pt" color="#FF0000 [3204]" miterlimit="8" joinstyle="miter"/>
                        <v:imagedata o:title=""/>
                        <o:lock v:ext="edit" aspectratio="f"/>
                      </v:shape>
                      <v:shape id="文本框 34" o:spid="_x0000_s1026" o:spt="202" type="#_x0000_t202" style="position:absolute;left:5932;top:925653;height:418;width:595;" filled="f" stroked="f" coordsize="21600,21600" o:gfxdata="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vh6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13</w:t>
                              </w:r>
                            </w:p>
                          </w:txbxContent>
                        </v:textbox>
                      </v:shape>
                    </v:group>
                  </w:pict>
                </mc:Fallback>
              </mc:AlternateContent>
            </w:r>
            <w:r>
              <w:rPr>
                <w:sz w:val="24"/>
              </w:rPr>
              <mc:AlternateContent>
                <mc:Choice Requires="wps">
                  <w:drawing>
                    <wp:anchor distT="0" distB="0" distL="114300" distR="114300" simplePos="0" relativeHeight="251738112" behindDoc="0" locked="0" layoutInCell="1" allowOverlap="1">
                      <wp:simplePos x="0" y="0"/>
                      <wp:positionH relativeFrom="column">
                        <wp:posOffset>398780</wp:posOffset>
                      </wp:positionH>
                      <wp:positionV relativeFrom="paragraph">
                        <wp:posOffset>3880485</wp:posOffset>
                      </wp:positionV>
                      <wp:extent cx="250825" cy="354965"/>
                      <wp:effectExtent l="0" t="0" r="15875" b="6985"/>
                      <wp:wrapNone/>
                      <wp:docPr id="68" name="矩形 68"/>
                      <wp:cNvGraphicFramePr/>
                      <a:graphic xmlns:a="http://schemas.openxmlformats.org/drawingml/2006/main">
                        <a:graphicData uri="http://schemas.microsoft.com/office/word/2010/wordprocessingShape">
                          <wps:wsp>
                            <wps:cNvSpPr/>
                            <wps:spPr>
                              <a:xfrm>
                                <a:off x="1414145" y="4890135"/>
                                <a:ext cx="250825" cy="3549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pt;margin-top:305.55pt;height:27.95pt;width:19.75pt;z-index:251738112;v-text-anchor:middle;mso-width-relative:page;mso-height-relative:page;" fillcolor="#FFFFFF [3212]" filled="t" stroked="f" coordsize="21600,21600" o:gfxdata="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ILATvZAAAACgEAAA8AAAAAAAAAAQAgAAAAIgAAAGRy&#10;cy9kb3ducmV2LnhtbFBLAQIUABQAAAAIAIdO4kB4bMRCdgIAANgEAAAOAAAAAAAAAAEAIAAAACgB&#10;AABkcnMvZTJvRG9jLnhtbFBLBQYAAAAABgAGAFkBAAAQBgAAAAA=&#10;">
                      <v:fill on="t" focussize="0,0"/>
                      <v:stroke on="f" weight="1pt" miterlimit="8" joinstyle="miter"/>
                      <v:imagedata o:title=""/>
                      <o:lock v:ext="edit" aspectratio="f"/>
                    </v:rect>
                  </w:pict>
                </mc:Fallback>
              </mc:AlternateContent>
            </w:r>
            <w:r>
              <w:drawing>
                <wp:inline distT="0" distB="0" distL="114300" distR="114300">
                  <wp:extent cx="5599430" cy="4869180"/>
                  <wp:effectExtent l="0" t="0" r="1270" b="7620"/>
                  <wp:docPr id="6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4"/>
                          <pic:cNvPicPr>
                            <a:picLocks noChangeAspect="1"/>
                          </pic:cNvPicPr>
                        </pic:nvPicPr>
                        <pic:blipFill>
                          <a:blip r:embed="rId13"/>
                          <a:stretch>
                            <a:fillRect/>
                          </a:stretch>
                        </pic:blipFill>
                        <pic:spPr>
                          <a:xfrm>
                            <a:off x="0" y="0"/>
                            <a:ext cx="5599430" cy="4869180"/>
                          </a:xfrm>
                          <a:prstGeom prst="rect">
                            <a:avLst/>
                          </a:prstGeom>
                          <a:solidFill>
                            <a:schemeClr val="bg1"/>
                          </a:solidFill>
                          <a:ln>
                            <a:noFill/>
                          </a:ln>
                        </pic:spPr>
                      </pic:pic>
                    </a:graphicData>
                  </a:graphic>
                </wp:inline>
              </w:drawing>
            </w:r>
          </w:p>
          <w:p>
            <w:pPr>
              <w:pStyle w:val="5"/>
              <w:ind w:firstLine="0" w:firstLineChars="0"/>
              <w:jc w:val="center"/>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b/>
                <w:color w:val="auto"/>
                <w:highlight w:val="none"/>
                <w:lang w:val="zh-CN" w:eastAsia="zh-CN"/>
              </w:rPr>
              <w:t>图</w:t>
            </w:r>
            <w:r>
              <w:rPr>
                <w:rFonts w:hint="default" w:ascii="Times New Roman" w:hAnsi="Times New Roman" w:eastAsia="宋体" w:cs="Times New Roman"/>
                <w:b/>
                <w:color w:val="auto"/>
                <w:highlight w:val="none"/>
                <w:lang w:val="en-US" w:eastAsia="zh-CN"/>
              </w:rPr>
              <w:t>11-2</w:t>
            </w:r>
            <w:r>
              <w:rPr>
                <w:rFonts w:hint="eastAsia" w:eastAsia="宋体" w:cs="Times New Roman"/>
                <w:b/>
                <w:color w:val="auto"/>
                <w:highlight w:val="none"/>
                <w:lang w:val="en-US" w:eastAsia="zh-CN"/>
              </w:rPr>
              <w:t>机房</w:t>
            </w:r>
            <w:r>
              <w:rPr>
                <w:rFonts w:hint="default" w:ascii="Times New Roman" w:hAnsi="Times New Roman" w:eastAsia="宋体" w:cs="Times New Roman"/>
                <w:b/>
                <w:color w:val="auto"/>
                <w:highlight w:val="none"/>
                <w:lang w:val="en-US" w:eastAsia="zh-CN"/>
              </w:rPr>
              <w:t>剂量关注点示意图（b）</w:t>
            </w:r>
          </w:p>
          <w:p>
            <w:pPr>
              <w:pStyle w:val="5"/>
              <w:ind w:firstLine="482"/>
              <w:rPr>
                <w:rFonts w:hint="default" w:ascii="Times New Roman" w:hAnsi="Times New Roman" w:eastAsia="宋体" w:cs="Times New Roman"/>
                <w:b/>
                <w:color w:val="auto"/>
                <w:highlight w:val="none"/>
                <w:lang w:val="zh-CN" w:eastAsia="zh-CN"/>
              </w:rPr>
            </w:pPr>
            <w:r>
              <w:rPr>
                <w:rFonts w:hint="eastAsia" w:ascii="Times New Roman" w:hAnsi="Times New Roman" w:eastAsia="宋体" w:cs="Times New Roman"/>
                <w:b/>
                <w:color w:val="auto"/>
                <w:highlight w:val="none"/>
                <w:lang w:val="en-US" w:eastAsia="zh-CN"/>
              </w:rPr>
              <w:t>3.</w:t>
            </w:r>
            <w:r>
              <w:rPr>
                <w:rFonts w:hint="default" w:ascii="Times New Roman" w:hAnsi="Times New Roman" w:eastAsia="宋体" w:cs="Times New Roman"/>
                <w:b/>
                <w:color w:val="auto"/>
                <w:highlight w:val="none"/>
                <w:lang w:val="zh-CN" w:eastAsia="zh-CN"/>
              </w:rPr>
              <w:t>周围主要关注点的辐射水平</w:t>
            </w:r>
          </w:p>
          <w:p>
            <w:pPr>
              <w:spacing w:line="360" w:lineRule="auto"/>
              <w:ind w:firstLine="48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3.1源强参数</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eastAsia" w:eastAsia="宋体" w:cs="Times New Roman"/>
                <w:color w:val="auto"/>
                <w:sz w:val="24"/>
                <w:szCs w:val="24"/>
                <w:highlight w:val="none"/>
                <w:lang w:eastAsia="zh-CN"/>
              </w:rPr>
              <w:t>医用</w:t>
            </w:r>
            <w:r>
              <w:rPr>
                <w:rFonts w:hint="default" w:ascii="Times New Roman" w:hAnsi="Times New Roman" w:eastAsia="宋体" w:cs="Times New Roman"/>
                <w:color w:val="auto"/>
                <w:sz w:val="24"/>
                <w:szCs w:val="24"/>
                <w:highlight w:val="none"/>
                <w:lang w:eastAsia="zh-CN"/>
              </w:rPr>
              <w:t>血管造影X射线机</w:t>
            </w:r>
            <w:r>
              <w:rPr>
                <w:rFonts w:hint="default" w:ascii="Times New Roman" w:hAnsi="Times New Roman" w:eastAsia="宋体" w:cs="Times New Roman"/>
                <w:color w:val="auto"/>
                <w:sz w:val="24"/>
                <w:szCs w:val="24"/>
                <w:highlight w:val="none"/>
              </w:rPr>
              <w:t>在进行介入手术时分透视和摄影两种模式。设备在正常工作时具有自动调强功能</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如果受检者体型偏瘦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功率自动降低；如果受检者体型较胖</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功率自动增强。为了防止球管烧毁并延长其使用寿命</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实际使用时</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管电压和功率通常留有约30%的裕量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即管电压通常控制在90kV以内。本项目保守取透视和摄影最大运行工况的参数进行估算。</w:t>
            </w:r>
          </w:p>
          <w:p>
            <w:pPr>
              <w:tabs>
                <w:tab w:val="left" w:pos="700"/>
              </w:tabs>
              <w:spacing w:line="480" w:lineRule="exact"/>
              <w:ind w:firstLine="48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根据医院提供资料</w:t>
            </w:r>
            <w:r>
              <w:rPr>
                <w:rFonts w:hint="eastAsia" w:eastAsia="宋体" w:cs="Times New Roman"/>
                <w:bCs/>
                <w:color w:val="auto"/>
                <w:sz w:val="24"/>
                <w:highlight w:val="none"/>
                <w:lang w:val="en-US" w:eastAsia="zh-CN"/>
              </w:rPr>
              <w:t>：</w:t>
            </w:r>
          </w:p>
          <w:p>
            <w:pPr>
              <w:tabs>
                <w:tab w:val="left" w:pos="700"/>
              </w:tabs>
              <w:spacing w:line="480" w:lineRule="exact"/>
              <w:ind w:firstLine="48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透视时管电压最大约90kV，管电流：10mA；</w:t>
            </w:r>
          </w:p>
          <w:p>
            <w:pPr>
              <w:tabs>
                <w:tab w:val="left" w:pos="700"/>
              </w:tabs>
              <w:spacing w:line="480" w:lineRule="exact"/>
              <w:ind w:firstLine="48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摄影时，管电压最大约90kV，管电流：500mA。</w:t>
            </w:r>
          </w:p>
          <w:p>
            <w:pPr>
              <w:tabs>
                <w:tab w:val="left" w:pos="700"/>
              </w:tabs>
              <w:spacing w:line="480" w:lineRule="exact"/>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highlight w:val="none"/>
                <w:lang w:val="en-US" w:eastAsia="zh-CN"/>
              </w:rPr>
              <w:t>医用血管造影X射线机诊断过程中，机头用射线直接照射病人，血管造影图像增强器对X射线主束有屏蔽作用，不会直接照射到</w:t>
            </w:r>
            <w:r>
              <w:rPr>
                <w:rFonts w:hint="eastAsia" w:eastAsia="宋体" w:cs="Times New Roman"/>
                <w:bCs/>
                <w:color w:val="auto"/>
                <w:sz w:val="24"/>
                <w:highlight w:val="none"/>
                <w:lang w:val="en-US" w:eastAsia="zh-CN"/>
              </w:rPr>
              <w:t>机房</w:t>
            </w:r>
            <w:r>
              <w:rPr>
                <w:rFonts w:hint="default" w:ascii="Times New Roman" w:hAnsi="Times New Roman" w:eastAsia="宋体" w:cs="Times New Roman"/>
                <w:bCs/>
                <w:color w:val="auto"/>
                <w:sz w:val="24"/>
                <w:highlight w:val="none"/>
                <w:lang w:val="en-US" w:eastAsia="zh-CN"/>
              </w:rPr>
              <w:t>的楼顶、墙壁、防护门、铅玻璃窗和地板。故本次评价仅考虑楼顶、墙壁、防护门、铅玻璃窗和地板受到泄露辐射和散射的影响。</w:t>
            </w:r>
          </w:p>
          <w:p>
            <w:pPr>
              <w:spacing w:line="360" w:lineRule="auto"/>
              <w:ind w:firstLine="48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3.2预测公式和公式依据</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①距焦点1m处的剂量率参考《辐射防护手册第一分册》（李德平、潘自强主编</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原子能出版社</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1987）中给出的公示计算。</w:t>
            </w:r>
          </w:p>
          <w:p>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Cs/>
                <w:color w:val="auto"/>
                <w:sz w:val="24"/>
                <w:szCs w:val="24"/>
                <w:highlight w:val="none"/>
              </w:rPr>
              <w:t>H</w:t>
            </w:r>
            <w:r>
              <w:rPr>
                <w:rFonts w:hint="default" w:ascii="Times New Roman" w:hAnsi="Times New Roman" w:eastAsia="宋体" w:cs="Times New Roman"/>
                <w:iCs/>
                <w:color w:val="auto"/>
                <w:sz w:val="24"/>
                <w:szCs w:val="24"/>
                <w:highlight w:val="none"/>
                <w:vertAlign w:val="subscript"/>
              </w:rPr>
              <w:t>0</w:t>
            </w:r>
            <w:r>
              <w:rPr>
                <w:rFonts w:hint="default" w:ascii="Times New Roman" w:hAnsi="Times New Roman" w:eastAsia="宋体" w:cs="Times New Roman"/>
                <w:iCs/>
                <w:color w:val="auto"/>
                <w:sz w:val="24"/>
                <w:szCs w:val="24"/>
                <w:highlight w:val="none"/>
              </w:rPr>
              <w:t>=I×</w:t>
            </w:r>
            <w:r>
              <w:rPr>
                <w:rFonts w:hint="default" w:ascii="Times New Roman" w:hAnsi="Times New Roman" w:eastAsia="宋体" w:cs="Times New Roman"/>
                <w:iCs/>
                <w:color w:val="auto"/>
                <w:sz w:val="25"/>
                <w:szCs w:val="24"/>
                <w:highlight w:val="none"/>
              </w:rPr>
              <w:t>δ</w:t>
            </w:r>
            <w:r>
              <w:rPr>
                <w:rFonts w:hint="default" w:ascii="Times New Roman" w:hAnsi="Times New Roman" w:eastAsia="宋体" w:cs="Times New Roman"/>
                <w:iCs/>
                <w:color w:val="auto"/>
                <w:sz w:val="14"/>
                <w:szCs w:val="24"/>
                <w:highlight w:val="none"/>
              </w:rPr>
              <w:t>x</w:t>
            </w:r>
            <w:r>
              <w:rPr>
                <w:rFonts w:hint="default" w:ascii="Times New Roman" w:hAnsi="Times New Roman" w:eastAsia="宋体" w:cs="Times New Roman"/>
                <w:color w:val="auto"/>
                <w:sz w:val="24"/>
                <w:szCs w:val="24"/>
                <w:highlight w:val="none"/>
              </w:rPr>
              <w:t>········（1）</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：距靶1m处的有用线束的辐射剂量率；</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I：管电流；</w:t>
            </w:r>
          </w:p>
          <w:p>
            <w:pPr>
              <w:spacing w:line="360" w:lineRule="auto"/>
              <w:ind w:firstLine="50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Cs/>
                <w:color w:val="auto"/>
                <w:sz w:val="25"/>
                <w:szCs w:val="24"/>
                <w:highlight w:val="none"/>
              </w:rPr>
              <w:t>δ</w:t>
            </w:r>
            <w:r>
              <w:rPr>
                <w:rFonts w:hint="default" w:ascii="Times New Roman" w:hAnsi="Times New Roman" w:eastAsia="宋体" w:cs="Times New Roman"/>
                <w:iCs/>
                <w:color w:val="auto"/>
                <w:sz w:val="14"/>
                <w:szCs w:val="24"/>
                <w:highlight w:val="none"/>
              </w:rPr>
              <w:t>x</w:t>
            </w:r>
            <w:r>
              <w:rPr>
                <w:rFonts w:hint="default" w:ascii="Times New Roman" w:hAnsi="Times New Roman" w:eastAsia="宋体" w:cs="Times New Roman"/>
                <w:color w:val="auto"/>
                <w:sz w:val="24"/>
                <w:szCs w:val="24"/>
                <w:highlight w:val="none"/>
              </w:rPr>
              <w:t>：射线机的发射率常数（本项目发射机采用</w:t>
            </w:r>
            <w:r>
              <w:rPr>
                <w:rFonts w:hint="eastAsia"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mm</w:t>
            </w:r>
            <w:r>
              <w:rPr>
                <w:rFonts w:hint="eastAsia" w:eastAsia="宋体" w:cs="Times New Roman"/>
                <w:color w:val="auto"/>
                <w:sz w:val="24"/>
                <w:szCs w:val="24"/>
                <w:highlight w:val="none"/>
                <w:lang w:val="en-US" w:eastAsia="zh-CN"/>
              </w:rPr>
              <w:t>Al</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由《辐射防护导论》附图3得出90kV射线机</w:t>
            </w:r>
            <w:r>
              <w:rPr>
                <w:rFonts w:hint="eastAsia"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mm</w:t>
            </w:r>
            <w:r>
              <w:rPr>
                <w:rFonts w:hint="eastAsia" w:eastAsia="宋体" w:cs="Times New Roman"/>
                <w:color w:val="auto"/>
                <w:sz w:val="24"/>
                <w:szCs w:val="24"/>
                <w:highlight w:val="none"/>
                <w:lang w:val="en-US" w:eastAsia="zh-CN"/>
              </w:rPr>
              <w:t>Al</w:t>
            </w:r>
            <w:r>
              <w:rPr>
                <w:rFonts w:hint="default" w:ascii="Times New Roman" w:hAnsi="Times New Roman" w:eastAsia="宋体" w:cs="Times New Roman"/>
                <w:color w:val="auto"/>
                <w:sz w:val="24"/>
                <w:szCs w:val="24"/>
                <w:highlight w:val="none"/>
              </w:rPr>
              <w:t>过滤片的发射率常数为</w:t>
            </w:r>
            <w:r>
              <w:rPr>
                <w:rFonts w:hint="eastAsia" w:eastAsia="宋体" w:cs="Times New Roman"/>
                <w:color w:val="auto"/>
                <w:sz w:val="24"/>
                <w:szCs w:val="24"/>
                <w:highlight w:val="none"/>
                <w:lang w:val="en-US" w:eastAsia="zh-CN"/>
              </w:rPr>
              <w:t>7.8</w:t>
            </w:r>
            <w:r>
              <w:rPr>
                <w:rFonts w:hint="default" w:ascii="Times New Roman" w:hAnsi="Times New Roman" w:eastAsia="宋体" w:cs="Times New Roman"/>
                <w:color w:val="auto"/>
                <w:sz w:val="24"/>
                <w:szCs w:val="24"/>
                <w:highlight w:val="none"/>
              </w:rPr>
              <w:t>mGy·m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mA</w:t>
            </w:r>
            <w:r>
              <w:rPr>
                <w:rFonts w:hint="eastAsia" w:eastAsia="宋体" w:cs="Times New Roman"/>
                <w:color w:val="auto"/>
                <w:sz w:val="24"/>
                <w:szCs w:val="24"/>
                <w:highlight w:val="none"/>
                <w:vertAlign w:val="superscript"/>
                <w:lang w:val="en-US" w:eastAsia="zh-CN"/>
              </w:rPr>
              <w:t>-1</w:t>
            </w:r>
            <w:r>
              <w:rPr>
                <w:rFonts w:hint="default" w:ascii="Times New Roman" w:hAnsi="Times New Roman" w:eastAsia="宋体" w:cs="Times New Roman"/>
                <w:color w:val="auto"/>
                <w:sz w:val="24"/>
                <w:szCs w:val="24"/>
                <w:highlight w:val="none"/>
              </w:rPr>
              <w:t>·min</w:t>
            </w:r>
            <w:r>
              <w:rPr>
                <w:rFonts w:hint="default" w:ascii="Times New Roman" w:hAnsi="Times New Roman" w:eastAsia="宋体" w:cs="Times New Roman"/>
                <w:color w:val="auto"/>
                <w:sz w:val="24"/>
                <w:szCs w:val="24"/>
                <w:highlight w:val="none"/>
                <w:vertAlign w:val="superscript"/>
              </w:rPr>
              <w:t>-1</w:t>
            </w:r>
            <w:r>
              <w:rPr>
                <w:rFonts w:hint="default" w:ascii="Times New Roman" w:hAnsi="Times New Roman" w:eastAsia="宋体" w:cs="Times New Roman"/>
                <w:color w:val="auto"/>
                <w:sz w:val="24"/>
                <w:szCs w:val="24"/>
                <w:highlight w:val="none"/>
              </w:rPr>
              <w:t>）</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根据式（1）可得出：透视时距焦点1m处的剂量率为</w:t>
            </w:r>
            <w:r>
              <w:rPr>
                <w:rFonts w:hint="eastAsia" w:eastAsia="宋体"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rPr>
              <w:t>mGy</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摄影时距焦点1m处的剂量率为</w:t>
            </w:r>
            <w:r>
              <w:rPr>
                <w:rFonts w:hint="eastAsia" w:eastAsia="宋体" w:cs="Times New Roman"/>
                <w:color w:val="auto"/>
                <w:sz w:val="24"/>
                <w:szCs w:val="24"/>
                <w:highlight w:val="none"/>
                <w:lang w:val="en-US" w:eastAsia="zh-CN"/>
              </w:rPr>
              <w:t>65</w:t>
            </w:r>
            <w:r>
              <w:rPr>
                <w:rFonts w:hint="default" w:ascii="Times New Roman" w:hAnsi="Times New Roman" w:eastAsia="宋体" w:cs="Times New Roman"/>
                <w:color w:val="auto"/>
                <w:sz w:val="24"/>
                <w:szCs w:val="24"/>
                <w:highlight w:val="none"/>
              </w:rPr>
              <w:t>mGy</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h。</w:t>
            </w:r>
          </w:p>
          <w:p>
            <w:pPr>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w:t>
            </w:r>
            <w:r>
              <w:rPr>
                <w:rFonts w:hint="default" w:ascii="Times New Roman" w:hAnsi="Times New Roman" w:eastAsia="宋体" w:cs="Times New Roman"/>
                <w:sz w:val="24"/>
                <w:szCs w:val="24"/>
              </w:rPr>
              <w:t>X射线剂量估算模式</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按式（2）计算</w:t>
            </w:r>
          </w:p>
          <w:p>
            <w:pPr>
              <w:keepNext w:val="0"/>
              <w:keepLines w:val="0"/>
              <w:pageBreakBefore w:val="0"/>
              <w:widowControl w:val="0"/>
              <w:kinsoku/>
              <w:wordWrap/>
              <w:overflowPunct/>
              <w:topLinePunct w:val="0"/>
              <w:bidi w:val="0"/>
              <w:snapToGrid/>
              <w:spacing w:line="312" w:lineRule="auto"/>
              <w:ind w:firstLine="472"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Cs/>
                <w:color w:val="auto"/>
                <w:spacing w:val="-2"/>
                <w:position w:val="-24"/>
                <w:sz w:val="24"/>
                <w:szCs w:val="22"/>
                <w:highlight w:val="none"/>
              </w:rPr>
              <w:object>
                <v:shape id="_x0000_i1025" o:spt="75" type="#_x0000_t75" style="height:31pt;width:60pt;" o:ole="t" filled="f" o:preferrelative="t" stroked="f" coordsize="21600,21600">
                  <v:path/>
                  <v:fill on="f" focussize="0,0"/>
                  <v:stroke on="f"/>
                  <v:imagedata r:id="rId24" o:title=""/>
                  <o:lock v:ext="edit" aspectratio="t"/>
                  <w10:wrap type="none"/>
                  <w10:anchorlock/>
                </v:shape>
                <o:OLEObject Type="Embed" ProgID="Equation.3" ShapeID="_x0000_i1025" DrawAspect="Content" ObjectID="_1468075725" r:id="rId23">
                  <o:LockedField>false</o:LockedField>
                </o:OLEObject>
              </w:object>
            </w:r>
            <w:r>
              <w:rPr>
                <w:rFonts w:hint="default" w:ascii="Times New Roman" w:hAnsi="Times New Roman" w:eastAsia="宋体" w:cs="Times New Roman"/>
                <w:color w:val="auto"/>
                <w:sz w:val="24"/>
                <w:szCs w:val="24"/>
                <w:highlight w:val="none"/>
                <w:lang w:val="en-US" w:eastAsia="zh-CN"/>
              </w:rPr>
              <w:t xml:space="preserve">            （2）</w:t>
            </w:r>
          </w:p>
          <w:p>
            <w:pPr>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式中：</w:t>
            </w:r>
          </w:p>
          <w:p>
            <w:pPr>
              <w:keepNext w:val="0"/>
              <w:keepLines w:val="0"/>
              <w:pageBreakBefore w:val="0"/>
              <w:widowControl w:val="0"/>
              <w:kinsoku/>
              <w:wordWrap/>
              <w:overflowPunct/>
              <w:topLinePunct w:val="0"/>
              <w:bidi w:val="0"/>
              <w:snapToGrid/>
              <w:spacing w:line="312"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position w:val="-4"/>
                <w:sz w:val="24"/>
                <w:szCs w:val="24"/>
                <w:highlight w:val="none"/>
                <w:lang w:eastAsia="zh-CN"/>
              </w:rPr>
              <w:object>
                <v:shape id="_x0000_i1026" o:spt="75" type="#_x0000_t75" style="height:21pt;width:13.95pt;" o:ole="t" filled="f" o:preferrelative="t" stroked="f" coordsize="21600,21600">
                  <v:path/>
                  <v:fill on="f" focussize="0,0"/>
                  <v:stroke on="f"/>
                  <v:imagedata r:id="rId26" o:title=""/>
                  <o:lock v:ext="edit" aspectratio="t"/>
                  <w10:wrap type="none"/>
                  <w10:anchorlock/>
                </v:shape>
                <o:OLEObject Type="Embed" ProgID="Equation.KSEE3" ShapeID="_x0000_i1026" DrawAspect="Content" ObjectID="_1468075726" r:id="rId25">
                  <o:LockedField>false</o:LockedField>
                </o:OLEObject>
              </w:object>
            </w:r>
            <w:r>
              <w:rPr>
                <w:rFonts w:hint="default" w:ascii="Times New Roman" w:hAnsi="Times New Roman" w:eastAsia="宋体" w:cs="Times New Roman"/>
                <w:color w:val="auto"/>
                <w:sz w:val="24"/>
                <w:szCs w:val="24"/>
                <w:highlight w:val="none"/>
                <w:lang w:eastAsia="zh-CN"/>
              </w:rPr>
              <w:t>：关注点的剂量率</w:t>
            </w:r>
            <w:r>
              <w:rPr>
                <w:rFonts w:hint="eastAsia"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lang w:val="en-US" w:eastAsia="zh-CN"/>
              </w:rPr>
              <w:t>H</w:t>
            </w:r>
            <w:r>
              <w:rPr>
                <w:rFonts w:hint="default" w:ascii="Times New Roman" w:hAnsi="Times New Roman" w:eastAsia="宋体" w:cs="Times New Roman"/>
                <w:color w:val="auto"/>
                <w:sz w:val="24"/>
                <w:szCs w:val="24"/>
                <w:highlight w:val="none"/>
                <w:vertAlign w:val="subscript"/>
                <w:lang w:val="en-US" w:eastAsia="zh-CN"/>
              </w:rPr>
              <w:t>0</w:t>
            </w:r>
            <w:r>
              <w:rPr>
                <w:rFonts w:hint="default" w:ascii="Times New Roman" w:hAnsi="Times New Roman" w:eastAsia="宋体" w:cs="Times New Roman"/>
                <w:color w:val="auto"/>
                <w:sz w:val="24"/>
                <w:szCs w:val="24"/>
                <w:highlight w:val="none"/>
                <w:vertAlign w:val="baseline"/>
                <w:lang w:val="en-US" w:eastAsia="zh-CN"/>
              </w:rPr>
              <w:t>：距靶1m处的有用线束的辐射计量率；</w:t>
            </w:r>
          </w:p>
          <w:p>
            <w:pPr>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R：辐射源点（靶点）至关注点的距离，m；</w:t>
            </w:r>
          </w:p>
          <w:p>
            <w:pPr>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B：屏蔽透射因子</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根据《放射诊断放射防护要求》（GBZ130-2020）附录C</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本项目依据《StructuralShieldingDesignforMedicalX-RayImagingFacilities》（NCRP147）AppendixA中（A.2）公式计算屏蔽物质的辐射透射因子：</w:t>
            </w:r>
          </w:p>
          <w:p>
            <w:pPr>
              <w:keepNext w:val="0"/>
              <w:keepLines w:val="0"/>
              <w:pageBreakBefore w:val="0"/>
              <w:widowControl w:val="0"/>
              <w:kinsoku/>
              <w:wordWrap/>
              <w:overflowPunct/>
              <w:topLinePunct w:val="0"/>
              <w:autoSpaceDE w:val="0"/>
              <w:autoSpaceDN w:val="0"/>
              <w:bidi w:val="0"/>
              <w:adjustRightInd w:val="0"/>
              <w:snapToGrid/>
              <w:spacing w:line="312" w:lineRule="auto"/>
              <w:ind w:firstLine="420" w:firstLineChars="200"/>
              <w:textAlignment w:val="auto"/>
              <w:rPr>
                <w:rFonts w:hint="default" w:ascii="Times New Roman" w:hAnsi="Times New Roman" w:eastAsia="宋体" w:cs="Times New Roman"/>
                <w:color w:val="auto"/>
                <w:kern w:val="0"/>
                <w:szCs w:val="24"/>
                <w:highlight w:val="none"/>
              </w:rPr>
            </w:pPr>
            <w:r>
              <w:rPr>
                <w:rFonts w:hint="default" w:ascii="Times New Roman" w:hAnsi="Times New Roman" w:eastAsia="宋体" w:cs="Times New Roman"/>
                <w:color w:val="auto"/>
                <w:kern w:val="0"/>
                <w:position w:val="-30"/>
                <w:szCs w:val="24"/>
                <w:highlight w:val="none"/>
              </w:rPr>
              <w:drawing>
                <wp:inline distT="0" distB="0" distL="114300" distR="114300">
                  <wp:extent cx="1536700" cy="545465"/>
                  <wp:effectExtent l="0" t="0" r="6350" b="6350"/>
                  <wp:docPr id="18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67"/>
                          <pic:cNvPicPr>
                            <a:picLocks noChangeAspect="1"/>
                          </pic:cNvPicPr>
                        </pic:nvPicPr>
                        <pic:blipFill>
                          <a:blip r:embed="rId27"/>
                          <a:stretch>
                            <a:fillRect/>
                          </a:stretch>
                        </pic:blipFill>
                        <pic:spPr>
                          <a:xfrm>
                            <a:off x="0" y="0"/>
                            <a:ext cx="1536700" cy="545465"/>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4"/>
                <w:highlight w:val="none"/>
                <w:lang w:val="en-US" w:eastAsia="zh-CN"/>
              </w:rPr>
              <w:t xml:space="preserve">            </w:t>
            </w:r>
            <w:r>
              <w:rPr>
                <w:rFonts w:hint="default" w:ascii="Times New Roman" w:hAnsi="Times New Roman" w:eastAsia="宋体" w:cs="Times New Roman"/>
                <w:color w:val="auto"/>
                <w:kern w:val="0"/>
                <w:sz w:val="24"/>
                <w:szCs w:val="24"/>
                <w:highlight w:val="none"/>
              </w:rPr>
              <w:t>（3）</w:t>
            </w:r>
          </w:p>
          <w:p>
            <w:pPr>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式中：</w:t>
            </w:r>
          </w:p>
          <w:p>
            <w:pPr>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B：给定铅厚度的屏蔽透射因子：</w:t>
            </w:r>
          </w:p>
          <w:p>
            <w:pPr>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X：铅厚度；</w:t>
            </w:r>
          </w:p>
          <w:p>
            <w:pPr>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α：铅对90kV管电压X射线辐射衰减的有关的拟合参数</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取3.067</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见《放射诊断放射防护要求》（GBZ130－2020）；</w:t>
            </w:r>
          </w:p>
          <w:p>
            <w:pPr>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β：铅对90kV管电压X射线辐射衰减的有关的拟合参数</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取18.83</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见《放射诊断放射防护要求》（GBZ130－2020）；</w:t>
            </w:r>
          </w:p>
          <w:p>
            <w:pPr>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γ：铅对90kV管电压X射线辐射衰减的有关的拟合参数</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取0.7726</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见《放射诊断放射防护要求》（GBZ130－2020）；</w:t>
            </w:r>
          </w:p>
          <w:p>
            <w:pPr>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屏蔽因子</w:t>
            </w:r>
            <w:r>
              <w:rPr>
                <w:rFonts w:hint="eastAsia" w:eastAsia="宋体" w:cs="Times New Roman"/>
                <w:color w:val="auto"/>
                <w:sz w:val="24"/>
                <w:szCs w:val="24"/>
                <w:highlight w:val="none"/>
                <w:lang w:eastAsia="zh-CN"/>
              </w:rPr>
              <w:t>和屏蔽体的透射系数</w:t>
            </w:r>
            <w:r>
              <w:rPr>
                <w:rFonts w:hint="eastAsia" w:eastAsia="宋体" w:cs="Times New Roman"/>
                <w:color w:val="auto"/>
                <w:sz w:val="24"/>
                <w:szCs w:val="24"/>
                <w:highlight w:val="none"/>
                <w:lang w:val="en-US" w:eastAsia="zh-CN"/>
              </w:rPr>
              <w:t>如下</w:t>
            </w:r>
          </w:p>
          <w:p>
            <w:pPr>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表11-1关注点屏蔽材料及等效铅当量</w:t>
            </w:r>
          </w:p>
          <w:tbl>
            <w:tblPr>
              <w:tblStyle w:val="8"/>
              <w:tblW w:w="484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3014"/>
              <w:gridCol w:w="2611"/>
              <w:gridCol w:w="16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atLeast"/>
                    <w:textAlignment w:val="auto"/>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rPr>
                    <w:t>屏蔽方位</w:t>
                  </w:r>
                </w:p>
              </w:tc>
              <w:tc>
                <w:tcPr>
                  <w:tcW w:w="1785"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atLeast"/>
                    <w:textAlignment w:val="auto"/>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rPr>
                    <w:t>屏蔽材料及厚度</w:t>
                  </w:r>
                </w:p>
              </w:tc>
              <w:tc>
                <w:tcPr>
                  <w:tcW w:w="1546"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atLeast"/>
                    <w:textAlignment w:val="auto"/>
                    <w:rPr>
                      <w:rFonts w:hint="eastAsia" w:ascii="Times New Roman" w:hAnsi="Times New Roman" w:eastAsia="宋体" w:cs="Times New Roman"/>
                      <w:b/>
                      <w:bCs/>
                      <w:color w:val="auto"/>
                      <w:spacing w:val="0"/>
                      <w:position w:val="0"/>
                      <w:sz w:val="21"/>
                      <w:szCs w:val="21"/>
                      <w:highlight w:val="none"/>
                      <w:lang w:eastAsia="zh-CN"/>
                    </w:rPr>
                  </w:pPr>
                  <w:r>
                    <w:rPr>
                      <w:rFonts w:hint="default" w:ascii="Times New Roman" w:hAnsi="Times New Roman" w:eastAsia="宋体" w:cs="Times New Roman"/>
                      <w:b/>
                      <w:bCs/>
                      <w:color w:val="auto"/>
                      <w:spacing w:val="0"/>
                      <w:position w:val="0"/>
                      <w:sz w:val="21"/>
                      <w:szCs w:val="21"/>
                      <w:highlight w:val="none"/>
                    </w:rPr>
                    <w:t>等效屏蔽效果</w:t>
                  </w:r>
                  <w:r>
                    <w:rPr>
                      <w:rFonts w:hint="eastAsia" w:eastAsia="宋体" w:cs="Times New Roman"/>
                      <w:b/>
                      <w:bCs/>
                      <w:color w:val="auto"/>
                      <w:spacing w:val="0"/>
                      <w:position w:val="0"/>
                      <w:sz w:val="21"/>
                      <w:szCs w:val="21"/>
                      <w:highlight w:val="none"/>
                      <w:lang w:eastAsia="zh-CN"/>
                    </w:rPr>
                    <w:t>（</w:t>
                  </w:r>
                  <w:r>
                    <w:rPr>
                      <w:rFonts w:hint="eastAsia" w:eastAsia="宋体" w:cs="Times New Roman"/>
                      <w:b/>
                      <w:bCs/>
                      <w:color w:val="auto"/>
                      <w:spacing w:val="0"/>
                      <w:position w:val="0"/>
                      <w:sz w:val="21"/>
                      <w:szCs w:val="21"/>
                      <w:highlight w:val="none"/>
                      <w:lang w:val="en-US" w:eastAsia="zh-CN"/>
                    </w:rPr>
                    <w:t>mmPb</w:t>
                  </w:r>
                  <w:r>
                    <w:rPr>
                      <w:rFonts w:hint="eastAsia" w:eastAsia="宋体" w:cs="Times New Roman"/>
                      <w:b/>
                      <w:bCs/>
                      <w:color w:val="auto"/>
                      <w:spacing w:val="0"/>
                      <w:position w:val="0"/>
                      <w:sz w:val="21"/>
                      <w:szCs w:val="21"/>
                      <w:highlight w:val="none"/>
                      <w:lang w:eastAsia="zh-CN"/>
                    </w:rPr>
                    <w:t>）</w:t>
                  </w:r>
                </w:p>
              </w:tc>
              <w:tc>
                <w:tcPr>
                  <w:tcW w:w="997"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atLeast"/>
                    <w:textAlignment w:val="auto"/>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rPr>
                    <w:t>屏蔽透射因子B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jc w:val="center"/>
                    <w:textAlignment w:val="auto"/>
                    <w:rPr>
                      <w:rFonts w:hint="default" w:ascii="Times New Roman" w:hAnsi="Times New Roman" w:eastAsia="宋体" w:cs="Times New Roman"/>
                      <w:color w:val="auto"/>
                      <w:spacing w:val="0"/>
                      <w:position w:val="0"/>
                      <w:sz w:val="21"/>
                      <w:szCs w:val="21"/>
                      <w:highlight w:val="none"/>
                      <w:lang w:eastAsia="zh-CN"/>
                    </w:rPr>
                  </w:pPr>
                  <w:r>
                    <w:rPr>
                      <w:rFonts w:hint="default" w:ascii="Times New Roman" w:hAnsi="Times New Roman" w:eastAsia="宋体" w:cs="Times New Roman"/>
                      <w:color w:val="auto"/>
                      <w:sz w:val="21"/>
                      <w:szCs w:val="21"/>
                      <w:highlight w:val="none"/>
                      <w:lang w:eastAsia="zh-CN"/>
                    </w:rPr>
                    <w:t>四周墙体</w:t>
                  </w:r>
                </w:p>
              </w:tc>
              <w:tc>
                <w:tcPr>
                  <w:tcW w:w="1785"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highlight w:val="none"/>
                      <w:lang w:val="en-US" w:eastAsia="zh-CN"/>
                    </w:rPr>
                    <w:t>240mm砖墙+</w:t>
                  </w:r>
                  <w:r>
                    <w:rPr>
                      <w:rFonts w:hint="eastAsia" w:eastAsia="宋体" w:cs="Times New Roman"/>
                      <w:color w:val="auto"/>
                      <w:highlight w:val="none"/>
                      <w:lang w:val="en-US" w:eastAsia="zh-CN"/>
                    </w:rPr>
                    <w:t>35mm硫酸</w:t>
                  </w:r>
                  <w:r>
                    <w:rPr>
                      <w:rFonts w:hint="default" w:ascii="Times New Roman" w:hAnsi="Times New Roman" w:eastAsia="宋体" w:cs="Times New Roman"/>
                      <w:color w:val="auto"/>
                      <w:highlight w:val="none"/>
                      <w:lang w:val="en-US" w:eastAsia="zh-CN"/>
                    </w:rPr>
                    <w:t>钡水泥</w:t>
                  </w:r>
                </w:p>
              </w:tc>
              <w:tc>
                <w:tcPr>
                  <w:tcW w:w="1546" w:type="pct"/>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highlight w:val="none"/>
                    </w:rPr>
                  </w:pPr>
                  <w:r>
                    <w:rPr>
                      <w:rFonts w:hint="eastAsia" w:eastAsia="宋体" w:cs="Times New Roman"/>
                      <w:b w:val="0"/>
                      <w:bCs/>
                      <w:color w:val="auto"/>
                      <w:sz w:val="21"/>
                      <w:szCs w:val="21"/>
                      <w:highlight w:val="none"/>
                      <w:vertAlign w:val="baseline"/>
                      <w:lang w:val="en-US" w:eastAsia="zh-CN"/>
                    </w:rPr>
                    <w:t>4.26</w:t>
                  </w:r>
                </w:p>
              </w:tc>
              <w:tc>
                <w:tcPr>
                  <w:tcW w:w="997" w:type="pct"/>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1.68E-07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jc w:val="center"/>
                    <w:textAlignment w:val="auto"/>
                    <w:rPr>
                      <w:rFonts w:hint="default" w:ascii="Times New Roman" w:hAnsi="Times New Roman" w:eastAsia="宋体" w:cs="Times New Roman"/>
                      <w:color w:val="auto"/>
                      <w:spacing w:val="0"/>
                      <w:position w:val="0"/>
                      <w:sz w:val="21"/>
                      <w:szCs w:val="21"/>
                      <w:highlight w:val="none"/>
                      <w:lang w:eastAsia="zh-CN"/>
                    </w:rPr>
                  </w:pPr>
                  <w:r>
                    <w:rPr>
                      <w:rFonts w:hint="eastAsia" w:eastAsia="宋体" w:cs="Times New Roman"/>
                      <w:color w:val="auto"/>
                      <w:sz w:val="21"/>
                      <w:szCs w:val="21"/>
                      <w:highlight w:val="none"/>
                      <w:lang w:val="en-US" w:eastAsia="zh-CN"/>
                    </w:rPr>
                    <w:t>顶板</w:t>
                  </w:r>
                </w:p>
              </w:tc>
              <w:tc>
                <w:tcPr>
                  <w:tcW w:w="1785" w:type="pct"/>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b w:val="0"/>
                      <w:bCs/>
                      <w:color w:val="auto"/>
                      <w:sz w:val="21"/>
                      <w:szCs w:val="21"/>
                      <w:highlight w:val="none"/>
                      <w:vertAlign w:val="baseline"/>
                      <w:lang w:eastAsia="zh-CN"/>
                    </w:rPr>
                    <w:t>200mm混凝土+35mm硫酸钡水泥</w:t>
                  </w:r>
                </w:p>
              </w:tc>
              <w:tc>
                <w:tcPr>
                  <w:tcW w:w="1546" w:type="pct"/>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highlight w:val="none"/>
                    </w:rPr>
                  </w:pPr>
                  <w:r>
                    <w:rPr>
                      <w:rFonts w:hint="eastAsia" w:eastAsia="宋体" w:cs="Times New Roman"/>
                      <w:b w:val="0"/>
                      <w:bCs/>
                      <w:color w:val="auto"/>
                      <w:sz w:val="21"/>
                      <w:szCs w:val="21"/>
                      <w:highlight w:val="none"/>
                      <w:vertAlign w:val="baseline"/>
                      <w:lang w:val="en-US" w:eastAsia="zh-CN"/>
                    </w:rPr>
                    <w:t>4.68</w:t>
                  </w:r>
                </w:p>
              </w:tc>
              <w:tc>
                <w:tcPr>
                  <w:tcW w:w="997" w:type="pct"/>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4.57E-08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z w:val="21"/>
                      <w:szCs w:val="21"/>
                      <w:highlight w:val="none"/>
                    </w:rPr>
                    <w:t>地板</w:t>
                  </w:r>
                </w:p>
              </w:tc>
              <w:tc>
                <w:tcPr>
                  <w:tcW w:w="1785"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highlight w:val="none"/>
                      <w:lang w:val="en-US" w:eastAsia="zh-CN"/>
                    </w:rPr>
                    <w:t>400mm混凝土</w:t>
                  </w:r>
                </w:p>
              </w:tc>
              <w:tc>
                <w:tcPr>
                  <w:tcW w:w="1546" w:type="pct"/>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highlight w:val="none"/>
                    </w:rPr>
                  </w:pPr>
                  <w:r>
                    <w:rPr>
                      <w:rFonts w:hint="eastAsia" w:eastAsia="宋体" w:cs="Times New Roman"/>
                      <w:b w:val="0"/>
                      <w:bCs/>
                      <w:color w:val="auto"/>
                      <w:sz w:val="21"/>
                      <w:szCs w:val="21"/>
                      <w:highlight w:val="none"/>
                      <w:vertAlign w:val="baseline"/>
                      <w:lang w:val="en-US" w:eastAsia="zh-CN"/>
                    </w:rPr>
                    <w:t>5.96</w:t>
                  </w:r>
                </w:p>
              </w:tc>
              <w:tc>
                <w:tcPr>
                  <w:tcW w:w="997" w:type="pct"/>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8.92E-10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jc w:val="center"/>
                    <w:textAlignment w:val="auto"/>
                    <w:rPr>
                      <w:rFonts w:hint="default" w:ascii="Times New Roman" w:hAnsi="Times New Roman" w:eastAsia="宋体" w:cs="Times New Roman"/>
                      <w:color w:val="auto"/>
                      <w:spacing w:val="0"/>
                      <w:position w:val="0"/>
                      <w:sz w:val="21"/>
                      <w:szCs w:val="21"/>
                      <w:highlight w:val="none"/>
                      <w:lang w:eastAsia="zh-CN"/>
                    </w:rPr>
                  </w:pPr>
                  <w:r>
                    <w:rPr>
                      <w:rFonts w:hint="default" w:ascii="Times New Roman" w:hAnsi="Times New Roman" w:eastAsia="宋体" w:cs="Times New Roman"/>
                      <w:color w:val="auto"/>
                      <w:highlight w:val="none"/>
                      <w:lang w:val="en-US" w:eastAsia="zh-CN"/>
                    </w:rPr>
                    <w:t>防护门</w:t>
                  </w:r>
                </w:p>
              </w:tc>
              <w:tc>
                <w:tcPr>
                  <w:tcW w:w="1785"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highlight w:val="none"/>
                      <w:lang w:val="en-US" w:eastAsia="zh-CN"/>
                    </w:rPr>
                    <w:t>2mm厚的方钢龙骨镀锌钢板喷塑饰面+内衬3.5mm铅板</w:t>
                  </w:r>
                </w:p>
              </w:tc>
              <w:tc>
                <w:tcPr>
                  <w:tcW w:w="1546" w:type="pct"/>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highlight w:val="none"/>
                    </w:rPr>
                  </w:pPr>
                  <w:r>
                    <w:rPr>
                      <w:rFonts w:hint="eastAsia" w:eastAsia="宋体" w:cs="Times New Roman"/>
                      <w:b w:val="0"/>
                      <w:bCs/>
                      <w:color w:val="auto"/>
                      <w:sz w:val="21"/>
                      <w:szCs w:val="21"/>
                      <w:highlight w:val="none"/>
                      <w:vertAlign w:val="baseline"/>
                      <w:lang w:val="en-US" w:eastAsia="zh-CN"/>
                    </w:rPr>
                    <w:t>3.5</w:t>
                  </w:r>
                </w:p>
              </w:tc>
              <w:tc>
                <w:tcPr>
                  <w:tcW w:w="997" w:type="pct"/>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1.71E-06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jc w:val="center"/>
                    <w:textAlignment w:val="auto"/>
                    <w:rPr>
                      <w:rFonts w:hint="default" w:ascii="Times New Roman" w:hAnsi="Times New Roman" w:eastAsia="宋体" w:cs="Times New Roman"/>
                      <w:color w:val="auto"/>
                      <w:spacing w:val="0"/>
                      <w:position w:val="0"/>
                      <w:sz w:val="21"/>
                      <w:szCs w:val="21"/>
                      <w:highlight w:val="none"/>
                    </w:rPr>
                  </w:pPr>
                  <w:r>
                    <w:rPr>
                      <w:rStyle w:val="13"/>
                      <w:rFonts w:hint="default" w:ascii="Times New Roman" w:hAnsi="Times New Roman" w:eastAsia="宋体" w:cs="Times New Roman"/>
                      <w:color w:val="auto"/>
                      <w:sz w:val="21"/>
                      <w:szCs w:val="21"/>
                      <w:highlight w:val="none"/>
                    </w:rPr>
                    <w:t>观察窗</w:t>
                  </w:r>
                </w:p>
              </w:tc>
              <w:tc>
                <w:tcPr>
                  <w:tcW w:w="1785"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jc w:val="center"/>
                    <w:textAlignment w:val="auto"/>
                    <w:rPr>
                      <w:rFonts w:hint="default" w:ascii="Times New Roman" w:hAnsi="Times New Roman" w:eastAsia="宋体" w:cs="Times New Roman"/>
                      <w:color w:val="auto"/>
                      <w:spacing w:val="0"/>
                      <w:position w:val="0"/>
                      <w:sz w:val="21"/>
                      <w:szCs w:val="21"/>
                      <w:highlight w:val="none"/>
                    </w:rPr>
                  </w:pPr>
                  <w:r>
                    <w:rPr>
                      <w:rFonts w:hint="eastAsia" w:eastAsia="宋体" w:cs="Times New Roman"/>
                      <w:color w:val="auto"/>
                      <w:highlight w:val="none"/>
                      <w:lang w:val="en-US" w:eastAsia="zh-CN"/>
                    </w:rPr>
                    <w:t>20mm</w:t>
                  </w:r>
                  <w:r>
                    <w:rPr>
                      <w:rFonts w:hint="default" w:ascii="Times New Roman" w:hAnsi="Times New Roman" w:eastAsia="宋体" w:cs="Times New Roman"/>
                      <w:color w:val="auto"/>
                      <w:highlight w:val="none"/>
                      <w:lang w:val="en-US" w:eastAsia="zh-CN"/>
                    </w:rPr>
                    <w:t>厚铅玻璃</w:t>
                  </w:r>
                </w:p>
              </w:tc>
              <w:tc>
                <w:tcPr>
                  <w:tcW w:w="1546" w:type="pct"/>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b w:val="0"/>
                      <w:bCs/>
                      <w:color w:val="auto"/>
                      <w:sz w:val="21"/>
                      <w:szCs w:val="21"/>
                      <w:highlight w:val="none"/>
                      <w:vertAlign w:val="baseline"/>
                      <w:lang w:val="en-US" w:eastAsia="zh-CN"/>
                    </w:rPr>
                    <w:t>4</w:t>
                  </w:r>
                </w:p>
              </w:tc>
              <w:tc>
                <w:tcPr>
                  <w:tcW w:w="997" w:type="pct"/>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3.69E-07</w:t>
                  </w:r>
                </w:p>
              </w:tc>
            </w:tr>
          </w:tbl>
          <w:p>
            <w:pPr>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z w:val="24"/>
                <w:szCs w:val="24"/>
                <w:lang w:eastAsia="zh-CN"/>
              </w:rPr>
              <w:t>③</w:t>
            </w:r>
            <w:r>
              <w:rPr>
                <w:rFonts w:hint="default" w:ascii="Times New Roman" w:hAnsi="Times New Roman" w:eastAsia="宋体" w:cs="Times New Roman"/>
                <w:sz w:val="24"/>
                <w:szCs w:val="24"/>
              </w:rPr>
              <w:t>根据《辐射防护导论》</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距散射体1m处的散射剂量率计算如下：</w:t>
            </w:r>
          </w:p>
          <w:p>
            <w:pPr>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position w:val="-36"/>
                <w:sz w:val="24"/>
                <w:szCs w:val="24"/>
                <w:highlight w:val="none"/>
                <w:lang w:eastAsia="zh-CN"/>
              </w:rPr>
              <w:object>
                <v:shape id="_x0000_i1027" o:spt="75" type="#_x0000_t75" style="height:37pt;width:93pt;" o:ole="t" filled="f" o:preferrelative="t" stroked="f" coordsize="21600,21600">
                  <v:path/>
                  <v:fill on="f" focussize="0,0"/>
                  <v:stroke on="f"/>
                  <v:imagedata r:id="rId29" o:title=""/>
                  <o:lock v:ext="edit" aspectratio="t"/>
                  <w10:wrap type="none"/>
                  <w10:anchorlock/>
                </v:shape>
                <o:OLEObject Type="Embed" ProgID="Equation.KSEE3" ShapeID="_x0000_i1027" DrawAspect="Content" ObjectID="_1468075727" r:id="rId28">
                  <o:LockedField>false</o:LockedField>
                </o:OLEObject>
              </w:object>
            </w:r>
            <w:r>
              <w:rPr>
                <w:rFonts w:hint="default" w:ascii="Times New Roman" w:hAnsi="Times New Roman" w:eastAsia="宋体" w:cs="Times New Roman"/>
                <w:color w:val="auto"/>
                <w:sz w:val="24"/>
                <w:szCs w:val="24"/>
                <w:highlight w:val="none"/>
                <w:lang w:val="en-US" w:eastAsia="zh-CN"/>
              </w:rPr>
              <w:t xml:space="preserve">        （4）</w:t>
            </w:r>
          </w:p>
          <w:p>
            <w:pPr>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p>
          <w:p>
            <w:pPr>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vertAlign w:val="subscript"/>
                <w:lang w:val="en-US" w:eastAsia="zh-CN"/>
              </w:rPr>
              <w:t>0</w:t>
            </w:r>
            <w:r>
              <w:rPr>
                <w:rFonts w:hint="default" w:ascii="Times New Roman" w:hAnsi="Times New Roman" w:eastAsia="宋体" w:cs="Times New Roman"/>
                <w:color w:val="auto"/>
                <w:sz w:val="24"/>
                <w:szCs w:val="24"/>
                <w:highlight w:val="none"/>
              </w:rPr>
              <w:t>：距病人1m处的散射辐射剂量率</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μGy·h-1</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kern w:val="0"/>
                <w:sz w:val="24"/>
                <w:szCs w:val="24"/>
                <w:highlight w:val="none"/>
              </w:rPr>
              <w:t>B：给定铅厚度的屏蔽透射因子</w:t>
            </w:r>
            <w:r>
              <w:rPr>
                <w:rFonts w:hint="eastAsia" w:eastAsia="宋体" w:cs="Times New Roman"/>
                <w:color w:val="auto"/>
                <w:kern w:val="0"/>
                <w:sz w:val="24"/>
                <w:szCs w:val="24"/>
                <w:highlight w:val="none"/>
                <w:lang w:eastAsia="zh-CN"/>
              </w:rPr>
              <w:t>；</w:t>
            </w:r>
          </w:p>
          <w:p>
            <w:pPr>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α：X射线在患者身体表面（400cm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）散射比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根据《辐射防护导论》中表3.8</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α随散射角度不同而变化</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在入射X射线管电压为90kV</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散射角保守取值为90°时</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散射比为0.0013；</w:t>
            </w:r>
          </w:p>
          <w:p>
            <w:pPr>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s：散射面积</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保守取400cm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：病人受照表面到辐射源的距离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本项目取值为0.5m；</w:t>
            </w:r>
          </w:p>
          <w:p>
            <w:pPr>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r：参考点到散射体（病人）的距离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计算1m处的散射剂量率时r取1m。</w:t>
            </w:r>
          </w:p>
          <w:p>
            <w:pPr>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④</w:t>
            </w:r>
            <w:r>
              <w:rPr>
                <w:rFonts w:hint="default" w:ascii="Times New Roman" w:hAnsi="Times New Roman" w:eastAsia="宋体" w:cs="Times New Roman"/>
                <w:sz w:val="24"/>
                <w:szCs w:val="24"/>
              </w:rPr>
              <w:t>相关人员所受到的年有效剂量计算公式为：</w:t>
            </w:r>
          </w:p>
          <w:p>
            <w:pPr>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position w:val="-10"/>
                <w:sz w:val="24"/>
                <w:szCs w:val="24"/>
                <w:highlight w:val="none"/>
                <w:lang w:eastAsia="zh-CN"/>
              </w:rPr>
              <w:object>
                <v:shape id="_x0000_i1028" o:spt="75" type="#_x0000_t75" style="height:24pt;width:94pt;" o:ole="t" filled="f" o:preferrelative="t" stroked="f" coordsize="21600,21600">
                  <v:path/>
                  <v:fill on="f" focussize="0,0"/>
                  <v:stroke on="f"/>
                  <v:imagedata r:id="rId31" o:title=""/>
                  <o:lock v:ext="edit" aspectratio="t"/>
                  <w10:wrap type="none"/>
                  <w10:anchorlock/>
                </v:shape>
                <o:OLEObject Type="Embed" ProgID="Equation.KSEE3" ShapeID="_x0000_i1028" DrawAspect="Content" ObjectID="_1468075728" r:id="rId30">
                  <o:LockedField>false</o:LockedField>
                </o:OLEObject>
              </w:object>
            </w:r>
            <w:r>
              <w:rPr>
                <w:rFonts w:hint="default" w:ascii="Times New Roman" w:hAnsi="Times New Roman" w:eastAsia="宋体" w:cs="Times New Roman"/>
                <w:color w:val="auto"/>
                <w:sz w:val="24"/>
                <w:szCs w:val="24"/>
                <w:highlight w:val="none"/>
                <w:lang w:val="en-US" w:eastAsia="zh-CN"/>
              </w:rPr>
              <w:t xml:space="preserve">     （5）</w:t>
            </w:r>
          </w:p>
          <w:p>
            <w:pPr>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p>
          <w:p>
            <w:pPr>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年有效剂量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mSv/a；</w:t>
            </w:r>
          </w:p>
          <w:p>
            <w:pPr>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4"/>
                <w:sz w:val="24"/>
                <w:szCs w:val="24"/>
                <w:highlight w:val="none"/>
                <w:lang w:eastAsia="zh-CN"/>
              </w:rPr>
              <w:object>
                <v:shape id="_x0000_i1029" o:spt="75" type="#_x0000_t75" style="height:21pt;width:13.95pt;" o:ole="t" filled="f" o:preferrelative="t" stroked="f" coordsize="21600,21600">
                  <v:path/>
                  <v:fill on="f" focussize="0,0"/>
                  <v:stroke on="f"/>
                  <v:imagedata r:id="rId26" o:title=""/>
                  <o:lock v:ext="edit" aspectratio="t"/>
                  <w10:wrap type="none"/>
                  <w10:anchorlock/>
                </v:shape>
                <o:OLEObject Type="Embed" ProgID="Equation.KSEE3" ShapeID="_x0000_i1029" DrawAspect="Content" ObjectID="_1468075729" r:id="rId32">
                  <o:LockedField>false</o:LockedField>
                </o:OLEObject>
              </w:object>
            </w:r>
            <w:r>
              <w:rPr>
                <w:rFonts w:hint="default" w:ascii="Times New Roman" w:hAnsi="Times New Roman" w:eastAsia="宋体" w:cs="Times New Roman"/>
                <w:color w:val="auto"/>
                <w:sz w:val="24"/>
                <w:szCs w:val="24"/>
                <w:highlight w:val="none"/>
                <w:lang w:eastAsia="zh-CN"/>
              </w:rPr>
              <w:t>：关注点剂量率水平，</w:t>
            </w:r>
            <w:r>
              <w:rPr>
                <w:rFonts w:hint="default" w:ascii="Times New Roman" w:hAnsi="Times New Roman" w:eastAsia="宋体" w:cs="Times New Roman"/>
                <w:sz w:val="24"/>
                <w:szCs w:val="24"/>
              </w:rPr>
              <w:t>μGy/h</w:t>
            </w:r>
          </w:p>
          <w:p>
            <w:pPr>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t</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工作时间</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h/a</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z w:val="24"/>
                <w:szCs w:val="24"/>
                <w:lang w:val="en-US" w:eastAsia="zh-CN"/>
              </w:rPr>
              <w:t>q</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居留因子；</w:t>
            </w:r>
          </w:p>
          <w:p>
            <w:pPr>
              <w:spacing w:line="360" w:lineRule="auto"/>
              <w:ind w:firstLine="48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3.3预测结果</w:t>
            </w:r>
          </w:p>
          <w:p>
            <w:pPr>
              <w:widowControl/>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表11-2</w:t>
            </w:r>
            <w:r>
              <w:rPr>
                <w:rFonts w:hint="eastAsia" w:eastAsia="宋体" w:cs="Times New Roman"/>
                <w:b/>
                <w:color w:val="auto"/>
                <w:sz w:val="24"/>
                <w:szCs w:val="24"/>
                <w:highlight w:val="none"/>
                <w:lang w:eastAsia="zh-CN"/>
              </w:rPr>
              <w:t>机房</w:t>
            </w:r>
            <w:r>
              <w:rPr>
                <w:rFonts w:hint="default" w:ascii="Times New Roman" w:hAnsi="Times New Roman" w:eastAsia="宋体" w:cs="Times New Roman"/>
                <w:b/>
                <w:color w:val="auto"/>
                <w:sz w:val="24"/>
                <w:szCs w:val="24"/>
                <w:highlight w:val="none"/>
              </w:rPr>
              <w:t>外剂量率水平分析单位：</w:t>
            </w:r>
            <w:r>
              <w:rPr>
                <w:rFonts w:hint="default" w:ascii="Times New Roman" w:hAnsi="Times New Roman" w:eastAsia="宋体" w:cs="Times New Roman"/>
                <w:color w:val="auto"/>
                <w:sz w:val="24"/>
                <w:szCs w:val="24"/>
                <w:highlight w:val="none"/>
              </w:rPr>
              <w:t>μGy</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h</w:t>
            </w:r>
          </w:p>
          <w:tbl>
            <w:tblPr>
              <w:tblStyle w:val="9"/>
              <w:tblW w:w="88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36"/>
              <w:gridCol w:w="1367"/>
              <w:gridCol w:w="945"/>
              <w:gridCol w:w="980"/>
              <w:gridCol w:w="1196"/>
              <w:gridCol w:w="1248"/>
              <w:gridCol w:w="11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09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关注点</w:t>
                  </w:r>
                </w:p>
              </w:tc>
              <w:tc>
                <w:tcPr>
                  <w:tcW w:w="77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B</w:t>
                  </w:r>
                </w:p>
              </w:tc>
              <w:tc>
                <w:tcPr>
                  <w:tcW w:w="53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R（m）</w:t>
                  </w: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kern w:val="2"/>
                      <w:position w:val="0"/>
                      <w:sz w:val="21"/>
                      <w:szCs w:val="21"/>
                      <w:highlight w:val="none"/>
                      <w:lang w:val="en-US" w:eastAsia="zh-CN" w:bidi="ar-SA"/>
                    </w:rPr>
                  </w:pPr>
                  <w:r>
                    <w:rPr>
                      <w:rFonts w:hint="default" w:ascii="Times New Roman" w:hAnsi="Times New Roman" w:eastAsia="宋体" w:cs="Times New Roman"/>
                      <w:color w:val="auto"/>
                      <w:spacing w:val="0"/>
                      <w:position w:val="0"/>
                      <w:highlight w:val="none"/>
                      <w:lang w:val="en-US" w:eastAsia="zh-CN"/>
                    </w:rPr>
                    <w:t>模式</w:t>
                  </w:r>
                </w:p>
              </w:tc>
              <w:tc>
                <w:tcPr>
                  <w:tcW w:w="67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漏射线</w:t>
                  </w:r>
                </w:p>
              </w:tc>
              <w:tc>
                <w:tcPr>
                  <w:tcW w:w="70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散射线</w:t>
                  </w:r>
                </w:p>
              </w:tc>
              <w:tc>
                <w:tcPr>
                  <w:tcW w:w="65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剂量率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eastAsia="宋体" w:cs="Times New Roman"/>
                      <w:color w:val="auto"/>
                      <w:spacing w:val="0"/>
                      <w:kern w:val="11"/>
                      <w:position w:val="0"/>
                      <w:highlight w:val="none"/>
                      <w:lang w:val="en-US" w:eastAsia="zh-CN"/>
                    </w:rPr>
                    <w:t>机房</w:t>
                  </w:r>
                  <w:r>
                    <w:rPr>
                      <w:rFonts w:hint="default" w:ascii="Times New Roman" w:hAnsi="Times New Roman" w:eastAsia="宋体" w:cs="Times New Roman"/>
                      <w:color w:val="auto"/>
                      <w:spacing w:val="0"/>
                      <w:kern w:val="11"/>
                      <w:position w:val="0"/>
                      <w:highlight w:val="none"/>
                      <w:lang w:val="en-US" w:eastAsia="zh-CN"/>
                    </w:rPr>
                    <w:t>东</w:t>
                  </w:r>
                  <w:r>
                    <w:rPr>
                      <w:rFonts w:hint="default" w:ascii="Times New Roman" w:hAnsi="Times New Roman" w:eastAsia="宋体" w:cs="Times New Roman"/>
                      <w:color w:val="auto"/>
                      <w:spacing w:val="0"/>
                      <w:kern w:val="11"/>
                      <w:position w:val="0"/>
                      <w:highlight w:val="none"/>
                      <w:lang w:val="zh-CN" w:eastAsia="zh-CN"/>
                    </w:rPr>
                    <w:t>侧墙外</w:t>
                  </w:r>
                  <w:r>
                    <w:rPr>
                      <w:rFonts w:hint="default" w:ascii="Times New Roman" w:hAnsi="Times New Roman" w:eastAsia="宋体" w:cs="Times New Roman"/>
                      <w:color w:val="auto"/>
                      <w:spacing w:val="0"/>
                      <w:kern w:val="11"/>
                      <w:position w:val="0"/>
                      <w:highlight w:val="none"/>
                      <w:lang w:val="en-US" w:eastAsia="zh-CN"/>
                    </w:rPr>
                    <w:t>0.3m</w:t>
                  </w:r>
                </w:p>
              </w:tc>
              <w:tc>
                <w:tcPr>
                  <w:tcW w:w="7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1.68E-07</w:t>
                  </w:r>
                </w:p>
              </w:tc>
              <w:tc>
                <w:tcPr>
                  <w:tcW w:w="53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3.5</w:t>
                  </w: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摄影</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4.69E-08</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4.69E-10</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4.74E-08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rPr>
                  </w:pPr>
                </w:p>
              </w:tc>
              <w:tc>
                <w:tcPr>
                  <w:tcW w:w="7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53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透视</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2.34E-06</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2.34E-08</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2.37E-06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rPr>
                  </w:pPr>
                  <w:r>
                    <w:rPr>
                      <w:rFonts w:hint="eastAsia" w:eastAsia="宋体" w:cs="Times New Roman"/>
                      <w:color w:val="auto"/>
                      <w:spacing w:val="0"/>
                      <w:kern w:val="11"/>
                      <w:position w:val="0"/>
                      <w:highlight w:val="none"/>
                      <w:lang w:val="en-US" w:eastAsia="zh-CN"/>
                    </w:rPr>
                    <w:t>患者通道防护门</w:t>
                  </w:r>
                </w:p>
              </w:tc>
              <w:tc>
                <w:tcPr>
                  <w:tcW w:w="7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1.71E-06</w:t>
                  </w:r>
                </w:p>
              </w:tc>
              <w:tc>
                <w:tcPr>
                  <w:tcW w:w="53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3.4</w:t>
                  </w: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摄影</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5.06E-07</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5.06E-09</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5.11E-07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rPr>
                  </w:pPr>
                </w:p>
              </w:tc>
              <w:tc>
                <w:tcPr>
                  <w:tcW w:w="7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53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透视</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2.53E-05</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2.53E-07</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2.55E-05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rPr>
                  </w:pPr>
                  <w:r>
                    <w:rPr>
                      <w:rFonts w:hint="eastAsia" w:eastAsia="宋体" w:cs="Times New Roman"/>
                      <w:color w:val="auto"/>
                      <w:spacing w:val="0"/>
                      <w:kern w:val="11"/>
                      <w:position w:val="0"/>
                      <w:highlight w:val="none"/>
                      <w:lang w:val="en-US" w:eastAsia="zh-CN"/>
                    </w:rPr>
                    <w:t>机房南侧墙外0.3m</w:t>
                  </w:r>
                </w:p>
              </w:tc>
              <w:tc>
                <w:tcPr>
                  <w:tcW w:w="7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1.68E-07</w:t>
                  </w:r>
                </w:p>
              </w:tc>
              <w:tc>
                <w:tcPr>
                  <w:tcW w:w="53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4.1</w:t>
                  </w: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摄影</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3.42E-08</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3.42E-10</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3.45E-08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rPr>
                  </w:pPr>
                </w:p>
              </w:tc>
              <w:tc>
                <w:tcPr>
                  <w:tcW w:w="7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53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透视</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1.71E-06</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1.71E-08</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1.72E-06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rPr>
                  </w:pPr>
                  <w:r>
                    <w:rPr>
                      <w:rFonts w:hint="eastAsia" w:eastAsia="宋体" w:cs="Times New Roman"/>
                      <w:color w:val="auto"/>
                      <w:spacing w:val="0"/>
                      <w:kern w:val="11"/>
                      <w:position w:val="0"/>
                      <w:highlight w:val="none"/>
                      <w:lang w:val="en-US" w:eastAsia="zh-CN"/>
                    </w:rPr>
                    <w:t>污物通道防护门</w:t>
                  </w:r>
                </w:p>
              </w:tc>
              <w:tc>
                <w:tcPr>
                  <w:tcW w:w="7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1.71E-06</w:t>
                  </w:r>
                </w:p>
              </w:tc>
              <w:tc>
                <w:tcPr>
                  <w:tcW w:w="53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3.4</w:t>
                  </w: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摄影</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5.06E-07</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5.06E-09</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5.11E-07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rPr>
                  </w:pPr>
                </w:p>
              </w:tc>
              <w:tc>
                <w:tcPr>
                  <w:tcW w:w="7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53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透视</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2.53E-05</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2.53E-07</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2.55E-05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rPr>
                  </w:pPr>
                  <w:r>
                    <w:rPr>
                      <w:rFonts w:hint="eastAsia" w:eastAsia="宋体" w:cs="Times New Roman"/>
                      <w:color w:val="auto"/>
                      <w:spacing w:val="0"/>
                      <w:kern w:val="11"/>
                      <w:position w:val="0"/>
                      <w:highlight w:val="none"/>
                      <w:lang w:val="en-US" w:eastAsia="zh-CN"/>
                    </w:rPr>
                    <w:t>机房西侧墙外0.3m</w:t>
                  </w:r>
                </w:p>
              </w:tc>
              <w:tc>
                <w:tcPr>
                  <w:tcW w:w="7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1.68E-07</w:t>
                  </w:r>
                </w:p>
              </w:tc>
              <w:tc>
                <w:tcPr>
                  <w:tcW w:w="53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3.5</w:t>
                  </w: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摄影</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4.69E-08</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4.69E-10</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4.74E-08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rPr>
                  </w:pPr>
                </w:p>
              </w:tc>
              <w:tc>
                <w:tcPr>
                  <w:tcW w:w="7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53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透视</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2.34E-06</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2.34E-08</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2.37E-06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rPr>
                  </w:pPr>
                  <w:r>
                    <w:rPr>
                      <w:rFonts w:hint="eastAsia" w:eastAsia="宋体" w:cs="Times New Roman"/>
                      <w:color w:val="auto"/>
                      <w:spacing w:val="0"/>
                      <w:kern w:val="11"/>
                      <w:position w:val="0"/>
                      <w:highlight w:val="none"/>
                      <w:lang w:val="en-US" w:eastAsia="zh-CN"/>
                    </w:rPr>
                    <w:t>更衣室防护门</w:t>
                  </w:r>
                </w:p>
              </w:tc>
              <w:tc>
                <w:tcPr>
                  <w:tcW w:w="7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1.71E-06</w:t>
                  </w:r>
                </w:p>
              </w:tc>
              <w:tc>
                <w:tcPr>
                  <w:tcW w:w="53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3.4</w:t>
                  </w: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摄影</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5.06E-07</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5.06E-09</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5.11E-07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rPr>
                  </w:pPr>
                </w:p>
              </w:tc>
              <w:tc>
                <w:tcPr>
                  <w:tcW w:w="7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53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透视</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2.53E-05</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2.53E-07</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2.55E-05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rPr>
                  </w:pPr>
                  <w:r>
                    <w:rPr>
                      <w:rFonts w:hint="eastAsia" w:eastAsia="宋体" w:cs="Times New Roman"/>
                      <w:color w:val="auto"/>
                      <w:spacing w:val="0"/>
                      <w:kern w:val="11"/>
                      <w:position w:val="0"/>
                      <w:highlight w:val="none"/>
                      <w:lang w:val="en-US" w:eastAsia="zh-CN"/>
                    </w:rPr>
                    <w:t>控制室铅玻璃</w:t>
                  </w:r>
                </w:p>
              </w:tc>
              <w:tc>
                <w:tcPr>
                  <w:tcW w:w="7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3.69E-07</w:t>
                  </w:r>
                </w:p>
              </w:tc>
              <w:tc>
                <w:tcPr>
                  <w:tcW w:w="53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3.9</w:t>
                  </w: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摄影</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8.30E-08</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8.30E-10</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8.38E-08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rPr>
                  </w:pPr>
                </w:p>
              </w:tc>
              <w:tc>
                <w:tcPr>
                  <w:tcW w:w="7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53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透视</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4.14E-06</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4.14E-08</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4.19E-06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eastAsia="宋体" w:cs="Times New Roman"/>
                      <w:color w:val="auto"/>
                      <w:spacing w:val="0"/>
                      <w:kern w:val="11"/>
                      <w:position w:val="0"/>
                      <w:highlight w:val="none"/>
                      <w:lang w:val="en-US" w:eastAsia="zh-CN"/>
                    </w:rPr>
                    <w:t>控制室防护门</w:t>
                  </w:r>
                </w:p>
              </w:tc>
              <w:tc>
                <w:tcPr>
                  <w:tcW w:w="7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1.71E-06</w:t>
                  </w:r>
                </w:p>
              </w:tc>
              <w:tc>
                <w:tcPr>
                  <w:tcW w:w="53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4.0</w:t>
                  </w: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摄影</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3.66E-07</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3.66E-09</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3.69E-07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rPr>
                  </w:pPr>
                </w:p>
              </w:tc>
              <w:tc>
                <w:tcPr>
                  <w:tcW w:w="7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53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透视</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1.83E-05</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1.83E-07</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1.84E-05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eastAsia="宋体" w:cs="Times New Roman"/>
                      <w:color w:val="auto"/>
                      <w:spacing w:val="0"/>
                      <w:kern w:val="11"/>
                      <w:position w:val="0"/>
                      <w:highlight w:val="none"/>
                      <w:lang w:val="en-US" w:eastAsia="zh-CN"/>
                    </w:rPr>
                    <w:t>控制室</w:t>
                  </w:r>
                </w:p>
              </w:tc>
              <w:tc>
                <w:tcPr>
                  <w:tcW w:w="7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1.68E-07</w:t>
                  </w:r>
                </w:p>
              </w:tc>
              <w:tc>
                <w:tcPr>
                  <w:tcW w:w="53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4.5</w:t>
                  </w: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摄影</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2.84E-08</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2.84E-10</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2.87E-08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rPr>
                  </w:pPr>
                </w:p>
              </w:tc>
              <w:tc>
                <w:tcPr>
                  <w:tcW w:w="7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53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透视</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1.42E-06</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1.42E-08</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1.43E-06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eastAsia="宋体" w:cs="Times New Roman"/>
                      <w:color w:val="auto"/>
                      <w:spacing w:val="0"/>
                      <w:kern w:val="11"/>
                      <w:position w:val="0"/>
                      <w:highlight w:val="none"/>
                      <w:lang w:val="en-US" w:eastAsia="zh-CN"/>
                    </w:rPr>
                    <w:t>楼上检验科</w:t>
                  </w:r>
                </w:p>
              </w:tc>
              <w:tc>
                <w:tcPr>
                  <w:tcW w:w="7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4.57E-08</w:t>
                  </w:r>
                </w:p>
              </w:tc>
              <w:tc>
                <w:tcPr>
                  <w:tcW w:w="53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3</w:t>
                  </w: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摄影</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1.74E-08</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1.74E-10</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1.75E-08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rPr>
                  </w:pPr>
                </w:p>
              </w:tc>
              <w:tc>
                <w:tcPr>
                  <w:tcW w:w="7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53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透视</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8.67E-07</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8.67E-09</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8.76E-07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eastAsia="宋体" w:cs="Times New Roman"/>
                      <w:color w:val="auto"/>
                      <w:spacing w:val="0"/>
                      <w:kern w:val="11"/>
                      <w:position w:val="0"/>
                      <w:highlight w:val="none"/>
                      <w:lang w:val="en-US" w:eastAsia="zh-CN"/>
                    </w:rPr>
                    <w:t>楼下储藏间</w:t>
                  </w:r>
                </w:p>
              </w:tc>
              <w:tc>
                <w:tcPr>
                  <w:tcW w:w="7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8.92E-10</w:t>
                  </w:r>
                </w:p>
              </w:tc>
              <w:tc>
                <w:tcPr>
                  <w:tcW w:w="53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2.7</w:t>
                  </w: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摄影</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4.18E-10</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4.18E-12</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4.23E-10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rPr>
                  </w:pPr>
                </w:p>
              </w:tc>
              <w:tc>
                <w:tcPr>
                  <w:tcW w:w="7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53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透视</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2.09E-08</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2.09E-10</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2.11E-08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rPr>
                  </w:pPr>
                  <w:r>
                    <w:rPr>
                      <w:rFonts w:hint="eastAsia" w:eastAsia="宋体" w:cs="Times New Roman"/>
                      <w:color w:val="auto"/>
                      <w:spacing w:val="0"/>
                      <w:kern w:val="11"/>
                      <w:position w:val="0"/>
                      <w:highlight w:val="none"/>
                      <w:lang w:val="en-US" w:eastAsia="zh-CN"/>
                    </w:rPr>
                    <w:t>门诊综合楼大厅</w:t>
                  </w:r>
                </w:p>
              </w:tc>
              <w:tc>
                <w:tcPr>
                  <w:tcW w:w="7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1.68E-07</w:t>
                  </w:r>
                </w:p>
              </w:tc>
              <w:tc>
                <w:tcPr>
                  <w:tcW w:w="53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30</w:t>
                  </w: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摄影</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6.38E-10</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6.38E-12</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6.45E-10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rPr>
                  </w:pPr>
                </w:p>
              </w:tc>
              <w:tc>
                <w:tcPr>
                  <w:tcW w:w="7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53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透视</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3.19E-08</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3.19E-10</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3.22E-08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eastAsia="宋体" w:cs="Times New Roman"/>
                      <w:color w:val="auto"/>
                      <w:spacing w:val="0"/>
                      <w:kern w:val="11"/>
                      <w:position w:val="0"/>
                      <w:highlight w:val="none"/>
                      <w:lang w:val="en-US" w:eastAsia="zh-CN"/>
                    </w:rPr>
                    <w:t>门诊综合楼南侧</w:t>
                  </w:r>
                </w:p>
              </w:tc>
              <w:tc>
                <w:tcPr>
                  <w:tcW w:w="7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1.68E-07</w:t>
                  </w:r>
                </w:p>
              </w:tc>
              <w:tc>
                <w:tcPr>
                  <w:tcW w:w="53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45</w:t>
                  </w: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摄影</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2.84E-10</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2.84E-12</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2.87E-10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rPr>
                  </w:pPr>
                </w:p>
              </w:tc>
              <w:tc>
                <w:tcPr>
                  <w:tcW w:w="7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53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透视</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1.42E-08</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1.42E-10</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1.43E-08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eastAsia="zh-CN"/>
                    </w:rPr>
                  </w:pPr>
                  <w:r>
                    <w:rPr>
                      <w:rFonts w:hint="eastAsia" w:eastAsia="宋体" w:cs="Times New Roman"/>
                      <w:color w:val="auto"/>
                      <w:spacing w:val="0"/>
                      <w:kern w:val="11"/>
                      <w:position w:val="0"/>
                      <w:highlight w:val="none"/>
                      <w:lang w:val="en-US" w:eastAsia="zh-CN"/>
                    </w:rPr>
                    <w:t>医院东侧配房</w:t>
                  </w:r>
                </w:p>
              </w:tc>
              <w:tc>
                <w:tcPr>
                  <w:tcW w:w="7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1.68E-07</w:t>
                  </w:r>
                </w:p>
              </w:tc>
              <w:tc>
                <w:tcPr>
                  <w:tcW w:w="53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40</w:t>
                  </w: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摄影</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3.59E-10</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3.59E-12</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3.63E-10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rPr>
                  </w:pPr>
                </w:p>
              </w:tc>
              <w:tc>
                <w:tcPr>
                  <w:tcW w:w="7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53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透视</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1.79E-08</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1.79E-10</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1.81E-08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eastAsia="zh-CN"/>
                    </w:rPr>
                  </w:pPr>
                  <w:r>
                    <w:rPr>
                      <w:rFonts w:hint="eastAsia" w:eastAsia="宋体" w:cs="Times New Roman"/>
                      <w:color w:val="auto"/>
                      <w:spacing w:val="0"/>
                      <w:kern w:val="11"/>
                      <w:position w:val="0"/>
                      <w:highlight w:val="none"/>
                      <w:lang w:val="en-US" w:eastAsia="zh-CN"/>
                    </w:rPr>
                    <w:t>医院东侧四里营小区居民楼1</w:t>
                  </w:r>
                </w:p>
              </w:tc>
              <w:tc>
                <w:tcPr>
                  <w:tcW w:w="7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1.68E-07</w:t>
                  </w:r>
                </w:p>
              </w:tc>
              <w:tc>
                <w:tcPr>
                  <w:tcW w:w="53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46</w:t>
                  </w: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摄影</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2.72E-10</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2.72E-12</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2.74E-10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rPr>
                  </w:pPr>
                </w:p>
              </w:tc>
              <w:tc>
                <w:tcPr>
                  <w:tcW w:w="7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53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透视</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1.36E-08</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1.36E-10</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1.37E-08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eastAsia="zh-CN"/>
                    </w:rPr>
                  </w:pPr>
                  <w:r>
                    <w:rPr>
                      <w:rFonts w:hint="eastAsia" w:eastAsia="宋体" w:cs="Times New Roman"/>
                      <w:color w:val="auto"/>
                      <w:spacing w:val="0"/>
                      <w:kern w:val="11"/>
                      <w:position w:val="0"/>
                      <w:highlight w:val="none"/>
                      <w:lang w:val="en-US" w:eastAsia="zh-CN"/>
                    </w:rPr>
                    <w:t>医院东侧四里营小区居民楼2</w:t>
                  </w:r>
                </w:p>
              </w:tc>
              <w:tc>
                <w:tcPr>
                  <w:tcW w:w="7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1.68E-07</w:t>
                  </w:r>
                </w:p>
              </w:tc>
              <w:tc>
                <w:tcPr>
                  <w:tcW w:w="53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48</w:t>
                  </w: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摄影</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2.49E-10</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2.49E-12</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2.52E-10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rPr>
                  </w:pPr>
                </w:p>
              </w:tc>
              <w:tc>
                <w:tcPr>
                  <w:tcW w:w="7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53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透视</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1.25E-08</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1.25E-10</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1.26E-08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rPr>
                  </w:pPr>
                  <w:r>
                    <w:rPr>
                      <w:rFonts w:hint="eastAsia" w:eastAsia="宋体" w:cs="Times New Roman"/>
                      <w:color w:val="auto"/>
                      <w:spacing w:val="0"/>
                      <w:kern w:val="11"/>
                      <w:position w:val="0"/>
                      <w:highlight w:val="none"/>
                      <w:lang w:val="en-US" w:eastAsia="zh-CN"/>
                    </w:rPr>
                    <w:t>医院北侧办公楼</w:t>
                  </w:r>
                </w:p>
              </w:tc>
              <w:tc>
                <w:tcPr>
                  <w:tcW w:w="7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1.68E-07</w:t>
                  </w:r>
                </w:p>
              </w:tc>
              <w:tc>
                <w:tcPr>
                  <w:tcW w:w="53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47</w:t>
                  </w:r>
                </w:p>
              </w:tc>
              <w:tc>
                <w:tcPr>
                  <w:tcW w:w="9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摄影</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2.60E-10</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2.60E-12</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2.63E-10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eastAsia="宋体" w:cs="Times New Roman"/>
                      <w:color w:val="auto"/>
                      <w:spacing w:val="0"/>
                      <w:kern w:val="11"/>
                      <w:position w:val="0"/>
                      <w:highlight w:val="none"/>
                      <w:lang w:val="en-US" w:eastAsia="zh-CN"/>
                    </w:rPr>
                  </w:pPr>
                </w:p>
              </w:tc>
              <w:tc>
                <w:tcPr>
                  <w:tcW w:w="7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pacing w:val="0"/>
                      <w:position w:val="0"/>
                      <w:highlight w:val="none"/>
                      <w:lang w:val="en-US" w:eastAsia="zh-CN"/>
                    </w:rPr>
                  </w:pPr>
                </w:p>
              </w:tc>
              <w:tc>
                <w:tcPr>
                  <w:tcW w:w="53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p>
              </w:tc>
              <w:tc>
                <w:tcPr>
                  <w:tcW w:w="9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透视</w:t>
                  </w:r>
                </w:p>
              </w:tc>
              <w:tc>
                <w:tcPr>
                  <w:tcW w:w="11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1.30E-08</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1.30E-10</w:t>
                  </w:r>
                </w:p>
              </w:tc>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1.31E-08</w:t>
                  </w:r>
                </w:p>
              </w:tc>
            </w:tr>
          </w:tbl>
          <w:p>
            <w:pPr>
              <w:spacing w:line="336" w:lineRule="auto"/>
              <w:ind w:firstLine="480" w:firstLineChars="200"/>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rPr>
              <w:t>综上</w:t>
            </w:r>
            <w:r>
              <w:rPr>
                <w:rFonts w:hint="default" w:ascii="Times New Roman" w:hAnsi="Times New Roman" w:eastAsia="宋体" w:cs="Times New Roman"/>
                <w:color w:val="auto"/>
                <w:spacing w:val="0"/>
                <w:position w:val="0"/>
                <w:sz w:val="24"/>
                <w:szCs w:val="24"/>
                <w:highlight w:val="none"/>
                <w:lang w:eastAsia="zh-CN"/>
              </w:rPr>
              <w:t>，</w:t>
            </w:r>
            <w:r>
              <w:rPr>
                <w:rFonts w:hint="default" w:ascii="Times New Roman" w:hAnsi="Times New Roman" w:eastAsia="宋体" w:cs="Times New Roman"/>
                <w:color w:val="auto"/>
                <w:spacing w:val="0"/>
                <w:position w:val="0"/>
                <w:sz w:val="24"/>
                <w:szCs w:val="24"/>
                <w:highlight w:val="none"/>
              </w:rPr>
              <w:t>本项目</w:t>
            </w:r>
            <w:r>
              <w:rPr>
                <w:rFonts w:hint="eastAsia" w:eastAsia="宋体" w:cs="Times New Roman"/>
                <w:color w:val="auto"/>
                <w:spacing w:val="0"/>
                <w:position w:val="0"/>
                <w:sz w:val="24"/>
                <w:szCs w:val="24"/>
                <w:highlight w:val="none"/>
                <w:lang w:eastAsia="zh-CN"/>
              </w:rPr>
              <w:t>机房周围</w:t>
            </w:r>
            <w:r>
              <w:rPr>
                <w:rFonts w:hint="default" w:ascii="Times New Roman" w:hAnsi="Times New Roman" w:eastAsia="宋体" w:cs="Times New Roman"/>
                <w:color w:val="auto"/>
                <w:spacing w:val="0"/>
                <w:position w:val="0"/>
                <w:sz w:val="24"/>
                <w:szCs w:val="24"/>
                <w:highlight w:val="none"/>
              </w:rPr>
              <w:t>剂量率水平最大值为</w:t>
            </w:r>
            <w:r>
              <w:rPr>
                <w:rFonts w:hint="eastAsia" w:eastAsia="宋体" w:cs="Times New Roman"/>
                <w:color w:val="auto"/>
                <w:spacing w:val="0"/>
                <w:position w:val="0"/>
                <w:sz w:val="24"/>
                <w:szCs w:val="24"/>
                <w:highlight w:val="none"/>
                <w:lang w:val="en-US" w:eastAsia="zh-CN"/>
              </w:rPr>
              <w:t>2.52E-10</w:t>
            </w:r>
            <w:r>
              <w:rPr>
                <w:rFonts w:hint="default" w:ascii="Times New Roman" w:hAnsi="Times New Roman" w:eastAsia="宋体" w:cs="Times New Roman"/>
                <w:color w:val="auto"/>
                <w:spacing w:val="0"/>
                <w:position w:val="0"/>
                <w:sz w:val="24"/>
                <w:szCs w:val="24"/>
                <w:highlight w:val="none"/>
              </w:rPr>
              <w:t>μSv/h</w:t>
            </w:r>
            <w:r>
              <w:rPr>
                <w:rFonts w:hint="default" w:ascii="Times New Roman" w:hAnsi="Times New Roman" w:eastAsia="宋体" w:cs="Times New Roman"/>
                <w:color w:val="auto"/>
                <w:spacing w:val="0"/>
                <w:position w:val="0"/>
                <w:sz w:val="24"/>
                <w:szCs w:val="24"/>
                <w:highlight w:val="none"/>
                <w:lang w:eastAsia="zh-CN"/>
              </w:rPr>
              <w:t>，</w:t>
            </w:r>
            <w:r>
              <w:rPr>
                <w:rFonts w:hint="default" w:ascii="Times New Roman" w:hAnsi="Times New Roman" w:eastAsia="宋体" w:cs="Times New Roman"/>
                <w:color w:val="auto"/>
                <w:spacing w:val="0"/>
                <w:position w:val="0"/>
                <w:sz w:val="24"/>
                <w:szCs w:val="24"/>
                <w:highlight w:val="none"/>
              </w:rPr>
              <w:t>低于《放射诊断放射防护要求》（GBZ130－</w:t>
            </w:r>
            <w:r>
              <w:rPr>
                <w:rFonts w:hint="default" w:ascii="Times New Roman" w:hAnsi="Times New Roman" w:eastAsia="宋体" w:cs="Times New Roman"/>
                <w:color w:val="auto"/>
                <w:spacing w:val="0"/>
                <w:position w:val="0"/>
                <w:sz w:val="24"/>
                <w:szCs w:val="24"/>
                <w:highlight w:val="none"/>
                <w:lang w:val="en-US" w:eastAsia="zh-CN"/>
              </w:rPr>
              <w:t>2020</w:t>
            </w:r>
            <w:r>
              <w:rPr>
                <w:rFonts w:hint="default" w:ascii="Times New Roman" w:hAnsi="Times New Roman" w:eastAsia="宋体" w:cs="Times New Roman"/>
                <w:color w:val="auto"/>
                <w:spacing w:val="0"/>
                <w:position w:val="0"/>
                <w:sz w:val="24"/>
                <w:szCs w:val="24"/>
                <w:highlight w:val="none"/>
              </w:rPr>
              <w:t>）中2.5μSv/h的周围剂量当量率控制目标值要求。</w:t>
            </w:r>
          </w:p>
          <w:p>
            <w:pPr>
              <w:spacing w:line="336"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职业人员、公众人员所受到的年有效剂量根据公式（5）进行计算</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根据院方年度工作状况统计</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该</w:t>
            </w:r>
            <w:r>
              <w:rPr>
                <w:rFonts w:hint="eastAsia" w:eastAsia="宋体" w:cs="Times New Roman"/>
                <w:color w:val="auto"/>
                <w:sz w:val="24"/>
                <w:szCs w:val="24"/>
                <w:highlight w:val="none"/>
                <w:lang w:eastAsia="zh-CN"/>
              </w:rPr>
              <w:t>医用</w:t>
            </w:r>
            <w:r>
              <w:rPr>
                <w:rFonts w:hint="default" w:ascii="Times New Roman" w:hAnsi="Times New Roman" w:eastAsia="宋体" w:cs="Times New Roman"/>
                <w:color w:val="auto"/>
                <w:sz w:val="24"/>
                <w:szCs w:val="24"/>
                <w:highlight w:val="none"/>
                <w:lang w:eastAsia="zh-CN"/>
              </w:rPr>
              <w:t>血管造影X射线机</w:t>
            </w:r>
            <w:r>
              <w:rPr>
                <w:rFonts w:hint="default" w:ascii="Times New Roman" w:hAnsi="Times New Roman" w:eastAsia="宋体" w:cs="Times New Roman"/>
                <w:color w:val="auto"/>
                <w:sz w:val="24"/>
                <w:szCs w:val="24"/>
                <w:highlight w:val="none"/>
              </w:rPr>
              <w:t>每年约进行</w:t>
            </w:r>
            <w:r>
              <w:rPr>
                <w:rFonts w:hint="eastAsia" w:eastAsia="宋体" w:cs="Times New Roman"/>
                <w:color w:val="auto"/>
                <w:sz w:val="24"/>
                <w:szCs w:val="24"/>
                <w:highlight w:val="none"/>
                <w:lang w:val="en-US" w:eastAsia="zh-CN"/>
              </w:rPr>
              <w:t>250</w:t>
            </w:r>
            <w:r>
              <w:rPr>
                <w:rFonts w:hint="default" w:ascii="Times New Roman" w:hAnsi="Times New Roman" w:eastAsia="宋体" w:cs="Times New Roman"/>
                <w:color w:val="auto"/>
                <w:sz w:val="24"/>
                <w:szCs w:val="24"/>
                <w:highlight w:val="none"/>
              </w:rPr>
              <w:t>例手术</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每例手术大约出束时间为</w:t>
            </w:r>
            <w:r>
              <w:rPr>
                <w:rFonts w:hint="default" w:ascii="Times New Roman" w:hAnsi="Times New Roman" w:eastAsia="宋体"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rPr>
              <w:t>min</w:t>
            </w:r>
            <w:r>
              <w:rPr>
                <w:rFonts w:hint="default" w:ascii="Times New Roman" w:hAnsi="Times New Roman" w:eastAsia="宋体" w:cs="Times New Roman"/>
                <w:color w:val="auto"/>
                <w:sz w:val="24"/>
                <w:szCs w:val="24"/>
                <w:highlight w:val="none"/>
                <w:lang w:eastAsia="zh-CN"/>
              </w:rPr>
              <w:t>，</w:t>
            </w:r>
            <w:r>
              <w:rPr>
                <w:rFonts w:hint="eastAsia" w:eastAsia="宋体" w:cs="Times New Roman"/>
                <w:color w:val="auto"/>
                <w:sz w:val="24"/>
                <w:szCs w:val="24"/>
                <w:highlight w:val="none"/>
                <w:lang w:eastAsia="zh-CN"/>
              </w:rPr>
              <w:t>医用</w:t>
            </w:r>
            <w:r>
              <w:rPr>
                <w:rFonts w:hint="default" w:ascii="Times New Roman" w:hAnsi="Times New Roman" w:eastAsia="宋体" w:cs="Times New Roman"/>
                <w:color w:val="auto"/>
                <w:sz w:val="24"/>
                <w:szCs w:val="24"/>
                <w:highlight w:val="none"/>
                <w:lang w:eastAsia="zh-CN"/>
              </w:rPr>
              <w:t>血管造影X射线机</w:t>
            </w:r>
            <w:r>
              <w:rPr>
                <w:rFonts w:hint="default" w:ascii="Times New Roman" w:hAnsi="Times New Roman" w:eastAsia="宋体" w:cs="Times New Roman"/>
                <w:color w:val="auto"/>
                <w:sz w:val="24"/>
                <w:szCs w:val="24"/>
                <w:highlight w:val="none"/>
              </w:rPr>
              <w:t>年出束工作时间约</w:t>
            </w:r>
            <w:r>
              <w:rPr>
                <w:rFonts w:hint="eastAsia" w:eastAsia="宋体" w:cs="Times New Roman"/>
                <w:color w:val="auto"/>
                <w:sz w:val="24"/>
                <w:szCs w:val="24"/>
                <w:highlight w:val="none"/>
                <w:lang w:val="en-US" w:eastAsia="zh-CN"/>
              </w:rPr>
              <w:t>125</w:t>
            </w:r>
            <w:r>
              <w:rPr>
                <w:rFonts w:hint="default" w:ascii="Times New Roman" w:hAnsi="Times New Roman" w:eastAsia="宋体" w:cs="Times New Roman"/>
                <w:color w:val="auto"/>
                <w:sz w:val="24"/>
                <w:szCs w:val="24"/>
                <w:highlight w:val="none"/>
              </w:rPr>
              <w:t>h。</w:t>
            </w:r>
          </w:p>
          <w:p>
            <w:pPr>
              <w:spacing w:line="336"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透视：年累积出束时间约为100h；</w:t>
            </w:r>
          </w:p>
          <w:p>
            <w:pPr>
              <w:spacing w:line="336"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摄影：年累积出束时间约为25h。</w:t>
            </w:r>
          </w:p>
          <w:p>
            <w:pPr>
              <w:spacing w:line="336"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全居留场所的居留因子取1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部分居留场所的居留因子取1/4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偶然居留场所的居留因子取1/16。各关注点的有效剂量计算结果见表11-3。</w:t>
            </w:r>
            <w:r>
              <w:rPr>
                <w:rFonts w:hint="eastAsia" w:eastAsia="宋体" w:cs="Times New Roman"/>
                <w:color w:val="auto"/>
                <w:sz w:val="24"/>
                <w:szCs w:val="24"/>
                <w:highlight w:val="none"/>
                <w:lang w:eastAsia="zh-CN"/>
              </w:rPr>
              <w:t>DSA机房</w:t>
            </w:r>
            <w:r>
              <w:rPr>
                <w:rFonts w:hint="default" w:ascii="Times New Roman" w:hAnsi="Times New Roman" w:eastAsia="宋体" w:cs="Times New Roman"/>
                <w:color w:val="auto"/>
                <w:sz w:val="24"/>
                <w:szCs w:val="24"/>
                <w:highlight w:val="none"/>
              </w:rPr>
              <w:t>周围各类人员受到的年有效剂量进行估算</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计算结果如表11-</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所示：</w:t>
            </w:r>
          </w:p>
          <w:p>
            <w:pPr>
              <w:widowControl/>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表11-3不同位置处各类人员所受年有效剂量</w:t>
            </w:r>
          </w:p>
          <w:tbl>
            <w:tblPr>
              <w:tblStyle w:val="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857"/>
              <w:gridCol w:w="1090"/>
              <w:gridCol w:w="1269"/>
              <w:gridCol w:w="1405"/>
              <w:gridCol w:w="1110"/>
              <w:gridCol w:w="13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序号</w:t>
                  </w:r>
                </w:p>
              </w:tc>
              <w:tc>
                <w:tcPr>
                  <w:tcW w:w="106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点位描述</w:t>
                  </w: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工况</w:t>
                  </w:r>
                </w:p>
              </w:tc>
              <w:tc>
                <w:tcPr>
                  <w:tcW w:w="7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开机时间</w:t>
                  </w:r>
                </w:p>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（h）</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剂量率水平</w:t>
                  </w:r>
                </w:p>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（μSv/h）</w:t>
                  </w:r>
                </w:p>
              </w:tc>
              <w:tc>
                <w:tcPr>
                  <w:tcW w:w="6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居留</w:t>
                  </w:r>
                </w:p>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因子</w:t>
                  </w:r>
                </w:p>
              </w:tc>
              <w:tc>
                <w:tcPr>
                  <w:tcW w:w="78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年有效剂量</w:t>
                  </w:r>
                </w:p>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（mSv/a）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bookmarkStart w:id="24" w:name="OLE_LINK1" w:colFirst="5" w:colLast="5"/>
                  <w:r>
                    <w:rPr>
                      <w:rFonts w:hint="default" w:ascii="Times New Roman" w:hAnsi="Times New Roman" w:eastAsia="宋体" w:cs="Times New Roman"/>
                      <w:color w:val="auto"/>
                      <w:spacing w:val="0"/>
                      <w:position w:val="0"/>
                      <w:sz w:val="21"/>
                      <w:szCs w:val="21"/>
                      <w:highlight w:val="none"/>
                      <w:lang w:val="en-US" w:eastAsia="zh-CN"/>
                    </w:rPr>
                    <w:t>1</w:t>
                  </w:r>
                </w:p>
              </w:tc>
              <w:tc>
                <w:tcPr>
                  <w:tcW w:w="106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lang w:eastAsia="zh-CN"/>
                    </w:rPr>
                  </w:pPr>
                  <w:r>
                    <w:rPr>
                      <w:rFonts w:hint="eastAsia" w:eastAsia="宋体" w:cs="Times New Roman"/>
                      <w:color w:val="auto"/>
                      <w:spacing w:val="0"/>
                      <w:kern w:val="11"/>
                      <w:position w:val="0"/>
                      <w:highlight w:val="none"/>
                      <w:lang w:val="en-US" w:eastAsia="zh-CN"/>
                    </w:rPr>
                    <w:t>机房</w:t>
                  </w:r>
                  <w:r>
                    <w:rPr>
                      <w:rFonts w:hint="default" w:ascii="Times New Roman" w:hAnsi="Times New Roman" w:eastAsia="宋体" w:cs="Times New Roman"/>
                      <w:color w:val="auto"/>
                      <w:spacing w:val="0"/>
                      <w:kern w:val="11"/>
                      <w:position w:val="0"/>
                      <w:highlight w:val="none"/>
                      <w:lang w:val="en-US" w:eastAsia="zh-CN"/>
                    </w:rPr>
                    <w:t>东</w:t>
                  </w:r>
                  <w:r>
                    <w:rPr>
                      <w:rFonts w:hint="default" w:ascii="Times New Roman" w:hAnsi="Times New Roman" w:eastAsia="宋体" w:cs="Times New Roman"/>
                      <w:color w:val="auto"/>
                      <w:spacing w:val="0"/>
                      <w:kern w:val="11"/>
                      <w:position w:val="0"/>
                      <w:highlight w:val="none"/>
                      <w:lang w:val="zh-CN" w:eastAsia="zh-CN"/>
                    </w:rPr>
                    <w:t>侧墙外</w:t>
                  </w:r>
                  <w:r>
                    <w:rPr>
                      <w:rFonts w:hint="default" w:ascii="Times New Roman" w:hAnsi="Times New Roman" w:eastAsia="宋体" w:cs="Times New Roman"/>
                      <w:color w:val="auto"/>
                      <w:spacing w:val="0"/>
                      <w:kern w:val="11"/>
                      <w:position w:val="0"/>
                      <w:highlight w:val="none"/>
                      <w:lang w:val="en-US" w:eastAsia="zh-CN"/>
                    </w:rPr>
                    <w:t>0.3m</w:t>
                  </w: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摄影</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position w:val="0"/>
                      <w:sz w:val="21"/>
                      <w:szCs w:val="21"/>
                      <w:highlight w:val="none"/>
                      <w:lang w:val="en-US" w:eastAsia="zh-CN"/>
                    </w:rPr>
                  </w:pPr>
                  <w:r>
                    <w:rPr>
                      <w:rFonts w:hint="eastAsia" w:eastAsia="宋体" w:cs="Times New Roman"/>
                      <w:color w:val="auto"/>
                      <w:spacing w:val="0"/>
                      <w:position w:val="0"/>
                      <w:sz w:val="21"/>
                      <w:szCs w:val="21"/>
                      <w:highlight w:val="none"/>
                      <w:lang w:val="en-US" w:eastAsia="zh-CN"/>
                    </w:rPr>
                    <w:t>25</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highlight w:val="none"/>
                      <w:lang w:val="en-US" w:eastAsia="zh-CN"/>
                    </w:rPr>
                    <w:t>8.31E-01</w:t>
                  </w:r>
                </w:p>
              </w:tc>
              <w:tc>
                <w:tcPr>
                  <w:tcW w:w="6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eastAsia="宋体" w:cs="Times New Roman"/>
                      <w:color w:val="auto"/>
                      <w:spacing w:val="0"/>
                      <w:position w:val="0"/>
                      <w:sz w:val="21"/>
                      <w:szCs w:val="21"/>
                      <w:highlight w:val="none"/>
                      <w:lang w:val="en-US" w:eastAsia="zh-CN"/>
                    </w:rPr>
                    <w:t>1</w:t>
                  </w:r>
                </w:p>
              </w:tc>
              <w:tc>
                <w:tcPr>
                  <w:tcW w:w="136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2.38E-07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3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p>
              </w:tc>
              <w:tc>
                <w:tcPr>
                  <w:tcW w:w="1066" w:type="pct"/>
                  <w:vMerge w:val="continue"/>
                  <w:tcBorders>
                    <w:tl2br w:val="nil"/>
                    <w:tr2bl w:val="nil"/>
                  </w:tcBorders>
                  <w:noWrap w:val="0"/>
                  <w:vAlign w:val="center"/>
                </w:tcPr>
                <w:p>
                  <w:pPr>
                    <w:pStyle w:val="5"/>
                    <w:keepNext w:val="0"/>
                    <w:keepLines w:val="0"/>
                    <w:pageBreakBefore w:val="0"/>
                    <w:kinsoku/>
                    <w:wordWrap/>
                    <w:overflowPunct/>
                    <w:topLinePunct w:val="0"/>
                    <w:autoSpaceDE/>
                    <w:autoSpaceDN/>
                    <w:bidi w:val="0"/>
                    <w:adjustRightInd/>
                    <w:snapToGrid/>
                    <w:spacing w:beforeLines="0" w:afterLines="0" w:line="260" w:lineRule="exact"/>
                    <w:ind w:left="0" w:leftChars="0" w:right="0" w:rightChars="0" w:firstLine="0" w:firstLineChars="0"/>
                    <w:jc w:val="center"/>
                    <w:rPr>
                      <w:rFonts w:hint="default" w:ascii="Times New Roman" w:hAnsi="Times New Roman" w:eastAsia="宋体" w:cs="Times New Roman"/>
                      <w:color w:val="auto"/>
                      <w:spacing w:val="0"/>
                      <w:position w:val="0"/>
                      <w:sz w:val="21"/>
                      <w:szCs w:val="21"/>
                      <w:highlight w:val="none"/>
                    </w:rPr>
                  </w:pP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透视</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
                    </w:rPr>
                  </w:pPr>
                  <w:r>
                    <w:rPr>
                      <w:rFonts w:hint="eastAsia" w:eastAsia="宋体" w:cs="Times New Roman"/>
                      <w:color w:val="auto"/>
                      <w:spacing w:val="0"/>
                      <w:kern w:val="0"/>
                      <w:position w:val="0"/>
                      <w:sz w:val="21"/>
                      <w:szCs w:val="21"/>
                      <w:highlight w:val="none"/>
                      <w:lang w:val="en-US" w:eastAsia="zh-CN" w:bidi="ar"/>
                    </w:rPr>
                    <w:t>100</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kern w:val="0"/>
                      <w:position w:val="0"/>
                      <w:sz w:val="21"/>
                      <w:szCs w:val="21"/>
                      <w:highlight w:val="none"/>
                      <w:lang w:val="en-US" w:eastAsia="zh-CN" w:bidi="ar"/>
                    </w:rPr>
                  </w:pPr>
                  <w:r>
                    <w:rPr>
                      <w:rFonts w:hint="default" w:ascii="Times New Roman" w:hAnsi="Times New Roman" w:eastAsia="宋体" w:cs="Times New Roman"/>
                      <w:color w:val="auto"/>
                      <w:spacing w:val="0"/>
                      <w:position w:val="0"/>
                      <w:highlight w:val="none"/>
                      <w:lang w:val="en-US" w:eastAsia="zh-CN"/>
                    </w:rPr>
                    <w:t>1.66E-02</w:t>
                  </w:r>
                </w:p>
              </w:tc>
              <w:tc>
                <w:tcPr>
                  <w:tcW w:w="6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rPr>
                  </w:pPr>
                  <w:r>
                    <w:rPr>
                      <w:rFonts w:hint="eastAsia" w:eastAsia="宋体" w:cs="Times New Roman"/>
                      <w:color w:val="auto"/>
                      <w:spacing w:val="0"/>
                      <w:position w:val="0"/>
                      <w:sz w:val="21"/>
                      <w:szCs w:val="21"/>
                      <w:highlight w:val="none"/>
                      <w:lang w:val="en-US" w:eastAsia="zh-CN"/>
                    </w:rPr>
                    <w:t>1</w:t>
                  </w:r>
                </w:p>
              </w:tc>
              <w:tc>
                <w:tcPr>
                  <w:tcW w:w="78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2</w:t>
                  </w:r>
                </w:p>
              </w:tc>
              <w:tc>
                <w:tcPr>
                  <w:tcW w:w="106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rPr>
                  </w:pPr>
                  <w:r>
                    <w:rPr>
                      <w:rFonts w:hint="eastAsia" w:eastAsia="宋体" w:cs="Times New Roman"/>
                      <w:color w:val="auto"/>
                      <w:spacing w:val="0"/>
                      <w:kern w:val="11"/>
                      <w:position w:val="0"/>
                      <w:highlight w:val="none"/>
                      <w:lang w:val="en-US" w:eastAsia="zh-CN"/>
                    </w:rPr>
                    <w:t>患者通道防护门</w:t>
                  </w: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摄影</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position w:val="0"/>
                      <w:sz w:val="21"/>
                      <w:szCs w:val="21"/>
                      <w:highlight w:val="none"/>
                    </w:rPr>
                  </w:pPr>
                  <w:r>
                    <w:rPr>
                      <w:rFonts w:hint="eastAsia" w:eastAsia="宋体" w:cs="Times New Roman"/>
                      <w:color w:val="auto"/>
                      <w:spacing w:val="0"/>
                      <w:position w:val="0"/>
                      <w:sz w:val="21"/>
                      <w:szCs w:val="21"/>
                      <w:highlight w:val="none"/>
                      <w:lang w:val="en-US" w:eastAsia="zh-CN"/>
                    </w:rPr>
                    <w:t>25</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highlight w:val="none"/>
                      <w:lang w:val="en-US" w:eastAsia="zh-CN"/>
                    </w:rPr>
                    <w:t>6.87E-01</w:t>
                  </w:r>
                </w:p>
              </w:tc>
              <w:tc>
                <w:tcPr>
                  <w:tcW w:w="11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val="en-US" w:eastAsia="zh-CN"/>
                    </w:rPr>
                    <w:t>1/4</w:t>
                  </w:r>
                </w:p>
              </w:tc>
              <w:tc>
                <w:tcPr>
                  <w:tcW w:w="136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6.41E-07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p>
              </w:tc>
              <w:tc>
                <w:tcPr>
                  <w:tcW w:w="1066" w:type="pct"/>
                  <w:vMerge w:val="continue"/>
                  <w:tcBorders>
                    <w:tl2br w:val="nil"/>
                    <w:tr2bl w:val="nil"/>
                  </w:tcBorders>
                  <w:noWrap w:val="0"/>
                  <w:vAlign w:val="center"/>
                </w:tcPr>
                <w:p>
                  <w:pPr>
                    <w:pStyle w:val="5"/>
                    <w:keepNext w:val="0"/>
                    <w:keepLines w:val="0"/>
                    <w:pageBreakBefore w:val="0"/>
                    <w:kinsoku/>
                    <w:wordWrap/>
                    <w:overflowPunct/>
                    <w:topLinePunct w:val="0"/>
                    <w:autoSpaceDE/>
                    <w:autoSpaceDN/>
                    <w:bidi w:val="0"/>
                    <w:adjustRightInd/>
                    <w:snapToGrid/>
                    <w:spacing w:beforeLines="0" w:afterLines="0" w:line="260" w:lineRule="exact"/>
                    <w:ind w:left="0" w:leftChars="0" w:right="0" w:rightChars="0" w:firstLine="0" w:firstLineChars="0"/>
                    <w:jc w:val="center"/>
                    <w:rPr>
                      <w:rFonts w:hint="default" w:ascii="Times New Roman" w:hAnsi="Times New Roman" w:eastAsia="宋体" w:cs="Times New Roman"/>
                      <w:color w:val="auto"/>
                      <w:spacing w:val="0"/>
                      <w:position w:val="0"/>
                      <w:sz w:val="21"/>
                      <w:szCs w:val="21"/>
                      <w:highlight w:val="none"/>
                    </w:rPr>
                  </w:pP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透视</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kern w:val="0"/>
                      <w:position w:val="0"/>
                      <w:sz w:val="21"/>
                      <w:szCs w:val="21"/>
                      <w:highlight w:val="none"/>
                      <w:lang w:bidi="ar"/>
                    </w:rPr>
                  </w:pPr>
                  <w:r>
                    <w:rPr>
                      <w:rFonts w:hint="eastAsia" w:eastAsia="宋体" w:cs="Times New Roman"/>
                      <w:color w:val="auto"/>
                      <w:spacing w:val="0"/>
                      <w:kern w:val="0"/>
                      <w:position w:val="0"/>
                      <w:sz w:val="21"/>
                      <w:szCs w:val="21"/>
                      <w:highlight w:val="none"/>
                      <w:lang w:val="en-US" w:eastAsia="zh-CN" w:bidi="ar"/>
                    </w:rPr>
                    <w:t>100</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kern w:val="0"/>
                      <w:position w:val="0"/>
                      <w:sz w:val="21"/>
                      <w:szCs w:val="21"/>
                      <w:highlight w:val="none"/>
                      <w:lang w:bidi="ar"/>
                    </w:rPr>
                  </w:pPr>
                  <w:r>
                    <w:rPr>
                      <w:rFonts w:hint="default" w:ascii="Times New Roman" w:hAnsi="Times New Roman" w:eastAsia="宋体" w:cs="Times New Roman"/>
                      <w:color w:val="auto"/>
                      <w:spacing w:val="0"/>
                      <w:position w:val="0"/>
                      <w:highlight w:val="none"/>
                      <w:lang w:val="en-US" w:eastAsia="zh-CN"/>
                    </w:rPr>
                    <w:t>1.37E-02</w:t>
                  </w:r>
                </w:p>
              </w:tc>
              <w:tc>
                <w:tcPr>
                  <w:tcW w:w="11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val="en-US" w:eastAsia="zh-CN"/>
                    </w:rPr>
                    <w:t>1/4</w:t>
                  </w:r>
                </w:p>
              </w:tc>
              <w:tc>
                <w:tcPr>
                  <w:tcW w:w="78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3</w:t>
                  </w:r>
                </w:p>
              </w:tc>
              <w:tc>
                <w:tcPr>
                  <w:tcW w:w="106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rPr>
                  </w:pPr>
                  <w:r>
                    <w:rPr>
                      <w:rFonts w:hint="eastAsia" w:eastAsia="宋体" w:cs="Times New Roman"/>
                      <w:color w:val="auto"/>
                      <w:spacing w:val="0"/>
                      <w:kern w:val="11"/>
                      <w:position w:val="0"/>
                      <w:highlight w:val="none"/>
                      <w:lang w:val="en-US" w:eastAsia="zh-CN"/>
                    </w:rPr>
                    <w:t>机房南侧墙外0.3m</w:t>
                  </w: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摄影</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position w:val="0"/>
                      <w:sz w:val="21"/>
                      <w:szCs w:val="21"/>
                      <w:highlight w:val="none"/>
                    </w:rPr>
                  </w:pPr>
                  <w:r>
                    <w:rPr>
                      <w:rFonts w:hint="eastAsia" w:eastAsia="宋体" w:cs="Times New Roman"/>
                      <w:color w:val="auto"/>
                      <w:spacing w:val="0"/>
                      <w:position w:val="0"/>
                      <w:sz w:val="21"/>
                      <w:szCs w:val="21"/>
                      <w:highlight w:val="none"/>
                      <w:lang w:val="en-US" w:eastAsia="zh-CN"/>
                    </w:rPr>
                    <w:t>25</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vertAlign w:val="superscript"/>
                      <w:lang w:val="en-US" w:eastAsia="zh-CN"/>
                    </w:rPr>
                  </w:pPr>
                  <w:r>
                    <w:rPr>
                      <w:rFonts w:hint="default" w:ascii="Times New Roman" w:hAnsi="Times New Roman" w:eastAsia="宋体" w:cs="Times New Roman"/>
                      <w:color w:val="auto"/>
                      <w:spacing w:val="0"/>
                      <w:position w:val="0"/>
                      <w:highlight w:val="none"/>
                      <w:lang w:val="en-US" w:eastAsia="zh-CN"/>
                    </w:rPr>
                    <w:t>6.02E-01</w:t>
                  </w:r>
                </w:p>
              </w:tc>
              <w:tc>
                <w:tcPr>
                  <w:tcW w:w="6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1/4</w:t>
                  </w:r>
                </w:p>
              </w:tc>
              <w:tc>
                <w:tcPr>
                  <w:tcW w:w="136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4.33E-08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p>
              </w:tc>
              <w:tc>
                <w:tcPr>
                  <w:tcW w:w="1066" w:type="pct"/>
                  <w:vMerge w:val="continue"/>
                  <w:tcBorders>
                    <w:tl2br w:val="nil"/>
                    <w:tr2bl w:val="nil"/>
                  </w:tcBorders>
                  <w:noWrap w:val="0"/>
                  <w:vAlign w:val="center"/>
                </w:tcPr>
                <w:p>
                  <w:pPr>
                    <w:pStyle w:val="5"/>
                    <w:keepNext w:val="0"/>
                    <w:keepLines w:val="0"/>
                    <w:pageBreakBefore w:val="0"/>
                    <w:kinsoku/>
                    <w:wordWrap/>
                    <w:overflowPunct/>
                    <w:topLinePunct w:val="0"/>
                    <w:autoSpaceDE/>
                    <w:autoSpaceDN/>
                    <w:bidi w:val="0"/>
                    <w:adjustRightInd/>
                    <w:snapToGrid/>
                    <w:spacing w:beforeLines="0" w:afterLines="0" w:line="260" w:lineRule="exact"/>
                    <w:ind w:left="0" w:leftChars="0" w:right="0" w:rightChars="0" w:firstLine="0" w:firstLineChars="0"/>
                    <w:jc w:val="center"/>
                    <w:rPr>
                      <w:rFonts w:hint="default" w:ascii="Times New Roman" w:hAnsi="Times New Roman" w:eastAsia="宋体" w:cs="Times New Roman"/>
                      <w:color w:val="auto"/>
                      <w:spacing w:val="0"/>
                      <w:position w:val="0"/>
                      <w:sz w:val="21"/>
                      <w:szCs w:val="21"/>
                      <w:highlight w:val="none"/>
                    </w:rPr>
                  </w:pP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透视</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position w:val="0"/>
                      <w:sz w:val="21"/>
                      <w:szCs w:val="21"/>
                      <w:highlight w:val="none"/>
                    </w:rPr>
                  </w:pPr>
                  <w:r>
                    <w:rPr>
                      <w:rFonts w:hint="eastAsia" w:eastAsia="宋体" w:cs="Times New Roman"/>
                      <w:color w:val="auto"/>
                      <w:spacing w:val="0"/>
                      <w:kern w:val="0"/>
                      <w:position w:val="0"/>
                      <w:sz w:val="21"/>
                      <w:szCs w:val="21"/>
                      <w:highlight w:val="none"/>
                      <w:lang w:val="en-US" w:eastAsia="zh-CN" w:bidi="ar"/>
                    </w:rPr>
                    <w:t>100</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vertAlign w:val="superscript"/>
                      <w:lang w:val="en-US" w:eastAsia="zh-CN"/>
                    </w:rPr>
                  </w:pPr>
                  <w:r>
                    <w:rPr>
                      <w:rFonts w:hint="default" w:ascii="Times New Roman" w:hAnsi="Times New Roman" w:eastAsia="宋体" w:cs="Times New Roman"/>
                      <w:color w:val="auto"/>
                      <w:spacing w:val="0"/>
                      <w:position w:val="0"/>
                      <w:highlight w:val="none"/>
                      <w:lang w:val="en-US" w:eastAsia="zh-CN"/>
                    </w:rPr>
                    <w:t>1.20E-02</w:t>
                  </w:r>
                </w:p>
              </w:tc>
              <w:tc>
                <w:tcPr>
                  <w:tcW w:w="6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1/4</w:t>
                  </w:r>
                </w:p>
              </w:tc>
              <w:tc>
                <w:tcPr>
                  <w:tcW w:w="78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4</w:t>
                  </w:r>
                </w:p>
              </w:tc>
              <w:tc>
                <w:tcPr>
                  <w:tcW w:w="106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rPr>
                  </w:pPr>
                  <w:r>
                    <w:rPr>
                      <w:rFonts w:hint="eastAsia" w:eastAsia="宋体" w:cs="Times New Roman"/>
                      <w:color w:val="auto"/>
                      <w:spacing w:val="0"/>
                      <w:kern w:val="11"/>
                      <w:position w:val="0"/>
                      <w:highlight w:val="none"/>
                      <w:lang w:val="en-US" w:eastAsia="zh-CN"/>
                    </w:rPr>
                    <w:t>污物通道防护门</w:t>
                  </w: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摄影</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position w:val="0"/>
                      <w:sz w:val="21"/>
                      <w:szCs w:val="21"/>
                      <w:highlight w:val="none"/>
                    </w:rPr>
                  </w:pPr>
                  <w:r>
                    <w:rPr>
                      <w:rFonts w:hint="eastAsia" w:eastAsia="宋体" w:cs="Times New Roman"/>
                      <w:color w:val="auto"/>
                      <w:spacing w:val="0"/>
                      <w:position w:val="0"/>
                      <w:sz w:val="21"/>
                      <w:szCs w:val="21"/>
                      <w:highlight w:val="none"/>
                      <w:lang w:val="en-US" w:eastAsia="zh-CN"/>
                    </w:rPr>
                    <w:t>25</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vertAlign w:val="superscript"/>
                      <w:lang w:val="en-US" w:eastAsia="zh-CN"/>
                    </w:rPr>
                  </w:pPr>
                  <w:r>
                    <w:rPr>
                      <w:rFonts w:hint="default" w:ascii="Times New Roman" w:hAnsi="Times New Roman" w:eastAsia="宋体" w:cs="Times New Roman"/>
                      <w:color w:val="auto"/>
                      <w:spacing w:val="0"/>
                      <w:position w:val="0"/>
                      <w:highlight w:val="none"/>
                      <w:lang w:val="en-US" w:eastAsia="zh-CN"/>
                    </w:rPr>
                    <w:t>6.02E-01</w:t>
                  </w:r>
                </w:p>
              </w:tc>
              <w:tc>
                <w:tcPr>
                  <w:tcW w:w="11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1/16</w:t>
                  </w:r>
                </w:p>
              </w:tc>
              <w:tc>
                <w:tcPr>
                  <w:tcW w:w="136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1.60E-07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p>
              </w:tc>
              <w:tc>
                <w:tcPr>
                  <w:tcW w:w="106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透视</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position w:val="0"/>
                      <w:sz w:val="21"/>
                      <w:szCs w:val="21"/>
                      <w:highlight w:val="none"/>
                    </w:rPr>
                  </w:pPr>
                  <w:r>
                    <w:rPr>
                      <w:rFonts w:hint="eastAsia" w:eastAsia="宋体" w:cs="Times New Roman"/>
                      <w:color w:val="auto"/>
                      <w:spacing w:val="0"/>
                      <w:kern w:val="0"/>
                      <w:position w:val="0"/>
                      <w:sz w:val="21"/>
                      <w:szCs w:val="21"/>
                      <w:highlight w:val="none"/>
                      <w:lang w:val="en-US" w:eastAsia="zh-CN" w:bidi="ar"/>
                    </w:rPr>
                    <w:t>100</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highlight w:val="none"/>
                      <w:lang w:val="en-US" w:eastAsia="zh-CN"/>
                    </w:rPr>
                    <w:t>1.20E-02</w:t>
                  </w:r>
                </w:p>
              </w:tc>
              <w:tc>
                <w:tcPr>
                  <w:tcW w:w="11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1/16</w:t>
                  </w:r>
                </w:p>
              </w:tc>
              <w:tc>
                <w:tcPr>
                  <w:tcW w:w="78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5</w:t>
                  </w:r>
                </w:p>
              </w:tc>
              <w:tc>
                <w:tcPr>
                  <w:tcW w:w="106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rPr>
                  </w:pPr>
                  <w:r>
                    <w:rPr>
                      <w:rFonts w:hint="eastAsia" w:eastAsia="宋体" w:cs="Times New Roman"/>
                      <w:color w:val="auto"/>
                      <w:spacing w:val="0"/>
                      <w:kern w:val="11"/>
                      <w:position w:val="0"/>
                      <w:highlight w:val="none"/>
                      <w:lang w:val="en-US" w:eastAsia="zh-CN"/>
                    </w:rPr>
                    <w:t>机房西侧墙外0.3m</w:t>
                  </w: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摄影</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position w:val="0"/>
                      <w:sz w:val="21"/>
                      <w:szCs w:val="21"/>
                      <w:highlight w:val="none"/>
                    </w:rPr>
                  </w:pPr>
                  <w:r>
                    <w:rPr>
                      <w:rFonts w:hint="eastAsia" w:eastAsia="宋体" w:cs="Times New Roman"/>
                      <w:color w:val="auto"/>
                      <w:spacing w:val="0"/>
                      <w:position w:val="0"/>
                      <w:sz w:val="21"/>
                      <w:szCs w:val="21"/>
                      <w:highlight w:val="none"/>
                      <w:lang w:val="en-US" w:eastAsia="zh-CN"/>
                    </w:rPr>
                    <w:t>25</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kern w:val="0"/>
                      <w:position w:val="0"/>
                      <w:sz w:val="21"/>
                      <w:szCs w:val="21"/>
                      <w:highlight w:val="none"/>
                      <w:lang w:val="en-US" w:bidi="ar"/>
                    </w:rPr>
                  </w:pPr>
                  <w:r>
                    <w:rPr>
                      <w:rFonts w:hint="default" w:ascii="Times New Roman" w:hAnsi="Times New Roman" w:eastAsia="宋体" w:cs="Times New Roman"/>
                      <w:color w:val="auto"/>
                      <w:spacing w:val="0"/>
                      <w:position w:val="0"/>
                      <w:highlight w:val="none"/>
                      <w:lang w:val="en-US" w:eastAsia="zh-CN"/>
                    </w:rPr>
                    <w:t>8.31E-01</w:t>
                  </w:r>
                </w:p>
              </w:tc>
              <w:tc>
                <w:tcPr>
                  <w:tcW w:w="6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1/4</w:t>
                  </w:r>
                </w:p>
              </w:tc>
              <w:tc>
                <w:tcPr>
                  <w:tcW w:w="136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5.95E-08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p>
              </w:tc>
              <w:tc>
                <w:tcPr>
                  <w:tcW w:w="1066" w:type="pct"/>
                  <w:vMerge w:val="continue"/>
                  <w:tcBorders>
                    <w:tl2br w:val="nil"/>
                    <w:tr2bl w:val="nil"/>
                  </w:tcBorders>
                  <w:noWrap w:val="0"/>
                  <w:vAlign w:val="center"/>
                </w:tcPr>
                <w:p>
                  <w:pPr>
                    <w:pStyle w:val="5"/>
                    <w:keepNext w:val="0"/>
                    <w:keepLines w:val="0"/>
                    <w:pageBreakBefore w:val="0"/>
                    <w:kinsoku/>
                    <w:wordWrap/>
                    <w:overflowPunct/>
                    <w:topLinePunct w:val="0"/>
                    <w:autoSpaceDE/>
                    <w:autoSpaceDN/>
                    <w:bidi w:val="0"/>
                    <w:adjustRightInd/>
                    <w:snapToGrid/>
                    <w:spacing w:beforeLines="0" w:afterLines="0" w:line="260" w:lineRule="exact"/>
                    <w:ind w:left="0" w:leftChars="0" w:right="0" w:rightChars="0" w:firstLine="0" w:firstLineChars="0"/>
                    <w:jc w:val="center"/>
                    <w:rPr>
                      <w:rFonts w:hint="default" w:ascii="Times New Roman" w:hAnsi="Times New Roman" w:eastAsia="宋体" w:cs="Times New Roman"/>
                      <w:color w:val="auto"/>
                      <w:spacing w:val="0"/>
                      <w:position w:val="0"/>
                      <w:sz w:val="21"/>
                      <w:szCs w:val="21"/>
                      <w:highlight w:val="none"/>
                    </w:rPr>
                  </w:pP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透视</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position w:val="0"/>
                      <w:sz w:val="21"/>
                      <w:szCs w:val="21"/>
                      <w:highlight w:val="none"/>
                    </w:rPr>
                  </w:pPr>
                  <w:r>
                    <w:rPr>
                      <w:rFonts w:hint="eastAsia" w:eastAsia="宋体" w:cs="Times New Roman"/>
                      <w:color w:val="auto"/>
                      <w:spacing w:val="0"/>
                      <w:kern w:val="0"/>
                      <w:position w:val="0"/>
                      <w:sz w:val="21"/>
                      <w:szCs w:val="21"/>
                      <w:highlight w:val="none"/>
                      <w:lang w:val="en-US" w:eastAsia="zh-CN" w:bidi="ar"/>
                    </w:rPr>
                    <w:t>100</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highlight w:val="none"/>
                      <w:lang w:val="en-US" w:eastAsia="zh-CN"/>
                    </w:rPr>
                    <w:t>1.66E-02</w:t>
                  </w:r>
                </w:p>
              </w:tc>
              <w:tc>
                <w:tcPr>
                  <w:tcW w:w="6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1/4</w:t>
                  </w:r>
                </w:p>
              </w:tc>
              <w:tc>
                <w:tcPr>
                  <w:tcW w:w="78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6</w:t>
                  </w:r>
                </w:p>
              </w:tc>
              <w:tc>
                <w:tcPr>
                  <w:tcW w:w="106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rPr>
                  </w:pPr>
                  <w:r>
                    <w:rPr>
                      <w:rFonts w:hint="eastAsia" w:eastAsia="宋体" w:cs="Times New Roman"/>
                      <w:color w:val="auto"/>
                      <w:spacing w:val="0"/>
                      <w:kern w:val="11"/>
                      <w:position w:val="0"/>
                      <w:highlight w:val="none"/>
                      <w:lang w:val="en-US" w:eastAsia="zh-CN"/>
                    </w:rPr>
                    <w:t>更衣室防护门</w:t>
                  </w: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摄影</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position w:val="0"/>
                      <w:sz w:val="21"/>
                      <w:szCs w:val="21"/>
                      <w:highlight w:val="none"/>
                    </w:rPr>
                  </w:pPr>
                  <w:r>
                    <w:rPr>
                      <w:rFonts w:hint="eastAsia" w:eastAsia="宋体" w:cs="Times New Roman"/>
                      <w:color w:val="auto"/>
                      <w:spacing w:val="0"/>
                      <w:position w:val="0"/>
                      <w:sz w:val="21"/>
                      <w:szCs w:val="21"/>
                      <w:highlight w:val="none"/>
                      <w:lang w:val="en-US" w:eastAsia="zh-CN"/>
                    </w:rPr>
                    <w:t>25</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highlight w:val="none"/>
                      <w:lang w:val="en-US" w:eastAsia="zh-CN"/>
                    </w:rPr>
                    <w:t>9.72E-01</w:t>
                  </w:r>
                </w:p>
              </w:tc>
              <w:tc>
                <w:tcPr>
                  <w:tcW w:w="11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1/4</w:t>
                  </w:r>
                </w:p>
              </w:tc>
              <w:tc>
                <w:tcPr>
                  <w:tcW w:w="136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6.41E-07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p>
              </w:tc>
              <w:tc>
                <w:tcPr>
                  <w:tcW w:w="106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透视</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position w:val="0"/>
                      <w:sz w:val="21"/>
                      <w:szCs w:val="21"/>
                      <w:highlight w:val="none"/>
                    </w:rPr>
                  </w:pPr>
                  <w:r>
                    <w:rPr>
                      <w:rFonts w:hint="eastAsia" w:eastAsia="宋体" w:cs="Times New Roman"/>
                      <w:color w:val="auto"/>
                      <w:spacing w:val="0"/>
                      <w:kern w:val="0"/>
                      <w:position w:val="0"/>
                      <w:sz w:val="21"/>
                      <w:szCs w:val="21"/>
                      <w:highlight w:val="none"/>
                      <w:lang w:val="en-US" w:eastAsia="zh-CN" w:bidi="ar"/>
                    </w:rPr>
                    <w:t>100</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lang w:val="en-US"/>
                    </w:rPr>
                  </w:pPr>
                  <w:r>
                    <w:rPr>
                      <w:rFonts w:hint="default" w:ascii="Times New Roman" w:hAnsi="Times New Roman" w:eastAsia="宋体" w:cs="Times New Roman"/>
                      <w:color w:val="auto"/>
                      <w:spacing w:val="0"/>
                      <w:position w:val="0"/>
                      <w:highlight w:val="none"/>
                      <w:lang w:val="en-US" w:eastAsia="zh-CN"/>
                    </w:rPr>
                    <w:t>1.94E-02</w:t>
                  </w:r>
                </w:p>
              </w:tc>
              <w:tc>
                <w:tcPr>
                  <w:tcW w:w="11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1/4</w:t>
                  </w:r>
                </w:p>
              </w:tc>
              <w:tc>
                <w:tcPr>
                  <w:tcW w:w="78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7</w:t>
                  </w:r>
                </w:p>
              </w:tc>
              <w:tc>
                <w:tcPr>
                  <w:tcW w:w="106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rPr>
                  </w:pPr>
                  <w:r>
                    <w:rPr>
                      <w:rFonts w:hint="eastAsia" w:eastAsia="宋体" w:cs="Times New Roman"/>
                      <w:color w:val="auto"/>
                      <w:spacing w:val="0"/>
                      <w:kern w:val="11"/>
                      <w:position w:val="0"/>
                      <w:highlight w:val="none"/>
                      <w:lang w:val="en-US" w:eastAsia="zh-CN"/>
                    </w:rPr>
                    <w:t>控制室铅玻璃</w:t>
                  </w: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摄影</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position w:val="0"/>
                      <w:sz w:val="21"/>
                      <w:szCs w:val="21"/>
                      <w:highlight w:val="none"/>
                    </w:rPr>
                  </w:pPr>
                  <w:r>
                    <w:rPr>
                      <w:rFonts w:hint="eastAsia" w:eastAsia="宋体" w:cs="Times New Roman"/>
                      <w:color w:val="auto"/>
                      <w:spacing w:val="0"/>
                      <w:position w:val="0"/>
                      <w:sz w:val="21"/>
                      <w:szCs w:val="21"/>
                      <w:highlight w:val="none"/>
                      <w:lang w:val="en-US" w:eastAsia="zh-CN"/>
                    </w:rPr>
                    <w:t>25</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lang w:val="en-US"/>
                    </w:rPr>
                  </w:pPr>
                  <w:r>
                    <w:rPr>
                      <w:rFonts w:hint="default" w:ascii="Times New Roman" w:hAnsi="Times New Roman" w:eastAsia="宋体" w:cs="Times New Roman"/>
                      <w:color w:val="auto"/>
                      <w:spacing w:val="0"/>
                      <w:position w:val="0"/>
                      <w:highlight w:val="none"/>
                      <w:lang w:val="en-US" w:eastAsia="zh-CN"/>
                    </w:rPr>
                    <w:t>8.31E-01</w:t>
                  </w:r>
                </w:p>
              </w:tc>
              <w:tc>
                <w:tcPr>
                  <w:tcW w:w="6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val="en-US" w:eastAsia="zh-CN"/>
                    </w:rPr>
                    <w:t>1</w:t>
                  </w:r>
                </w:p>
              </w:tc>
              <w:tc>
                <w:tcPr>
                  <w:tcW w:w="136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4.21E-07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p>
              </w:tc>
              <w:tc>
                <w:tcPr>
                  <w:tcW w:w="1066" w:type="pct"/>
                  <w:vMerge w:val="continue"/>
                  <w:tcBorders>
                    <w:tl2br w:val="nil"/>
                    <w:tr2bl w:val="nil"/>
                  </w:tcBorders>
                  <w:noWrap w:val="0"/>
                  <w:vAlign w:val="center"/>
                </w:tcPr>
                <w:p>
                  <w:pPr>
                    <w:pStyle w:val="5"/>
                    <w:keepNext w:val="0"/>
                    <w:keepLines w:val="0"/>
                    <w:pageBreakBefore w:val="0"/>
                    <w:kinsoku/>
                    <w:wordWrap/>
                    <w:overflowPunct/>
                    <w:topLinePunct w:val="0"/>
                    <w:autoSpaceDE/>
                    <w:autoSpaceDN/>
                    <w:bidi w:val="0"/>
                    <w:adjustRightInd/>
                    <w:snapToGrid/>
                    <w:spacing w:beforeLines="0" w:afterLines="0" w:line="260" w:lineRule="exact"/>
                    <w:ind w:left="0" w:leftChars="0" w:right="0" w:rightChars="0" w:firstLine="0" w:firstLineChars="0"/>
                    <w:jc w:val="center"/>
                    <w:rPr>
                      <w:rFonts w:hint="default" w:ascii="Times New Roman" w:hAnsi="Times New Roman" w:eastAsia="宋体" w:cs="Times New Roman"/>
                      <w:color w:val="auto"/>
                      <w:spacing w:val="0"/>
                      <w:position w:val="0"/>
                      <w:sz w:val="21"/>
                      <w:szCs w:val="21"/>
                      <w:highlight w:val="none"/>
                    </w:rPr>
                  </w:pP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透视</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kern w:val="0"/>
                      <w:position w:val="0"/>
                      <w:sz w:val="21"/>
                      <w:szCs w:val="21"/>
                      <w:highlight w:val="none"/>
                      <w:lang w:bidi="ar"/>
                    </w:rPr>
                  </w:pPr>
                  <w:r>
                    <w:rPr>
                      <w:rFonts w:hint="eastAsia" w:eastAsia="宋体" w:cs="Times New Roman"/>
                      <w:color w:val="auto"/>
                      <w:spacing w:val="0"/>
                      <w:kern w:val="0"/>
                      <w:position w:val="0"/>
                      <w:sz w:val="21"/>
                      <w:szCs w:val="21"/>
                      <w:highlight w:val="none"/>
                      <w:lang w:val="en-US" w:eastAsia="zh-CN" w:bidi="ar"/>
                    </w:rPr>
                    <w:t>100</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kern w:val="0"/>
                      <w:position w:val="0"/>
                      <w:sz w:val="21"/>
                      <w:szCs w:val="21"/>
                      <w:highlight w:val="none"/>
                      <w:lang w:val="en-US" w:eastAsia="zh-CN" w:bidi="ar"/>
                    </w:rPr>
                  </w:pPr>
                  <w:r>
                    <w:rPr>
                      <w:rFonts w:hint="default" w:ascii="Times New Roman" w:hAnsi="Times New Roman" w:eastAsia="宋体" w:cs="Times New Roman"/>
                      <w:color w:val="auto"/>
                      <w:spacing w:val="0"/>
                      <w:position w:val="0"/>
                      <w:highlight w:val="none"/>
                      <w:lang w:val="en-US" w:eastAsia="zh-CN"/>
                    </w:rPr>
                    <w:t>1.66E-02</w:t>
                  </w:r>
                </w:p>
              </w:tc>
              <w:tc>
                <w:tcPr>
                  <w:tcW w:w="6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val="en-US" w:eastAsia="zh-CN"/>
                    </w:rPr>
                    <w:t>1</w:t>
                  </w:r>
                </w:p>
              </w:tc>
              <w:tc>
                <w:tcPr>
                  <w:tcW w:w="78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8</w:t>
                  </w:r>
                </w:p>
              </w:tc>
              <w:tc>
                <w:tcPr>
                  <w:tcW w:w="106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rPr>
                  </w:pPr>
                  <w:r>
                    <w:rPr>
                      <w:rFonts w:hint="eastAsia" w:eastAsia="宋体" w:cs="Times New Roman"/>
                      <w:color w:val="auto"/>
                      <w:spacing w:val="0"/>
                      <w:kern w:val="11"/>
                      <w:position w:val="0"/>
                      <w:highlight w:val="none"/>
                      <w:lang w:val="en-US" w:eastAsia="zh-CN"/>
                    </w:rPr>
                    <w:t>控制室防护门</w:t>
                  </w: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摄影</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position w:val="0"/>
                      <w:sz w:val="21"/>
                      <w:szCs w:val="21"/>
                      <w:highlight w:val="none"/>
                    </w:rPr>
                  </w:pPr>
                  <w:r>
                    <w:rPr>
                      <w:rFonts w:hint="eastAsia" w:eastAsia="宋体" w:cs="Times New Roman"/>
                      <w:color w:val="auto"/>
                      <w:spacing w:val="0"/>
                      <w:position w:val="0"/>
                      <w:sz w:val="21"/>
                      <w:szCs w:val="21"/>
                      <w:highlight w:val="none"/>
                      <w:lang w:val="en-US" w:eastAsia="zh-CN"/>
                    </w:rPr>
                    <w:t>25</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highlight w:val="none"/>
                      <w:lang w:val="en-US" w:eastAsia="zh-CN"/>
                    </w:rPr>
                    <w:t>9.72E-01</w:t>
                  </w:r>
                </w:p>
              </w:tc>
              <w:tc>
                <w:tcPr>
                  <w:tcW w:w="11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val="en-US" w:eastAsia="zh-CN"/>
                    </w:rPr>
                    <w:t>1</w:t>
                  </w:r>
                </w:p>
              </w:tc>
              <w:tc>
                <w:tcPr>
                  <w:tcW w:w="136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1.85E-06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p>
              </w:tc>
              <w:tc>
                <w:tcPr>
                  <w:tcW w:w="1066" w:type="pct"/>
                  <w:vMerge w:val="continue"/>
                  <w:tcBorders>
                    <w:tl2br w:val="nil"/>
                    <w:tr2bl w:val="nil"/>
                  </w:tcBorders>
                  <w:noWrap w:val="0"/>
                  <w:vAlign w:val="center"/>
                </w:tcPr>
                <w:p>
                  <w:pPr>
                    <w:pStyle w:val="5"/>
                    <w:keepNext w:val="0"/>
                    <w:keepLines w:val="0"/>
                    <w:pageBreakBefore w:val="0"/>
                    <w:kinsoku/>
                    <w:wordWrap/>
                    <w:overflowPunct/>
                    <w:topLinePunct w:val="0"/>
                    <w:autoSpaceDE/>
                    <w:autoSpaceDN/>
                    <w:bidi w:val="0"/>
                    <w:adjustRightInd/>
                    <w:snapToGrid/>
                    <w:spacing w:beforeLines="0" w:afterLines="0" w:line="260" w:lineRule="exact"/>
                    <w:ind w:left="0" w:leftChars="0" w:right="0" w:rightChars="0" w:firstLine="0" w:firstLineChars="0"/>
                    <w:jc w:val="center"/>
                    <w:rPr>
                      <w:rFonts w:hint="default" w:ascii="Times New Roman" w:hAnsi="Times New Roman" w:eastAsia="宋体" w:cs="Times New Roman"/>
                      <w:color w:val="auto"/>
                      <w:spacing w:val="0"/>
                      <w:position w:val="0"/>
                      <w:sz w:val="21"/>
                      <w:szCs w:val="21"/>
                      <w:highlight w:val="none"/>
                    </w:rPr>
                  </w:pP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透视</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kern w:val="0"/>
                      <w:position w:val="0"/>
                      <w:sz w:val="21"/>
                      <w:szCs w:val="21"/>
                      <w:highlight w:val="none"/>
                      <w:lang w:bidi="ar"/>
                    </w:rPr>
                  </w:pPr>
                  <w:r>
                    <w:rPr>
                      <w:rFonts w:hint="eastAsia" w:eastAsia="宋体" w:cs="Times New Roman"/>
                      <w:color w:val="auto"/>
                      <w:spacing w:val="0"/>
                      <w:kern w:val="0"/>
                      <w:position w:val="0"/>
                      <w:sz w:val="21"/>
                      <w:szCs w:val="21"/>
                      <w:highlight w:val="none"/>
                      <w:lang w:val="en-US" w:eastAsia="zh-CN" w:bidi="ar"/>
                    </w:rPr>
                    <w:t>100</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kern w:val="0"/>
                      <w:position w:val="0"/>
                      <w:sz w:val="21"/>
                      <w:szCs w:val="21"/>
                      <w:highlight w:val="none"/>
                      <w:lang w:val="en-US" w:eastAsia="zh-CN" w:bidi="ar"/>
                    </w:rPr>
                  </w:pPr>
                  <w:r>
                    <w:rPr>
                      <w:rFonts w:hint="default" w:ascii="Times New Roman" w:hAnsi="Times New Roman" w:eastAsia="宋体" w:cs="Times New Roman"/>
                      <w:color w:val="auto"/>
                      <w:spacing w:val="0"/>
                      <w:position w:val="0"/>
                      <w:highlight w:val="none"/>
                      <w:lang w:val="en-US" w:eastAsia="zh-CN"/>
                    </w:rPr>
                    <w:t>1.94E-02</w:t>
                  </w:r>
                </w:p>
              </w:tc>
              <w:tc>
                <w:tcPr>
                  <w:tcW w:w="11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val="en-US" w:eastAsia="zh-CN"/>
                    </w:rPr>
                    <w:t>1</w:t>
                  </w:r>
                </w:p>
              </w:tc>
              <w:tc>
                <w:tcPr>
                  <w:tcW w:w="78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9</w:t>
                  </w:r>
                </w:p>
              </w:tc>
              <w:tc>
                <w:tcPr>
                  <w:tcW w:w="106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rPr>
                  </w:pPr>
                  <w:r>
                    <w:rPr>
                      <w:rFonts w:hint="eastAsia" w:eastAsia="宋体" w:cs="Times New Roman"/>
                      <w:color w:val="auto"/>
                      <w:spacing w:val="0"/>
                      <w:kern w:val="11"/>
                      <w:position w:val="0"/>
                      <w:highlight w:val="none"/>
                      <w:lang w:val="en-US" w:eastAsia="zh-CN"/>
                    </w:rPr>
                    <w:t>控制室</w:t>
                  </w: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摄影</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position w:val="0"/>
                      <w:sz w:val="21"/>
                      <w:szCs w:val="21"/>
                      <w:highlight w:val="none"/>
                    </w:rPr>
                  </w:pPr>
                  <w:r>
                    <w:rPr>
                      <w:rFonts w:hint="eastAsia" w:eastAsia="宋体" w:cs="Times New Roman"/>
                      <w:color w:val="auto"/>
                      <w:spacing w:val="0"/>
                      <w:position w:val="0"/>
                      <w:sz w:val="21"/>
                      <w:szCs w:val="21"/>
                      <w:highlight w:val="none"/>
                      <w:lang w:val="en-US" w:eastAsia="zh-CN"/>
                    </w:rPr>
                    <w:t>25</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highlight w:val="none"/>
                      <w:lang w:val="en-US" w:eastAsia="zh-CN"/>
                    </w:rPr>
                    <w:t>8.31E-01</w:t>
                  </w:r>
                </w:p>
              </w:tc>
              <w:tc>
                <w:tcPr>
                  <w:tcW w:w="11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val="en-US" w:eastAsia="zh-CN"/>
                    </w:rPr>
                    <w:t>1</w:t>
                  </w:r>
                </w:p>
              </w:tc>
              <w:tc>
                <w:tcPr>
                  <w:tcW w:w="136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1.44E-07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p>
              </w:tc>
              <w:tc>
                <w:tcPr>
                  <w:tcW w:w="1066" w:type="pct"/>
                  <w:vMerge w:val="continue"/>
                  <w:tcBorders>
                    <w:tl2br w:val="nil"/>
                    <w:tr2bl w:val="nil"/>
                  </w:tcBorders>
                  <w:noWrap w:val="0"/>
                  <w:vAlign w:val="center"/>
                </w:tcPr>
                <w:p>
                  <w:pPr>
                    <w:pStyle w:val="5"/>
                    <w:keepNext w:val="0"/>
                    <w:keepLines w:val="0"/>
                    <w:pageBreakBefore w:val="0"/>
                    <w:kinsoku/>
                    <w:wordWrap/>
                    <w:overflowPunct/>
                    <w:topLinePunct w:val="0"/>
                    <w:autoSpaceDE/>
                    <w:autoSpaceDN/>
                    <w:bidi w:val="0"/>
                    <w:adjustRightInd/>
                    <w:snapToGrid/>
                    <w:spacing w:beforeLines="0" w:afterLines="0" w:line="260" w:lineRule="exact"/>
                    <w:ind w:left="0" w:leftChars="0" w:right="0" w:rightChars="0" w:firstLine="0" w:firstLineChars="0"/>
                    <w:jc w:val="center"/>
                    <w:rPr>
                      <w:rFonts w:hint="default" w:ascii="Times New Roman" w:hAnsi="Times New Roman" w:eastAsia="宋体" w:cs="Times New Roman"/>
                      <w:color w:val="auto"/>
                      <w:spacing w:val="0"/>
                      <w:position w:val="0"/>
                      <w:sz w:val="21"/>
                      <w:szCs w:val="21"/>
                      <w:highlight w:val="none"/>
                    </w:rPr>
                  </w:pP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透视</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kern w:val="0"/>
                      <w:position w:val="0"/>
                      <w:sz w:val="21"/>
                      <w:szCs w:val="21"/>
                      <w:highlight w:val="none"/>
                      <w:lang w:bidi="ar"/>
                    </w:rPr>
                  </w:pPr>
                  <w:r>
                    <w:rPr>
                      <w:rFonts w:hint="eastAsia" w:eastAsia="宋体" w:cs="Times New Roman"/>
                      <w:color w:val="auto"/>
                      <w:spacing w:val="0"/>
                      <w:kern w:val="0"/>
                      <w:position w:val="0"/>
                      <w:sz w:val="21"/>
                      <w:szCs w:val="21"/>
                      <w:highlight w:val="none"/>
                      <w:lang w:val="en-US" w:eastAsia="zh-CN" w:bidi="ar"/>
                    </w:rPr>
                    <w:t>100</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kern w:val="0"/>
                      <w:position w:val="0"/>
                      <w:sz w:val="21"/>
                      <w:szCs w:val="21"/>
                      <w:highlight w:val="none"/>
                      <w:lang w:val="en-US" w:eastAsia="zh-CN" w:bidi="ar"/>
                    </w:rPr>
                  </w:pPr>
                  <w:r>
                    <w:rPr>
                      <w:rFonts w:hint="default" w:ascii="Times New Roman" w:hAnsi="Times New Roman" w:eastAsia="宋体" w:cs="Times New Roman"/>
                      <w:color w:val="auto"/>
                      <w:spacing w:val="0"/>
                      <w:position w:val="0"/>
                      <w:highlight w:val="none"/>
                      <w:lang w:val="en-US" w:eastAsia="zh-CN"/>
                    </w:rPr>
                    <w:t>1.66E-02</w:t>
                  </w:r>
                </w:p>
              </w:tc>
              <w:tc>
                <w:tcPr>
                  <w:tcW w:w="11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val="en-US" w:eastAsia="zh-CN"/>
                    </w:rPr>
                    <w:t>1</w:t>
                  </w:r>
                </w:p>
              </w:tc>
              <w:tc>
                <w:tcPr>
                  <w:tcW w:w="78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10</w:t>
                  </w:r>
                </w:p>
              </w:tc>
              <w:tc>
                <w:tcPr>
                  <w:tcW w:w="106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rPr>
                  </w:pPr>
                  <w:r>
                    <w:rPr>
                      <w:rFonts w:hint="eastAsia" w:eastAsia="宋体" w:cs="Times New Roman"/>
                      <w:color w:val="auto"/>
                      <w:spacing w:val="0"/>
                      <w:kern w:val="11"/>
                      <w:position w:val="0"/>
                      <w:highlight w:val="none"/>
                      <w:lang w:val="en-US" w:eastAsia="zh-CN"/>
                    </w:rPr>
                    <w:t>楼上检验科</w:t>
                  </w: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摄影</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kern w:val="0"/>
                      <w:position w:val="0"/>
                      <w:sz w:val="21"/>
                      <w:szCs w:val="21"/>
                      <w:highlight w:val="none"/>
                      <w:lang w:bidi="ar"/>
                    </w:rPr>
                  </w:pPr>
                  <w:r>
                    <w:rPr>
                      <w:rFonts w:hint="eastAsia" w:eastAsia="宋体" w:cs="Times New Roman"/>
                      <w:color w:val="auto"/>
                      <w:spacing w:val="0"/>
                      <w:position w:val="0"/>
                      <w:sz w:val="21"/>
                      <w:szCs w:val="21"/>
                      <w:highlight w:val="none"/>
                      <w:lang w:val="en-US" w:eastAsia="zh-CN"/>
                    </w:rPr>
                    <w:t>25</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highlight w:val="none"/>
                      <w:lang w:val="en-US" w:eastAsia="zh-CN"/>
                    </w:rPr>
                    <w:t>6.02E-01</w:t>
                  </w:r>
                </w:p>
              </w:tc>
              <w:tc>
                <w:tcPr>
                  <w:tcW w:w="6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val="en-US" w:eastAsia="zh-CN"/>
                    </w:rPr>
                    <w:t>1/4</w:t>
                  </w:r>
                </w:p>
              </w:tc>
              <w:tc>
                <w:tcPr>
                  <w:tcW w:w="136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2.20E-08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p>
              </w:tc>
              <w:tc>
                <w:tcPr>
                  <w:tcW w:w="1066" w:type="pct"/>
                  <w:vMerge w:val="continue"/>
                  <w:tcBorders>
                    <w:tl2br w:val="nil"/>
                    <w:tr2bl w:val="nil"/>
                  </w:tcBorders>
                  <w:noWrap w:val="0"/>
                  <w:vAlign w:val="center"/>
                </w:tcPr>
                <w:p>
                  <w:pPr>
                    <w:pStyle w:val="5"/>
                    <w:keepNext w:val="0"/>
                    <w:keepLines w:val="0"/>
                    <w:pageBreakBefore w:val="0"/>
                    <w:kinsoku/>
                    <w:wordWrap/>
                    <w:overflowPunct/>
                    <w:topLinePunct w:val="0"/>
                    <w:autoSpaceDE/>
                    <w:autoSpaceDN/>
                    <w:bidi w:val="0"/>
                    <w:adjustRightInd/>
                    <w:snapToGrid/>
                    <w:spacing w:beforeLines="0" w:afterLines="0" w:line="260" w:lineRule="exact"/>
                    <w:ind w:left="0" w:leftChars="0" w:right="0" w:rightChars="0" w:firstLine="0" w:firstLineChars="0"/>
                    <w:jc w:val="center"/>
                    <w:rPr>
                      <w:rFonts w:hint="default" w:ascii="Times New Roman" w:hAnsi="Times New Roman" w:eastAsia="宋体" w:cs="Times New Roman"/>
                      <w:color w:val="auto"/>
                      <w:spacing w:val="0"/>
                      <w:position w:val="0"/>
                      <w:sz w:val="21"/>
                      <w:szCs w:val="21"/>
                      <w:highlight w:val="none"/>
                    </w:rPr>
                  </w:pP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透视</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kern w:val="0"/>
                      <w:position w:val="0"/>
                      <w:sz w:val="21"/>
                      <w:szCs w:val="21"/>
                      <w:highlight w:val="none"/>
                      <w:lang w:bidi="ar"/>
                    </w:rPr>
                  </w:pPr>
                  <w:r>
                    <w:rPr>
                      <w:rFonts w:hint="eastAsia" w:eastAsia="宋体" w:cs="Times New Roman"/>
                      <w:color w:val="auto"/>
                      <w:spacing w:val="0"/>
                      <w:kern w:val="0"/>
                      <w:position w:val="0"/>
                      <w:sz w:val="21"/>
                      <w:szCs w:val="21"/>
                      <w:highlight w:val="none"/>
                      <w:lang w:val="en-US" w:eastAsia="zh-CN" w:bidi="ar"/>
                    </w:rPr>
                    <w:t>100</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highlight w:val="none"/>
                      <w:lang w:val="en-US" w:eastAsia="zh-CN"/>
                    </w:rPr>
                    <w:t>1.20E-02</w:t>
                  </w:r>
                </w:p>
              </w:tc>
              <w:tc>
                <w:tcPr>
                  <w:tcW w:w="6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val="en-US" w:eastAsia="zh-CN"/>
                    </w:rPr>
                    <w:t>1/4</w:t>
                  </w:r>
                </w:p>
              </w:tc>
              <w:tc>
                <w:tcPr>
                  <w:tcW w:w="78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11</w:t>
                  </w:r>
                </w:p>
              </w:tc>
              <w:tc>
                <w:tcPr>
                  <w:tcW w:w="106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rPr>
                  </w:pPr>
                  <w:r>
                    <w:rPr>
                      <w:rFonts w:hint="eastAsia" w:eastAsia="宋体" w:cs="Times New Roman"/>
                      <w:color w:val="auto"/>
                      <w:spacing w:val="0"/>
                      <w:kern w:val="11"/>
                      <w:position w:val="0"/>
                      <w:highlight w:val="none"/>
                      <w:lang w:val="en-US" w:eastAsia="zh-CN"/>
                    </w:rPr>
                    <w:t>楼下储藏间</w:t>
                  </w: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摄影</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position w:val="0"/>
                      <w:sz w:val="21"/>
                      <w:szCs w:val="21"/>
                      <w:highlight w:val="none"/>
                    </w:rPr>
                  </w:pPr>
                  <w:r>
                    <w:rPr>
                      <w:rFonts w:hint="eastAsia" w:eastAsia="宋体" w:cs="Times New Roman"/>
                      <w:color w:val="auto"/>
                      <w:spacing w:val="0"/>
                      <w:position w:val="0"/>
                      <w:sz w:val="21"/>
                      <w:szCs w:val="21"/>
                      <w:highlight w:val="none"/>
                      <w:lang w:val="en-US" w:eastAsia="zh-CN"/>
                    </w:rPr>
                    <w:t>25</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highlight w:val="none"/>
                      <w:lang w:val="en-US" w:eastAsia="zh-CN"/>
                    </w:rPr>
                    <w:t>3.20E-03</w:t>
                  </w:r>
                </w:p>
              </w:tc>
              <w:tc>
                <w:tcPr>
                  <w:tcW w:w="11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1/16</w:t>
                  </w:r>
                </w:p>
              </w:tc>
              <w:tc>
                <w:tcPr>
                  <w:tcW w:w="136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1.33E-10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p>
              </w:tc>
              <w:tc>
                <w:tcPr>
                  <w:tcW w:w="106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透视</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kern w:val="0"/>
                      <w:position w:val="0"/>
                      <w:sz w:val="21"/>
                      <w:szCs w:val="21"/>
                      <w:highlight w:val="none"/>
                      <w:lang w:bidi="ar"/>
                    </w:rPr>
                  </w:pPr>
                  <w:r>
                    <w:rPr>
                      <w:rFonts w:hint="eastAsia" w:eastAsia="宋体" w:cs="Times New Roman"/>
                      <w:color w:val="auto"/>
                      <w:spacing w:val="0"/>
                      <w:kern w:val="0"/>
                      <w:position w:val="0"/>
                      <w:sz w:val="21"/>
                      <w:szCs w:val="21"/>
                      <w:highlight w:val="none"/>
                      <w:lang w:val="en-US" w:eastAsia="zh-CN" w:bidi="ar"/>
                    </w:rPr>
                    <w:t>100</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kern w:val="0"/>
                      <w:position w:val="0"/>
                      <w:sz w:val="21"/>
                      <w:szCs w:val="21"/>
                      <w:highlight w:val="none"/>
                      <w:lang w:val="en-US" w:bidi="ar"/>
                    </w:rPr>
                  </w:pPr>
                  <w:r>
                    <w:rPr>
                      <w:rFonts w:hint="default" w:ascii="Times New Roman" w:hAnsi="Times New Roman" w:eastAsia="宋体" w:cs="Times New Roman"/>
                      <w:color w:val="auto"/>
                      <w:spacing w:val="0"/>
                      <w:position w:val="0"/>
                      <w:highlight w:val="none"/>
                      <w:lang w:val="en-US" w:eastAsia="zh-CN"/>
                    </w:rPr>
                    <w:t>6.41E-05</w:t>
                  </w:r>
                </w:p>
              </w:tc>
              <w:tc>
                <w:tcPr>
                  <w:tcW w:w="11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1/16</w:t>
                  </w:r>
                </w:p>
              </w:tc>
              <w:tc>
                <w:tcPr>
                  <w:tcW w:w="78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12</w:t>
                  </w:r>
                </w:p>
              </w:tc>
              <w:tc>
                <w:tcPr>
                  <w:tcW w:w="106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eastAsia="宋体" w:cs="Times New Roman"/>
                      <w:color w:val="auto"/>
                      <w:spacing w:val="0"/>
                      <w:kern w:val="11"/>
                      <w:position w:val="0"/>
                      <w:highlight w:val="none"/>
                      <w:lang w:val="en-US" w:eastAsia="zh-CN"/>
                    </w:rPr>
                    <w:t>门诊综合楼大厅</w:t>
                  </w: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摄影</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position w:val="0"/>
                      <w:sz w:val="21"/>
                      <w:szCs w:val="21"/>
                      <w:highlight w:val="none"/>
                      <w:lang w:val="en-US" w:eastAsia="zh-CN"/>
                    </w:rPr>
                  </w:pPr>
                  <w:r>
                    <w:rPr>
                      <w:rFonts w:hint="eastAsia" w:eastAsia="宋体" w:cs="Times New Roman"/>
                      <w:color w:val="auto"/>
                      <w:spacing w:val="0"/>
                      <w:position w:val="0"/>
                      <w:sz w:val="21"/>
                      <w:szCs w:val="21"/>
                      <w:highlight w:val="none"/>
                      <w:lang w:val="en-US" w:eastAsia="zh-CN"/>
                    </w:rPr>
                    <w:t>25</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highlight w:val="none"/>
                      <w:lang w:val="en-US" w:eastAsia="zh-CN"/>
                    </w:rPr>
                    <w:t>1.48E+00</w:t>
                  </w:r>
                </w:p>
              </w:tc>
              <w:tc>
                <w:tcPr>
                  <w:tcW w:w="11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1/4</w:t>
                  </w:r>
                </w:p>
              </w:tc>
              <w:tc>
                <w:tcPr>
                  <w:tcW w:w="136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8.09E-10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p>
              </w:tc>
              <w:tc>
                <w:tcPr>
                  <w:tcW w:w="106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透视</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position w:val="0"/>
                      <w:sz w:val="21"/>
                      <w:szCs w:val="21"/>
                      <w:highlight w:val="none"/>
                      <w:lang w:val="en-US" w:eastAsia="zh-CN"/>
                    </w:rPr>
                  </w:pPr>
                  <w:r>
                    <w:rPr>
                      <w:rFonts w:hint="eastAsia" w:eastAsia="宋体" w:cs="Times New Roman"/>
                      <w:color w:val="auto"/>
                      <w:spacing w:val="0"/>
                      <w:kern w:val="0"/>
                      <w:position w:val="0"/>
                      <w:sz w:val="21"/>
                      <w:szCs w:val="21"/>
                      <w:highlight w:val="none"/>
                      <w:lang w:val="en-US" w:eastAsia="zh-CN" w:bidi="ar"/>
                    </w:rPr>
                    <w:t>100</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highlight w:val="none"/>
                      <w:lang w:val="en-US" w:eastAsia="zh-CN"/>
                    </w:rPr>
                    <w:t>2.96E-02</w:t>
                  </w:r>
                </w:p>
              </w:tc>
              <w:tc>
                <w:tcPr>
                  <w:tcW w:w="11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1/4</w:t>
                  </w:r>
                </w:p>
              </w:tc>
              <w:tc>
                <w:tcPr>
                  <w:tcW w:w="78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13</w:t>
                  </w:r>
                </w:p>
              </w:tc>
              <w:tc>
                <w:tcPr>
                  <w:tcW w:w="106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lang w:val="en-US"/>
                    </w:rPr>
                  </w:pPr>
                  <w:r>
                    <w:rPr>
                      <w:rFonts w:hint="eastAsia" w:eastAsia="宋体" w:cs="Times New Roman"/>
                      <w:color w:val="auto"/>
                      <w:spacing w:val="0"/>
                      <w:kern w:val="11"/>
                      <w:position w:val="0"/>
                      <w:highlight w:val="none"/>
                      <w:lang w:val="en-US" w:eastAsia="zh-CN"/>
                    </w:rPr>
                    <w:t>门诊综合楼南侧</w:t>
                  </w: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摄影</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position w:val="0"/>
                      <w:sz w:val="21"/>
                      <w:szCs w:val="21"/>
                      <w:highlight w:val="none"/>
                    </w:rPr>
                  </w:pPr>
                  <w:r>
                    <w:rPr>
                      <w:rFonts w:hint="eastAsia" w:eastAsia="宋体" w:cs="Times New Roman"/>
                      <w:color w:val="auto"/>
                      <w:spacing w:val="0"/>
                      <w:position w:val="0"/>
                      <w:sz w:val="21"/>
                      <w:szCs w:val="21"/>
                      <w:highlight w:val="none"/>
                      <w:lang w:val="en-US" w:eastAsia="zh-CN"/>
                    </w:rPr>
                    <w:t>25</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highlight w:val="none"/>
                      <w:lang w:val="en-US" w:eastAsia="zh-CN"/>
                    </w:rPr>
                    <w:t>5.77E-03</w:t>
                  </w:r>
                </w:p>
              </w:tc>
              <w:tc>
                <w:tcPr>
                  <w:tcW w:w="6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1/16</w:t>
                  </w:r>
                </w:p>
              </w:tc>
              <w:tc>
                <w:tcPr>
                  <w:tcW w:w="136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8.99E-11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p>
              </w:tc>
              <w:tc>
                <w:tcPr>
                  <w:tcW w:w="1066" w:type="pct"/>
                  <w:vMerge w:val="continue"/>
                  <w:tcBorders>
                    <w:tl2br w:val="nil"/>
                    <w:tr2bl w:val="nil"/>
                  </w:tcBorders>
                  <w:noWrap w:val="0"/>
                  <w:vAlign w:val="center"/>
                </w:tcPr>
                <w:p>
                  <w:pPr>
                    <w:pStyle w:val="5"/>
                    <w:keepNext w:val="0"/>
                    <w:keepLines w:val="0"/>
                    <w:pageBreakBefore w:val="0"/>
                    <w:kinsoku/>
                    <w:wordWrap/>
                    <w:overflowPunct/>
                    <w:topLinePunct w:val="0"/>
                    <w:autoSpaceDE/>
                    <w:autoSpaceDN/>
                    <w:bidi w:val="0"/>
                    <w:adjustRightInd/>
                    <w:snapToGrid/>
                    <w:spacing w:beforeLines="0" w:afterLines="0" w:line="260" w:lineRule="exact"/>
                    <w:ind w:left="0" w:leftChars="0" w:right="0" w:rightChars="0" w:firstLine="0" w:firstLineChars="0"/>
                    <w:jc w:val="center"/>
                    <w:rPr>
                      <w:rFonts w:hint="default" w:ascii="Times New Roman" w:hAnsi="Times New Roman" w:eastAsia="宋体" w:cs="Times New Roman"/>
                      <w:color w:val="auto"/>
                      <w:spacing w:val="0"/>
                      <w:position w:val="0"/>
                      <w:sz w:val="21"/>
                      <w:szCs w:val="21"/>
                      <w:highlight w:val="none"/>
                      <w:lang w:val="en-US"/>
                    </w:rPr>
                  </w:pP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透视</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kern w:val="0"/>
                      <w:position w:val="0"/>
                      <w:sz w:val="21"/>
                      <w:szCs w:val="21"/>
                      <w:highlight w:val="none"/>
                      <w:lang w:bidi="ar"/>
                    </w:rPr>
                  </w:pPr>
                  <w:r>
                    <w:rPr>
                      <w:rFonts w:hint="eastAsia" w:eastAsia="宋体" w:cs="Times New Roman"/>
                      <w:color w:val="auto"/>
                      <w:spacing w:val="0"/>
                      <w:kern w:val="0"/>
                      <w:position w:val="0"/>
                      <w:sz w:val="21"/>
                      <w:szCs w:val="21"/>
                      <w:highlight w:val="none"/>
                      <w:lang w:val="en-US" w:eastAsia="zh-CN" w:bidi="ar"/>
                    </w:rPr>
                    <w:t>100</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kern w:val="0"/>
                      <w:position w:val="0"/>
                      <w:sz w:val="21"/>
                      <w:szCs w:val="21"/>
                      <w:highlight w:val="none"/>
                      <w:lang w:val="en-US" w:eastAsia="zh-CN" w:bidi="ar"/>
                    </w:rPr>
                  </w:pPr>
                  <w:r>
                    <w:rPr>
                      <w:rFonts w:hint="default" w:ascii="Times New Roman" w:hAnsi="Times New Roman" w:eastAsia="宋体" w:cs="Times New Roman"/>
                      <w:color w:val="auto"/>
                      <w:spacing w:val="0"/>
                      <w:position w:val="0"/>
                      <w:highlight w:val="none"/>
                      <w:lang w:val="en-US" w:eastAsia="zh-CN"/>
                    </w:rPr>
                    <w:t>1.15E-04</w:t>
                  </w:r>
                </w:p>
              </w:tc>
              <w:tc>
                <w:tcPr>
                  <w:tcW w:w="6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1/16</w:t>
                  </w:r>
                </w:p>
              </w:tc>
              <w:tc>
                <w:tcPr>
                  <w:tcW w:w="78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14</w:t>
                  </w:r>
                </w:p>
              </w:tc>
              <w:tc>
                <w:tcPr>
                  <w:tcW w:w="106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lang w:val="en-US"/>
                    </w:rPr>
                  </w:pPr>
                  <w:r>
                    <w:rPr>
                      <w:rFonts w:hint="eastAsia" w:eastAsia="宋体" w:cs="Times New Roman"/>
                      <w:color w:val="auto"/>
                      <w:spacing w:val="0"/>
                      <w:kern w:val="11"/>
                      <w:position w:val="0"/>
                      <w:highlight w:val="none"/>
                      <w:lang w:val="en-US" w:eastAsia="zh-CN"/>
                    </w:rPr>
                    <w:t>医院东侧配房</w:t>
                  </w: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摄影</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
                    </w:rPr>
                  </w:pPr>
                  <w:r>
                    <w:rPr>
                      <w:rFonts w:hint="eastAsia" w:eastAsia="宋体" w:cs="Times New Roman"/>
                      <w:color w:val="auto"/>
                      <w:spacing w:val="0"/>
                      <w:position w:val="0"/>
                      <w:sz w:val="21"/>
                      <w:szCs w:val="21"/>
                      <w:highlight w:val="none"/>
                      <w:lang w:val="en-US" w:eastAsia="zh-CN"/>
                    </w:rPr>
                    <w:t>25</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kern w:val="0"/>
                      <w:position w:val="0"/>
                      <w:sz w:val="21"/>
                      <w:szCs w:val="21"/>
                      <w:highlight w:val="none"/>
                      <w:lang w:val="en-US" w:eastAsia="zh-CN" w:bidi="ar"/>
                    </w:rPr>
                  </w:pPr>
                  <w:r>
                    <w:rPr>
                      <w:rFonts w:hint="default" w:ascii="Times New Roman" w:hAnsi="Times New Roman" w:eastAsia="宋体" w:cs="Times New Roman"/>
                      <w:color w:val="auto"/>
                      <w:spacing w:val="0"/>
                      <w:position w:val="0"/>
                      <w:highlight w:val="none"/>
                      <w:lang w:val="en-US" w:eastAsia="zh-CN"/>
                    </w:rPr>
                    <w:t>5.77E-03</w:t>
                  </w:r>
                </w:p>
              </w:tc>
              <w:tc>
                <w:tcPr>
                  <w:tcW w:w="6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1/16</w:t>
                  </w:r>
                </w:p>
              </w:tc>
              <w:tc>
                <w:tcPr>
                  <w:tcW w:w="136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1.14E-10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p>
              </w:tc>
              <w:tc>
                <w:tcPr>
                  <w:tcW w:w="1066" w:type="pct"/>
                  <w:vMerge w:val="continue"/>
                  <w:tcBorders>
                    <w:tl2br w:val="nil"/>
                    <w:tr2bl w:val="nil"/>
                  </w:tcBorders>
                  <w:noWrap w:val="0"/>
                  <w:vAlign w:val="center"/>
                </w:tcPr>
                <w:p>
                  <w:pPr>
                    <w:pStyle w:val="5"/>
                    <w:keepNext w:val="0"/>
                    <w:keepLines w:val="0"/>
                    <w:pageBreakBefore w:val="0"/>
                    <w:kinsoku/>
                    <w:wordWrap/>
                    <w:overflowPunct/>
                    <w:topLinePunct w:val="0"/>
                    <w:autoSpaceDE/>
                    <w:autoSpaceDN/>
                    <w:bidi w:val="0"/>
                    <w:adjustRightInd/>
                    <w:snapToGrid/>
                    <w:spacing w:beforeLines="0" w:afterLines="0" w:line="260" w:lineRule="exact"/>
                    <w:ind w:left="0" w:leftChars="0" w:right="0" w:rightChars="0" w:firstLine="0" w:firstLineChars="0"/>
                    <w:jc w:val="center"/>
                    <w:rPr>
                      <w:rFonts w:hint="default" w:ascii="Times New Roman" w:hAnsi="Times New Roman" w:eastAsia="宋体" w:cs="Times New Roman"/>
                      <w:color w:val="auto"/>
                      <w:spacing w:val="0"/>
                      <w:position w:val="0"/>
                      <w:sz w:val="21"/>
                      <w:szCs w:val="21"/>
                      <w:highlight w:val="none"/>
                      <w:lang w:val="en-US"/>
                    </w:rPr>
                  </w:pP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透视</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
                    </w:rPr>
                  </w:pPr>
                  <w:r>
                    <w:rPr>
                      <w:rFonts w:hint="eastAsia" w:eastAsia="宋体" w:cs="Times New Roman"/>
                      <w:color w:val="auto"/>
                      <w:spacing w:val="0"/>
                      <w:kern w:val="0"/>
                      <w:position w:val="0"/>
                      <w:sz w:val="21"/>
                      <w:szCs w:val="21"/>
                      <w:highlight w:val="none"/>
                      <w:lang w:val="en-US" w:eastAsia="zh-CN" w:bidi="ar"/>
                    </w:rPr>
                    <w:t>100</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kern w:val="0"/>
                      <w:position w:val="0"/>
                      <w:sz w:val="21"/>
                      <w:szCs w:val="21"/>
                      <w:highlight w:val="none"/>
                      <w:lang w:val="en-US" w:eastAsia="zh-CN" w:bidi="ar"/>
                    </w:rPr>
                  </w:pPr>
                  <w:r>
                    <w:rPr>
                      <w:rFonts w:hint="default" w:ascii="Times New Roman" w:hAnsi="Times New Roman" w:eastAsia="宋体" w:cs="Times New Roman"/>
                      <w:color w:val="auto"/>
                      <w:spacing w:val="0"/>
                      <w:position w:val="0"/>
                      <w:highlight w:val="none"/>
                      <w:lang w:val="en-US" w:eastAsia="zh-CN"/>
                    </w:rPr>
                    <w:t>1.15E-04</w:t>
                  </w:r>
                </w:p>
              </w:tc>
              <w:tc>
                <w:tcPr>
                  <w:tcW w:w="6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1/16</w:t>
                  </w:r>
                </w:p>
              </w:tc>
              <w:tc>
                <w:tcPr>
                  <w:tcW w:w="78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35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15</w:t>
                  </w:r>
                </w:p>
              </w:tc>
              <w:tc>
                <w:tcPr>
                  <w:tcW w:w="106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lang w:val="en-US"/>
                    </w:rPr>
                  </w:pPr>
                  <w:r>
                    <w:rPr>
                      <w:rFonts w:hint="eastAsia" w:eastAsia="宋体" w:cs="Times New Roman"/>
                      <w:color w:val="auto"/>
                      <w:spacing w:val="0"/>
                      <w:kern w:val="11"/>
                      <w:position w:val="0"/>
                      <w:highlight w:val="none"/>
                      <w:lang w:val="en-US" w:eastAsia="zh-CN"/>
                    </w:rPr>
                    <w:t>医院东侧四里营小区居民楼1</w:t>
                  </w: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摄影</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
                    </w:rPr>
                  </w:pPr>
                  <w:r>
                    <w:rPr>
                      <w:rFonts w:hint="eastAsia" w:eastAsia="宋体" w:cs="Times New Roman"/>
                      <w:color w:val="auto"/>
                      <w:spacing w:val="0"/>
                      <w:position w:val="0"/>
                      <w:sz w:val="21"/>
                      <w:szCs w:val="21"/>
                      <w:highlight w:val="none"/>
                      <w:lang w:val="en-US" w:eastAsia="zh-CN"/>
                    </w:rPr>
                    <w:t>25</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kern w:val="0"/>
                      <w:position w:val="0"/>
                      <w:sz w:val="21"/>
                      <w:szCs w:val="21"/>
                      <w:highlight w:val="none"/>
                      <w:lang w:val="en-US" w:eastAsia="zh-CN" w:bidi="ar"/>
                    </w:rPr>
                  </w:pPr>
                  <w:r>
                    <w:rPr>
                      <w:rFonts w:hint="default" w:ascii="Times New Roman" w:hAnsi="Times New Roman" w:eastAsia="宋体" w:cs="Times New Roman"/>
                      <w:color w:val="auto"/>
                      <w:spacing w:val="0"/>
                      <w:position w:val="0"/>
                      <w:highlight w:val="none"/>
                      <w:lang w:val="en-US" w:eastAsia="zh-CN"/>
                    </w:rPr>
                    <w:t>5.77E-03</w:t>
                  </w:r>
                </w:p>
              </w:tc>
              <w:tc>
                <w:tcPr>
                  <w:tcW w:w="6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1/4</w:t>
                  </w:r>
                </w:p>
              </w:tc>
              <w:tc>
                <w:tcPr>
                  <w:tcW w:w="136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3.44E-10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p>
              </w:tc>
              <w:tc>
                <w:tcPr>
                  <w:tcW w:w="1066" w:type="pct"/>
                  <w:vMerge w:val="continue"/>
                  <w:tcBorders>
                    <w:tl2br w:val="nil"/>
                    <w:tr2bl w:val="nil"/>
                  </w:tcBorders>
                  <w:noWrap w:val="0"/>
                  <w:vAlign w:val="center"/>
                </w:tcPr>
                <w:p>
                  <w:pPr>
                    <w:pStyle w:val="5"/>
                    <w:keepNext w:val="0"/>
                    <w:keepLines w:val="0"/>
                    <w:pageBreakBefore w:val="0"/>
                    <w:kinsoku/>
                    <w:wordWrap/>
                    <w:overflowPunct/>
                    <w:topLinePunct w:val="0"/>
                    <w:autoSpaceDE/>
                    <w:autoSpaceDN/>
                    <w:bidi w:val="0"/>
                    <w:adjustRightInd/>
                    <w:snapToGrid/>
                    <w:spacing w:beforeLines="0" w:afterLines="0" w:line="260" w:lineRule="exact"/>
                    <w:ind w:left="0" w:leftChars="0" w:right="0" w:rightChars="0" w:firstLine="0" w:firstLineChars="0"/>
                    <w:jc w:val="center"/>
                    <w:rPr>
                      <w:rFonts w:hint="default" w:ascii="Times New Roman" w:hAnsi="Times New Roman" w:eastAsia="宋体" w:cs="Times New Roman"/>
                      <w:color w:val="auto"/>
                      <w:spacing w:val="0"/>
                      <w:position w:val="0"/>
                      <w:sz w:val="21"/>
                      <w:szCs w:val="21"/>
                      <w:highlight w:val="none"/>
                      <w:lang w:val="en-US"/>
                    </w:rPr>
                  </w:pP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透视</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
                    </w:rPr>
                  </w:pPr>
                  <w:r>
                    <w:rPr>
                      <w:rFonts w:hint="eastAsia" w:eastAsia="宋体" w:cs="Times New Roman"/>
                      <w:color w:val="auto"/>
                      <w:spacing w:val="0"/>
                      <w:kern w:val="0"/>
                      <w:position w:val="0"/>
                      <w:sz w:val="21"/>
                      <w:szCs w:val="21"/>
                      <w:highlight w:val="none"/>
                      <w:lang w:val="en-US" w:eastAsia="zh-CN" w:bidi="ar"/>
                    </w:rPr>
                    <w:t>100</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kern w:val="0"/>
                      <w:position w:val="0"/>
                      <w:sz w:val="21"/>
                      <w:szCs w:val="21"/>
                      <w:highlight w:val="none"/>
                      <w:lang w:val="en-US" w:eastAsia="zh-CN" w:bidi="ar"/>
                    </w:rPr>
                  </w:pPr>
                  <w:r>
                    <w:rPr>
                      <w:rFonts w:hint="default" w:ascii="Times New Roman" w:hAnsi="Times New Roman" w:eastAsia="宋体" w:cs="Times New Roman"/>
                      <w:color w:val="auto"/>
                      <w:spacing w:val="0"/>
                      <w:position w:val="0"/>
                      <w:highlight w:val="none"/>
                      <w:lang w:val="en-US" w:eastAsia="zh-CN"/>
                    </w:rPr>
                    <w:t>1.15E-04</w:t>
                  </w:r>
                </w:p>
              </w:tc>
              <w:tc>
                <w:tcPr>
                  <w:tcW w:w="6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1/4</w:t>
                  </w:r>
                </w:p>
              </w:tc>
              <w:tc>
                <w:tcPr>
                  <w:tcW w:w="78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16</w:t>
                  </w:r>
                </w:p>
              </w:tc>
              <w:tc>
                <w:tcPr>
                  <w:tcW w:w="106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lang w:val="en-US"/>
                    </w:rPr>
                  </w:pPr>
                  <w:r>
                    <w:rPr>
                      <w:rFonts w:hint="eastAsia" w:eastAsia="宋体" w:cs="Times New Roman"/>
                      <w:color w:val="auto"/>
                      <w:spacing w:val="0"/>
                      <w:kern w:val="11"/>
                      <w:position w:val="0"/>
                      <w:highlight w:val="none"/>
                      <w:lang w:val="en-US" w:eastAsia="zh-CN"/>
                    </w:rPr>
                    <w:t>医院东侧四里营小区居民楼2</w:t>
                  </w: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摄影</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
                    </w:rPr>
                  </w:pPr>
                  <w:r>
                    <w:rPr>
                      <w:rFonts w:hint="eastAsia" w:eastAsia="宋体" w:cs="Times New Roman"/>
                      <w:color w:val="auto"/>
                      <w:spacing w:val="0"/>
                      <w:position w:val="0"/>
                      <w:sz w:val="21"/>
                      <w:szCs w:val="21"/>
                      <w:highlight w:val="none"/>
                      <w:lang w:val="en-US" w:eastAsia="zh-CN"/>
                    </w:rPr>
                    <w:t>25</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kern w:val="0"/>
                      <w:position w:val="0"/>
                      <w:sz w:val="21"/>
                      <w:szCs w:val="21"/>
                      <w:highlight w:val="none"/>
                      <w:lang w:val="en-US" w:eastAsia="zh-CN" w:bidi="ar"/>
                    </w:rPr>
                  </w:pPr>
                  <w:r>
                    <w:rPr>
                      <w:rFonts w:hint="default" w:ascii="Times New Roman" w:hAnsi="Times New Roman" w:eastAsia="宋体" w:cs="Times New Roman"/>
                      <w:color w:val="auto"/>
                      <w:spacing w:val="0"/>
                      <w:position w:val="0"/>
                      <w:highlight w:val="none"/>
                      <w:lang w:val="en-US" w:eastAsia="zh-CN"/>
                    </w:rPr>
                    <w:t>5.77E-03</w:t>
                  </w:r>
                </w:p>
              </w:tc>
              <w:tc>
                <w:tcPr>
                  <w:tcW w:w="11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1/4</w:t>
                  </w:r>
                </w:p>
              </w:tc>
              <w:tc>
                <w:tcPr>
                  <w:tcW w:w="136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3.16E-10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p>
              </w:tc>
              <w:tc>
                <w:tcPr>
                  <w:tcW w:w="1066" w:type="pct"/>
                  <w:vMerge w:val="continue"/>
                  <w:tcBorders>
                    <w:tl2br w:val="nil"/>
                    <w:tr2bl w:val="nil"/>
                  </w:tcBorders>
                  <w:noWrap w:val="0"/>
                  <w:vAlign w:val="center"/>
                </w:tcPr>
                <w:p>
                  <w:pPr>
                    <w:pStyle w:val="5"/>
                    <w:keepNext w:val="0"/>
                    <w:keepLines w:val="0"/>
                    <w:pageBreakBefore w:val="0"/>
                    <w:kinsoku/>
                    <w:wordWrap/>
                    <w:overflowPunct/>
                    <w:topLinePunct w:val="0"/>
                    <w:autoSpaceDE/>
                    <w:autoSpaceDN/>
                    <w:bidi w:val="0"/>
                    <w:adjustRightInd/>
                    <w:snapToGrid/>
                    <w:spacing w:beforeLines="0" w:afterLines="0" w:line="260" w:lineRule="exact"/>
                    <w:ind w:left="0" w:leftChars="0" w:right="0" w:rightChars="0" w:firstLine="0" w:firstLineChars="0"/>
                    <w:jc w:val="center"/>
                    <w:rPr>
                      <w:rFonts w:hint="default" w:ascii="Times New Roman" w:hAnsi="Times New Roman" w:eastAsia="宋体" w:cs="Times New Roman"/>
                      <w:color w:val="auto"/>
                      <w:spacing w:val="0"/>
                      <w:position w:val="0"/>
                      <w:sz w:val="21"/>
                      <w:szCs w:val="21"/>
                      <w:highlight w:val="none"/>
                      <w:lang w:val="en-US"/>
                    </w:rPr>
                  </w:pP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透视</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
                    </w:rPr>
                  </w:pPr>
                  <w:r>
                    <w:rPr>
                      <w:rFonts w:hint="eastAsia" w:eastAsia="宋体" w:cs="Times New Roman"/>
                      <w:color w:val="auto"/>
                      <w:spacing w:val="0"/>
                      <w:kern w:val="0"/>
                      <w:position w:val="0"/>
                      <w:sz w:val="21"/>
                      <w:szCs w:val="21"/>
                      <w:highlight w:val="none"/>
                      <w:lang w:val="en-US" w:eastAsia="zh-CN" w:bidi="ar"/>
                    </w:rPr>
                    <w:t>100</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kern w:val="0"/>
                      <w:position w:val="0"/>
                      <w:sz w:val="21"/>
                      <w:szCs w:val="21"/>
                      <w:highlight w:val="none"/>
                      <w:lang w:val="en-US" w:eastAsia="zh-CN" w:bidi="ar"/>
                    </w:rPr>
                  </w:pPr>
                  <w:r>
                    <w:rPr>
                      <w:rFonts w:hint="default" w:ascii="Times New Roman" w:hAnsi="Times New Roman" w:eastAsia="宋体" w:cs="Times New Roman"/>
                      <w:color w:val="auto"/>
                      <w:spacing w:val="0"/>
                      <w:position w:val="0"/>
                      <w:highlight w:val="none"/>
                      <w:lang w:val="en-US" w:eastAsia="zh-CN"/>
                    </w:rPr>
                    <w:t>1.15E-04</w:t>
                  </w:r>
                </w:p>
              </w:tc>
              <w:tc>
                <w:tcPr>
                  <w:tcW w:w="11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1/4</w:t>
                  </w:r>
                </w:p>
              </w:tc>
              <w:tc>
                <w:tcPr>
                  <w:tcW w:w="78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eastAsia="宋体" w:cs="Times New Roman"/>
                      <w:color w:val="auto"/>
                      <w:spacing w:val="0"/>
                      <w:position w:val="0"/>
                      <w:sz w:val="21"/>
                      <w:szCs w:val="21"/>
                      <w:highlight w:val="none"/>
                      <w:lang w:val="en-US" w:eastAsia="zh-CN"/>
                    </w:rPr>
                    <w:t>17</w:t>
                  </w:r>
                </w:p>
              </w:tc>
              <w:tc>
                <w:tcPr>
                  <w:tcW w:w="106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lang w:val="en-US"/>
                    </w:rPr>
                  </w:pPr>
                  <w:r>
                    <w:rPr>
                      <w:rFonts w:hint="eastAsia" w:eastAsia="宋体" w:cs="Times New Roman"/>
                      <w:color w:val="auto"/>
                      <w:spacing w:val="0"/>
                      <w:kern w:val="11"/>
                      <w:position w:val="0"/>
                      <w:highlight w:val="none"/>
                      <w:lang w:val="en-US" w:eastAsia="zh-CN"/>
                    </w:rPr>
                    <w:t>医院北侧办公楼</w:t>
                  </w: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摄影</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eastAsia" w:eastAsia="宋体" w:cs="Times New Roman"/>
                      <w:color w:val="auto"/>
                      <w:spacing w:val="0"/>
                      <w:kern w:val="0"/>
                      <w:position w:val="0"/>
                      <w:sz w:val="21"/>
                      <w:szCs w:val="21"/>
                      <w:highlight w:val="none"/>
                      <w:lang w:val="en-US" w:eastAsia="zh-CN" w:bidi="ar"/>
                    </w:rPr>
                  </w:pPr>
                  <w:r>
                    <w:rPr>
                      <w:rFonts w:hint="eastAsia" w:eastAsia="宋体" w:cs="Times New Roman"/>
                      <w:color w:val="auto"/>
                      <w:spacing w:val="0"/>
                      <w:position w:val="0"/>
                      <w:sz w:val="21"/>
                      <w:szCs w:val="21"/>
                      <w:highlight w:val="none"/>
                      <w:lang w:val="en-US" w:eastAsia="zh-CN"/>
                    </w:rPr>
                    <w:t>25</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5.77E-03</w:t>
                  </w:r>
                </w:p>
              </w:tc>
              <w:tc>
                <w:tcPr>
                  <w:tcW w:w="6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1/16</w:t>
                  </w:r>
                </w:p>
              </w:tc>
              <w:tc>
                <w:tcPr>
                  <w:tcW w:w="136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8.24E-11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p>
              </w:tc>
              <w:tc>
                <w:tcPr>
                  <w:tcW w:w="106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sz w:val="21"/>
                      <w:szCs w:val="21"/>
                      <w:highlight w:val="none"/>
                      <w:lang w:val="en-US"/>
                    </w:rPr>
                  </w:pPr>
                </w:p>
              </w:tc>
              <w:tc>
                <w:tcPr>
                  <w:tcW w:w="6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透视</w:t>
                  </w:r>
                </w:p>
              </w:tc>
              <w:tc>
                <w:tcPr>
                  <w:tcW w:w="7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eastAsia" w:eastAsia="宋体" w:cs="Times New Roman"/>
                      <w:color w:val="auto"/>
                      <w:spacing w:val="0"/>
                      <w:kern w:val="0"/>
                      <w:position w:val="0"/>
                      <w:sz w:val="21"/>
                      <w:szCs w:val="21"/>
                      <w:highlight w:val="none"/>
                      <w:lang w:val="en-US" w:eastAsia="zh-CN" w:bidi="ar"/>
                    </w:rPr>
                  </w:pPr>
                  <w:r>
                    <w:rPr>
                      <w:rFonts w:hint="eastAsia" w:eastAsia="宋体" w:cs="Times New Roman"/>
                      <w:color w:val="auto"/>
                      <w:spacing w:val="0"/>
                      <w:kern w:val="0"/>
                      <w:position w:val="0"/>
                      <w:sz w:val="21"/>
                      <w:szCs w:val="21"/>
                      <w:highlight w:val="none"/>
                      <w:lang w:val="en-US" w:eastAsia="zh-CN" w:bidi="ar"/>
                    </w:rPr>
                    <w:t>100</w:t>
                  </w:r>
                </w:p>
              </w:tc>
              <w:tc>
                <w:tcPr>
                  <w:tcW w:w="8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1.15E-04</w:t>
                  </w:r>
                </w:p>
              </w:tc>
              <w:tc>
                <w:tcPr>
                  <w:tcW w:w="6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1/16</w:t>
                  </w:r>
                </w:p>
              </w:tc>
              <w:tc>
                <w:tcPr>
                  <w:tcW w:w="7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center"/>
                    <w:rPr>
                      <w:rFonts w:hint="default" w:ascii="Times New Roman" w:hAnsi="Times New Roman" w:eastAsia="宋体" w:cs="Times New Roman"/>
                      <w:color w:val="auto"/>
                      <w:spacing w:val="0"/>
                      <w:position w:val="0"/>
                      <w:sz w:val="21"/>
                      <w:szCs w:val="21"/>
                      <w:highlight w:val="none"/>
                    </w:rPr>
                  </w:pPr>
                </w:p>
              </w:tc>
            </w:tr>
            <w:bookmarkEnd w:id="24"/>
          </w:tbl>
          <w:p>
            <w:pPr>
              <w:spacing w:line="360" w:lineRule="auto"/>
              <w:ind w:firstLine="480" w:firstLineChars="200"/>
              <w:rPr>
                <w:rFonts w:hint="default" w:ascii="Times New Roman" w:hAnsi="Times New Roman" w:eastAsia="宋体" w:cs="Times New Roman"/>
                <w:color w:val="auto"/>
                <w:sz w:val="24"/>
                <w:szCs w:val="24"/>
                <w:highlight w:val="none"/>
                <w:vertAlign w:val="superscript"/>
                <w:lang w:val="en-US" w:eastAsia="zh-CN"/>
              </w:rPr>
            </w:pPr>
            <w:r>
              <w:rPr>
                <w:rFonts w:hint="default" w:ascii="Times New Roman" w:hAnsi="Times New Roman" w:eastAsia="宋体" w:cs="Times New Roman"/>
                <w:color w:val="auto"/>
                <w:sz w:val="24"/>
                <w:szCs w:val="24"/>
                <w:highlight w:val="none"/>
              </w:rPr>
              <w:t>综上</w:t>
            </w:r>
            <w:r>
              <w:rPr>
                <w:rFonts w:hint="default" w:ascii="Times New Roman" w:hAnsi="Times New Roman" w:eastAsia="宋体" w:cs="Times New Roman"/>
                <w:color w:val="auto"/>
                <w:sz w:val="24"/>
                <w:szCs w:val="24"/>
                <w:highlight w:val="none"/>
                <w:lang w:eastAsia="zh-CN"/>
              </w:rPr>
              <w:t>，</w:t>
            </w:r>
            <w:r>
              <w:rPr>
                <w:rFonts w:hint="eastAsia" w:eastAsia="宋体" w:cs="Times New Roman"/>
                <w:color w:val="auto"/>
                <w:sz w:val="24"/>
                <w:szCs w:val="24"/>
                <w:highlight w:val="none"/>
                <w:lang w:eastAsia="zh-CN"/>
              </w:rPr>
              <w:t>控制室</w:t>
            </w:r>
            <w:r>
              <w:rPr>
                <w:rFonts w:hint="default" w:ascii="Times New Roman" w:hAnsi="Times New Roman" w:eastAsia="宋体" w:cs="Times New Roman"/>
                <w:color w:val="auto"/>
                <w:sz w:val="24"/>
                <w:szCs w:val="24"/>
                <w:highlight w:val="none"/>
                <w:lang w:eastAsia="zh-CN"/>
              </w:rPr>
              <w:t>工作人员年有效剂量为</w:t>
            </w:r>
            <w:r>
              <w:rPr>
                <w:rFonts w:hint="eastAsia" w:eastAsia="宋体" w:cs="Times New Roman"/>
                <w:color w:val="auto"/>
                <w:sz w:val="24"/>
                <w:szCs w:val="24"/>
                <w:highlight w:val="none"/>
                <w:lang w:val="en-US" w:eastAsia="zh-CN"/>
              </w:rPr>
              <w:t>1.44</w:t>
            </w:r>
            <w:r>
              <w:rPr>
                <w:rFonts w:hint="default" w:ascii="Times New Roman" w:hAnsi="Times New Roman" w:eastAsia="宋体" w:cs="Times New Roman"/>
                <w:color w:val="auto"/>
                <w:sz w:val="24"/>
                <w:szCs w:val="24"/>
                <w:highlight w:val="none"/>
                <w:lang w:eastAsia="zh-CN"/>
              </w:rPr>
              <w:t>E-0</w:t>
            </w:r>
            <w:r>
              <w:rPr>
                <w:rFonts w:hint="eastAsia"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eastAsia="zh-CN"/>
              </w:rPr>
              <w:t>mSv/a，</w:t>
            </w:r>
            <w:r>
              <w:rPr>
                <w:rFonts w:hint="default" w:ascii="Times New Roman" w:hAnsi="Times New Roman" w:eastAsia="宋体" w:cs="Times New Roman"/>
                <w:color w:val="auto"/>
                <w:sz w:val="24"/>
                <w:szCs w:val="24"/>
                <w:highlight w:val="none"/>
              </w:rPr>
              <w:t>低于《放射诊断放射防护要求》（</w:t>
            </w:r>
            <w:r>
              <w:rPr>
                <w:rFonts w:hint="default" w:ascii="Times New Roman" w:hAnsi="Times New Roman" w:eastAsia="宋体" w:cs="Times New Roman"/>
                <w:color w:val="auto"/>
                <w:sz w:val="24"/>
                <w:szCs w:val="24"/>
                <w:highlight w:val="none"/>
                <w:lang w:eastAsia="zh-CN"/>
              </w:rPr>
              <w:t>GBZ130-2020</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eastAsia="zh-CN"/>
              </w:rPr>
              <w:t>5mSv/a的剂量约束值</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公众的年有效剂量最大为</w:t>
            </w:r>
            <w:r>
              <w:rPr>
                <w:rFonts w:hint="eastAsia" w:ascii="Times New Roman" w:hAnsi="Times New Roman" w:eastAsia="宋体" w:cs="Times New Roman"/>
                <w:color w:val="auto"/>
                <w:sz w:val="24"/>
                <w:szCs w:val="24"/>
                <w:highlight w:val="none"/>
                <w:lang w:eastAsia="zh-CN"/>
              </w:rPr>
              <w:t>楼下药房</w:t>
            </w:r>
            <w:r>
              <w:rPr>
                <w:rFonts w:hint="default" w:ascii="Times New Roman" w:hAnsi="Times New Roman" w:eastAsia="宋体" w:cs="Times New Roman"/>
                <w:color w:val="auto"/>
                <w:sz w:val="24"/>
                <w:szCs w:val="24"/>
                <w:highlight w:val="none"/>
                <w:lang w:eastAsia="zh-CN"/>
              </w:rPr>
              <w:t>处的</w:t>
            </w:r>
            <w:r>
              <w:rPr>
                <w:rFonts w:hint="default" w:ascii="Times New Roman" w:hAnsi="Times New Roman" w:eastAsia="宋体" w:cs="Times New Roman"/>
                <w:color w:val="auto"/>
                <w:sz w:val="24"/>
                <w:szCs w:val="24"/>
                <w:highlight w:val="none"/>
                <w:lang w:val="en-US" w:eastAsia="zh-CN"/>
              </w:rPr>
              <w:t>公</w:t>
            </w:r>
            <w:r>
              <w:rPr>
                <w:rFonts w:hint="default" w:ascii="Times New Roman" w:hAnsi="Times New Roman" w:eastAsia="宋体" w:cs="Times New Roman"/>
                <w:color w:val="auto"/>
                <w:sz w:val="24"/>
                <w:szCs w:val="24"/>
                <w:highlight w:val="none"/>
                <w:lang w:eastAsia="zh-CN"/>
              </w:rPr>
              <w:t>众，受到辐射年有效剂量为</w:t>
            </w:r>
            <w:r>
              <w:rPr>
                <w:rFonts w:hint="eastAsia" w:eastAsia="宋体" w:cs="Times New Roman"/>
                <w:color w:val="auto"/>
                <w:sz w:val="24"/>
                <w:szCs w:val="24"/>
                <w:highlight w:val="none"/>
                <w:lang w:val="en-US" w:eastAsia="zh-CN"/>
              </w:rPr>
              <w:t>1.85</w:t>
            </w:r>
            <w:r>
              <w:rPr>
                <w:rFonts w:hint="default" w:ascii="Times New Roman" w:hAnsi="Times New Roman" w:eastAsia="宋体" w:cs="Times New Roman"/>
                <w:color w:val="auto"/>
                <w:sz w:val="24"/>
                <w:szCs w:val="24"/>
                <w:highlight w:val="none"/>
                <w:lang w:eastAsia="zh-CN"/>
              </w:rPr>
              <w:t>E-0</w:t>
            </w:r>
            <w:r>
              <w:rPr>
                <w:rFonts w:hint="eastAsia"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mSv/a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低于《放射诊断放射防护要求》（</w:t>
            </w:r>
            <w:r>
              <w:rPr>
                <w:rFonts w:hint="default" w:ascii="Times New Roman" w:hAnsi="Times New Roman" w:eastAsia="宋体" w:cs="Times New Roman"/>
                <w:color w:val="auto"/>
                <w:sz w:val="24"/>
                <w:szCs w:val="24"/>
                <w:highlight w:val="none"/>
                <w:lang w:eastAsia="zh-CN"/>
              </w:rPr>
              <w:t>GBZ130-2020</w:t>
            </w:r>
            <w:r>
              <w:rPr>
                <w:rFonts w:hint="default" w:ascii="Times New Roman" w:hAnsi="Times New Roman" w:eastAsia="宋体" w:cs="Times New Roman"/>
                <w:color w:val="auto"/>
                <w:sz w:val="24"/>
                <w:szCs w:val="24"/>
                <w:highlight w:val="none"/>
              </w:rPr>
              <w:t>）中0.</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mSv/a限值要求</w:t>
            </w:r>
            <w:r>
              <w:rPr>
                <w:rFonts w:hint="default" w:ascii="Times New Roman" w:hAnsi="Times New Roman" w:eastAsia="宋体" w:cs="Times New Roman"/>
                <w:color w:val="auto"/>
                <w:sz w:val="24"/>
                <w:szCs w:val="24"/>
                <w:highlight w:val="none"/>
                <w:lang w:eastAsia="zh-CN"/>
              </w:rPr>
              <w:t>。</w:t>
            </w:r>
          </w:p>
          <w:p>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⑥</w:t>
            </w:r>
            <w:r>
              <w:rPr>
                <w:rFonts w:hint="eastAsia" w:eastAsia="宋体" w:cs="Times New Roman"/>
                <w:color w:val="auto"/>
                <w:sz w:val="24"/>
                <w:szCs w:val="24"/>
                <w:highlight w:val="none"/>
                <w:lang w:eastAsia="zh-CN"/>
              </w:rPr>
              <w:t>手术位医生年有效剂量估算</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根据石家庄循环化工园区医院《数字减影血管造影（DSA）</w:t>
            </w:r>
            <w:r>
              <w:rPr>
                <w:rFonts w:hint="eastAsia" w:eastAsia="宋体" w:cs="Times New Roman"/>
                <w:color w:val="auto"/>
                <w:sz w:val="24"/>
                <w:szCs w:val="24"/>
                <w:highlight w:val="none"/>
                <w:lang w:val="en-US" w:eastAsia="zh-CN"/>
              </w:rPr>
              <w:t>X射</w:t>
            </w:r>
            <w:r>
              <w:rPr>
                <w:rFonts w:hint="default" w:ascii="Times New Roman" w:hAnsi="Times New Roman" w:eastAsia="宋体" w:cs="Times New Roman"/>
                <w:color w:val="auto"/>
                <w:sz w:val="24"/>
                <w:szCs w:val="24"/>
                <w:highlight w:val="none"/>
                <w:lang w:val="en-US" w:eastAsia="zh-CN"/>
              </w:rPr>
              <w:t>线设备质量控制检测报告》，石家庄循环化工园区医院血管造影机最大管电压为125kV，最大管电流为1000mA，与本项目设备参数一致。因此采用该设备实际监测数据来类比分析本项目运行后对手术位医生的影响。</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本项目DSA装置同石家庄循环化工园区医院DSA装置类比可行性分析见下表。</w:t>
            </w:r>
          </w:p>
          <w:p>
            <w:pPr>
              <w:ind w:firstLine="482" w:firstLineChars="200"/>
              <w:jc w:val="center"/>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rPr>
              <w:t>表11-4本项目与石家庄循环化工园区医院DSA装置</w:t>
            </w:r>
            <w:r>
              <w:rPr>
                <w:rFonts w:hint="default" w:ascii="Times New Roman" w:hAnsi="Times New Roman" w:eastAsia="宋体" w:cs="Times New Roman"/>
                <w:b/>
                <w:color w:val="auto"/>
                <w:sz w:val="24"/>
                <w:szCs w:val="24"/>
                <w:highlight w:val="none"/>
                <w:lang w:eastAsia="zh-CN"/>
              </w:rPr>
              <w:t>类比可行性分析</w:t>
            </w:r>
          </w:p>
          <w:tbl>
            <w:tblPr>
              <w:tblStyle w:val="8"/>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3336"/>
              <w:gridCol w:w="38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类比项目</w:t>
                  </w:r>
                </w:p>
              </w:tc>
              <w:tc>
                <w:tcPr>
                  <w:tcW w:w="1915" w:type="pc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本项目</w:t>
                  </w:r>
                </w:p>
              </w:tc>
              <w:tc>
                <w:tcPr>
                  <w:tcW w:w="2208" w:type="pc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石家庄循环化工园区医院DSA装置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最大管电压</w:t>
                  </w:r>
                </w:p>
              </w:tc>
              <w:tc>
                <w:tcPr>
                  <w:tcW w:w="1915" w:type="pct"/>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pacing w:val="0"/>
                      <w:position w:val="0"/>
                      <w:sz w:val="21"/>
                      <w:szCs w:val="21"/>
                      <w:highlight w:val="none"/>
                      <w:lang w:val="zh-CN" w:eastAsia="zh-CN"/>
                    </w:rPr>
                    <w:t>125kV</w:t>
                  </w:r>
                </w:p>
              </w:tc>
              <w:tc>
                <w:tcPr>
                  <w:tcW w:w="2208" w:type="pc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125kV</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最大管电流</w:t>
                  </w:r>
                </w:p>
              </w:tc>
              <w:tc>
                <w:tcPr>
                  <w:tcW w:w="1915" w:type="pct"/>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pacing w:val="0"/>
                      <w:position w:val="0"/>
                      <w:sz w:val="21"/>
                      <w:szCs w:val="21"/>
                      <w:highlight w:val="none"/>
                      <w:lang w:val="en-US" w:eastAsia="zh-CN"/>
                    </w:rPr>
                    <w:t>1000</w:t>
                  </w:r>
                  <w:r>
                    <w:rPr>
                      <w:rFonts w:hint="default" w:ascii="Times New Roman" w:hAnsi="Times New Roman" w:eastAsia="宋体" w:cs="Times New Roman"/>
                      <w:color w:val="auto"/>
                      <w:spacing w:val="0"/>
                      <w:position w:val="0"/>
                      <w:sz w:val="21"/>
                      <w:szCs w:val="21"/>
                      <w:highlight w:val="none"/>
                      <w:lang w:val="zh-CN" w:eastAsia="zh-CN"/>
                    </w:rPr>
                    <w:t>mA</w:t>
                  </w:r>
                </w:p>
              </w:tc>
              <w:tc>
                <w:tcPr>
                  <w:tcW w:w="2208" w:type="pc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1000mA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监测工况与运行工况</w:t>
                  </w:r>
                </w:p>
              </w:tc>
              <w:tc>
                <w:tcPr>
                  <w:tcW w:w="1915" w:type="pc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透视时正常工况下管电压90kV</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管电流约10mA。</w:t>
                  </w:r>
                </w:p>
              </w:tc>
              <w:tc>
                <w:tcPr>
                  <w:tcW w:w="2208" w:type="pc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监测时设备实际管电压86kV、管电流14.3mA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highlight w:val="none"/>
                      <w:lang w:eastAsia="zh-CN"/>
                    </w:rPr>
                  </w:pPr>
                  <w:r>
                    <w:rPr>
                      <w:rFonts w:hint="eastAsia" w:eastAsia="宋体" w:cs="Times New Roman"/>
                      <w:color w:val="auto"/>
                      <w:highlight w:val="none"/>
                      <w:lang w:eastAsia="zh-CN"/>
                    </w:rPr>
                    <w:t>机房</w:t>
                  </w:r>
                  <w:r>
                    <w:rPr>
                      <w:rFonts w:hint="default" w:ascii="Times New Roman" w:hAnsi="Times New Roman" w:eastAsia="宋体" w:cs="Times New Roman"/>
                      <w:color w:val="auto"/>
                      <w:highlight w:val="none"/>
                      <w:lang w:eastAsia="zh-CN"/>
                    </w:rPr>
                    <w:t>防护用品</w:t>
                  </w:r>
                </w:p>
              </w:tc>
              <w:tc>
                <w:tcPr>
                  <w:tcW w:w="1915" w:type="pc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sz w:val="21"/>
                      <w:highlight w:val="none"/>
                      <w:vertAlign w:val="baseline"/>
                      <w:lang w:val="en-US" w:eastAsia="zh-CN"/>
                    </w:rPr>
                    <w:t>0.5mm铅衣4套、0.5mm铅橡胶围裙3套、0.5mm铅橡胶颈套3、0.5mm铅防护眼镜3套、0.025mm介入防护手套3副、0.5m</w:t>
                  </w:r>
                  <w:r>
                    <w:rPr>
                      <w:rFonts w:hint="eastAsia" w:eastAsia="宋体" w:cs="Times New Roman"/>
                      <w:sz w:val="21"/>
                      <w:highlight w:val="none"/>
                      <w:vertAlign w:val="baseline"/>
                      <w:lang w:val="en-US" w:eastAsia="zh-CN"/>
                    </w:rPr>
                    <w:t>m铅</w:t>
                  </w:r>
                  <w:r>
                    <w:rPr>
                      <w:rFonts w:hint="default" w:ascii="Times New Roman" w:hAnsi="Times New Roman" w:eastAsia="宋体" w:cs="Times New Roman"/>
                      <w:sz w:val="21"/>
                      <w:highlight w:val="none"/>
                      <w:vertAlign w:val="baseline"/>
                      <w:lang w:val="en-US" w:eastAsia="zh-CN"/>
                    </w:rPr>
                    <w:t>帽4</w:t>
                  </w:r>
                  <w:r>
                    <w:rPr>
                      <w:rFonts w:hint="eastAsia" w:eastAsia="宋体" w:cs="Times New Roman"/>
                      <w:sz w:val="21"/>
                      <w:highlight w:val="none"/>
                      <w:vertAlign w:val="baseline"/>
                      <w:lang w:val="en-US" w:eastAsia="zh-CN"/>
                    </w:rPr>
                    <w:t>个</w:t>
                  </w:r>
                </w:p>
              </w:tc>
              <w:tc>
                <w:tcPr>
                  <w:tcW w:w="2208" w:type="pc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铅橡胶围裙</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铅橡胶帽子</w:t>
                  </w:r>
                  <w:r>
                    <w:rPr>
                      <w:rFonts w:hint="default" w:ascii="Times New Roman" w:hAnsi="Times New Roman" w:eastAsia="宋体" w:cs="Times New Roman"/>
                      <w:color w:val="auto"/>
                      <w:highlight w:val="none"/>
                    </w:rPr>
                    <w:t>子、铅围脖、铅眼镜、介入防护手套、铅衣、铅悬挂防护屏、床侧防护屏（介入防护手套防护厚度为0.025mmPb铅当量、其他防护用品防护厚度均为0.5mmPb铅当量）</w:t>
                  </w:r>
                </w:p>
              </w:tc>
            </w:tr>
          </w:tbl>
          <w:p>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根据类比监测报告，监测时的工况为管电压86kV、管电流14.3mA，同本项目实际运行工况基本一致，术者位剂量率最大值为92.90μSv/h。</w:t>
            </w:r>
          </w:p>
          <w:p>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本项目透视工作时间为</w:t>
            </w:r>
            <w:r>
              <w:rPr>
                <w:rFonts w:hint="eastAsia" w:eastAsia="宋体" w:cs="Times New Roman"/>
                <w:color w:val="auto"/>
                <w:sz w:val="24"/>
                <w:highlight w:val="none"/>
                <w:lang w:val="en-US" w:eastAsia="zh-CN"/>
              </w:rPr>
              <w:t>100</w:t>
            </w:r>
            <w:r>
              <w:rPr>
                <w:rFonts w:hint="default" w:ascii="Times New Roman" w:hAnsi="Times New Roman" w:eastAsia="宋体" w:cs="Times New Roman"/>
                <w:color w:val="auto"/>
                <w:sz w:val="24"/>
                <w:highlight w:val="none"/>
                <w:lang w:eastAsia="zh-CN"/>
              </w:rPr>
              <w:t>h。设备使用时，医生配备的个人防护铅衣为0.5mm铅当量，其屏蔽透射因子B为0.0252。本项目透视工况下手术位医生受照剂量为：92.90*</w:t>
            </w:r>
            <w:r>
              <w:rPr>
                <w:rFonts w:hint="eastAsia" w:eastAsia="宋体" w:cs="Times New Roman"/>
                <w:color w:val="auto"/>
                <w:sz w:val="24"/>
                <w:highlight w:val="none"/>
                <w:lang w:val="en-US" w:eastAsia="zh-CN"/>
              </w:rPr>
              <w:t>100</w:t>
            </w:r>
            <w:r>
              <w:rPr>
                <w:rFonts w:hint="default" w:ascii="Times New Roman" w:hAnsi="Times New Roman" w:eastAsia="宋体" w:cs="Times New Roman"/>
                <w:color w:val="auto"/>
                <w:sz w:val="24"/>
                <w:highlight w:val="none"/>
                <w:lang w:eastAsia="zh-CN"/>
              </w:rPr>
              <w:t>*0.0252/1000=</w:t>
            </w:r>
            <w:r>
              <w:rPr>
                <w:rFonts w:hint="eastAsia" w:eastAsia="宋体" w:cs="Times New Roman"/>
                <w:color w:val="auto"/>
                <w:sz w:val="24"/>
                <w:highlight w:val="none"/>
                <w:lang w:val="en-US" w:eastAsia="zh-CN"/>
              </w:rPr>
              <w:t>0.234</w:t>
            </w:r>
            <w:r>
              <w:rPr>
                <w:rFonts w:hint="default" w:ascii="Times New Roman" w:hAnsi="Times New Roman" w:eastAsia="宋体" w:cs="Times New Roman"/>
                <w:color w:val="auto"/>
                <w:sz w:val="24"/>
                <w:highlight w:val="none"/>
                <w:lang w:eastAsia="zh-CN"/>
              </w:rPr>
              <w:t>mSv/a。</w:t>
            </w:r>
          </w:p>
          <w:p>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摄影工作时间为</w:t>
            </w:r>
            <w:r>
              <w:rPr>
                <w:rFonts w:hint="eastAsia" w:eastAsia="宋体" w:cs="Times New Roman"/>
                <w:color w:val="auto"/>
                <w:sz w:val="24"/>
                <w:highlight w:val="none"/>
                <w:lang w:val="en-US" w:eastAsia="zh-CN"/>
              </w:rPr>
              <w:t>25</w:t>
            </w:r>
            <w:r>
              <w:rPr>
                <w:rFonts w:hint="default" w:ascii="Times New Roman" w:hAnsi="Times New Roman" w:eastAsia="宋体" w:cs="Times New Roman"/>
                <w:color w:val="auto"/>
                <w:sz w:val="24"/>
                <w:highlight w:val="none"/>
                <w:lang w:eastAsia="zh-CN"/>
              </w:rPr>
              <w:t>h。根据《放射诊断放射防护要求》（GBZ130－2020）中7.8.3要求，“除存在临床不可接受的情况外，图像采集时工作人员应尽量不在</w:t>
            </w:r>
            <w:r>
              <w:rPr>
                <w:rFonts w:hint="eastAsia" w:eastAsia="宋体" w:cs="Times New Roman"/>
                <w:color w:val="auto"/>
                <w:sz w:val="24"/>
                <w:highlight w:val="none"/>
                <w:lang w:eastAsia="zh-CN"/>
              </w:rPr>
              <w:t>机房</w:t>
            </w:r>
            <w:r>
              <w:rPr>
                <w:rFonts w:hint="default" w:ascii="Times New Roman" w:hAnsi="Times New Roman" w:eastAsia="宋体" w:cs="Times New Roman"/>
                <w:color w:val="auto"/>
                <w:sz w:val="24"/>
                <w:highlight w:val="none"/>
                <w:lang w:eastAsia="zh-CN"/>
              </w:rPr>
              <w:t>内停留”，因此除了偶尔特殊情况，一般情况下摄影时医生退出手术间。本评价按照摄影模式下医生退出</w:t>
            </w:r>
            <w:r>
              <w:rPr>
                <w:rFonts w:hint="eastAsia" w:eastAsia="宋体" w:cs="Times New Roman"/>
                <w:color w:val="auto"/>
                <w:sz w:val="24"/>
                <w:highlight w:val="none"/>
                <w:lang w:val="en-US" w:eastAsia="zh-CN"/>
              </w:rPr>
              <w:t>机房</w:t>
            </w:r>
            <w:r>
              <w:rPr>
                <w:rFonts w:hint="default" w:ascii="Times New Roman" w:hAnsi="Times New Roman" w:eastAsia="宋体" w:cs="Times New Roman"/>
                <w:color w:val="auto"/>
                <w:sz w:val="24"/>
                <w:highlight w:val="none"/>
                <w:lang w:eastAsia="zh-CN"/>
              </w:rPr>
              <w:t>，待在</w:t>
            </w:r>
            <w:r>
              <w:rPr>
                <w:rFonts w:hint="eastAsia" w:eastAsia="宋体" w:cs="Times New Roman"/>
                <w:color w:val="auto"/>
                <w:sz w:val="24"/>
                <w:highlight w:val="none"/>
                <w:lang w:val="en-US" w:eastAsia="zh-CN"/>
              </w:rPr>
              <w:t>控制室</w:t>
            </w:r>
            <w:r>
              <w:rPr>
                <w:rFonts w:hint="default" w:ascii="Times New Roman" w:hAnsi="Times New Roman" w:eastAsia="宋体" w:cs="Times New Roman"/>
                <w:color w:val="auto"/>
                <w:sz w:val="24"/>
                <w:highlight w:val="none"/>
                <w:lang w:eastAsia="zh-CN"/>
              </w:rPr>
              <w:t>铅门外考虑。摄影工况下铅门外的剂量率为3.69E-07μSv/h，摄影工况下手术位医生待在铅门外的受照剂量为：3.69E-07*</w:t>
            </w:r>
            <w:r>
              <w:rPr>
                <w:rFonts w:hint="eastAsia" w:eastAsia="宋体" w:cs="Times New Roman"/>
                <w:color w:val="auto"/>
                <w:sz w:val="24"/>
                <w:highlight w:val="none"/>
                <w:lang w:val="en-US" w:eastAsia="zh-CN"/>
              </w:rPr>
              <w:t>25</w:t>
            </w:r>
            <w:r>
              <w:rPr>
                <w:rFonts w:hint="default" w:ascii="Times New Roman" w:hAnsi="Times New Roman" w:eastAsia="宋体" w:cs="Times New Roman"/>
                <w:color w:val="auto"/>
                <w:sz w:val="24"/>
                <w:highlight w:val="none"/>
                <w:lang w:eastAsia="zh-CN"/>
              </w:rPr>
              <w:t>/1000=</w:t>
            </w:r>
            <w:r>
              <w:rPr>
                <w:rFonts w:hint="eastAsia" w:eastAsia="宋体" w:cs="Times New Roman"/>
                <w:color w:val="auto"/>
                <w:sz w:val="24"/>
                <w:highlight w:val="none"/>
                <w:lang w:val="en-US" w:eastAsia="zh-CN"/>
              </w:rPr>
              <w:t>9.23E-09</w:t>
            </w:r>
            <w:r>
              <w:rPr>
                <w:rFonts w:hint="default" w:ascii="Times New Roman" w:hAnsi="Times New Roman" w:eastAsia="宋体" w:cs="Times New Roman"/>
                <w:color w:val="auto"/>
                <w:sz w:val="24"/>
                <w:highlight w:val="none"/>
                <w:lang w:eastAsia="zh-CN"/>
              </w:rPr>
              <w:t>mSv/a。</w:t>
            </w:r>
          </w:p>
          <w:p>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综上，手术位医生的全年受照剂量为</w:t>
            </w:r>
            <w:r>
              <w:rPr>
                <w:rFonts w:hint="eastAsia" w:eastAsia="宋体" w:cs="Times New Roman"/>
                <w:color w:val="auto"/>
                <w:sz w:val="24"/>
                <w:highlight w:val="none"/>
                <w:lang w:val="en-US" w:eastAsia="zh-CN"/>
              </w:rPr>
              <w:t>0.234</w:t>
            </w:r>
            <w:r>
              <w:rPr>
                <w:rFonts w:hint="default" w:ascii="Times New Roman" w:hAnsi="Times New Roman" w:eastAsia="宋体" w:cs="Times New Roman"/>
                <w:color w:val="auto"/>
                <w:sz w:val="24"/>
                <w:highlight w:val="none"/>
                <w:lang w:eastAsia="zh-CN"/>
              </w:rPr>
              <w:t>mSv/a+</w:t>
            </w:r>
            <w:r>
              <w:rPr>
                <w:rFonts w:hint="eastAsia" w:eastAsia="宋体" w:cs="Times New Roman"/>
                <w:color w:val="auto"/>
                <w:sz w:val="24"/>
                <w:highlight w:val="none"/>
                <w:lang w:val="en-US" w:eastAsia="zh-CN"/>
              </w:rPr>
              <w:t>9.23E-09</w:t>
            </w:r>
            <w:r>
              <w:rPr>
                <w:rFonts w:hint="default" w:ascii="Times New Roman" w:hAnsi="Times New Roman" w:eastAsia="宋体" w:cs="Times New Roman"/>
                <w:color w:val="auto"/>
                <w:sz w:val="24"/>
                <w:highlight w:val="none"/>
                <w:lang w:eastAsia="zh-CN"/>
              </w:rPr>
              <w:t>mSv/a≈</w:t>
            </w:r>
            <w:r>
              <w:rPr>
                <w:rFonts w:hint="eastAsia" w:eastAsia="宋体" w:cs="Times New Roman"/>
                <w:color w:val="auto"/>
                <w:sz w:val="24"/>
                <w:highlight w:val="none"/>
                <w:lang w:val="en-US" w:eastAsia="zh-CN"/>
              </w:rPr>
              <w:t>0.234</w:t>
            </w:r>
            <w:r>
              <w:rPr>
                <w:rFonts w:hint="default" w:ascii="Times New Roman" w:hAnsi="Times New Roman" w:eastAsia="宋体" w:cs="Times New Roman"/>
                <w:color w:val="auto"/>
                <w:sz w:val="24"/>
                <w:highlight w:val="none"/>
                <w:lang w:eastAsia="zh-CN"/>
              </w:rPr>
              <w:t>mSv/a，满足本评价提出的辐射工作人员辐射剂量不超过5mSv/a的约束值。</w:t>
            </w:r>
          </w:p>
          <w:p>
            <w:pPr>
              <w:spacing w:line="360" w:lineRule="auto"/>
              <w:ind w:firstLine="482" w:firstLineChars="200"/>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二、非放射性污染物的环境影响分析</w:t>
            </w:r>
          </w:p>
          <w:p>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本项目射线装置采用机算机图像存储管理系统，电脑成像，激光打印，不使用显影液和定影液，无洗片过程。因此本项目无洗片废水、废定（显）影液产生。项目营运期间非放射性污染物主要为医护人员产生的生活废水、生活垃圾，医疗废物，以及少量的臭氧和氮氧化物气体</w:t>
            </w:r>
            <w:r>
              <w:rPr>
                <w:rFonts w:hint="eastAsia" w:ascii="Times New Roman" w:hAnsi="Times New Roman" w:eastAsia="宋体" w:cs="Times New Roman"/>
                <w:color w:val="auto"/>
                <w:sz w:val="24"/>
                <w:highlight w:val="none"/>
                <w:lang w:eastAsia="zh-CN"/>
              </w:rPr>
              <w:t>。</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（1）废水</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本项目劳动定员</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人，人均用水量按40L/d计，项目生活用水量</w:t>
            </w:r>
            <w:r>
              <w:rPr>
                <w:rFonts w:hint="eastAsia" w:ascii="Times New Roman" w:hAnsi="Times New Roman" w:eastAsia="宋体" w:cs="Times New Roman"/>
                <w:color w:val="auto"/>
                <w:sz w:val="24"/>
                <w:szCs w:val="24"/>
                <w:highlight w:val="none"/>
                <w:lang w:val="en-US" w:eastAsia="zh-CN"/>
              </w:rPr>
              <w:t>0.24</w:t>
            </w:r>
            <w:r>
              <w:rPr>
                <w:rFonts w:hint="default" w:ascii="Times New Roman" w:hAnsi="Times New Roman" w:eastAsia="宋体" w:cs="Times New Roman"/>
                <w:color w:val="auto"/>
                <w:sz w:val="24"/>
                <w:szCs w:val="24"/>
                <w:highlight w:val="none"/>
              </w:rPr>
              <w:t>m³/d，生活废水量按80%计算，则项目生活废水日产生量为0.1</w:t>
            </w:r>
            <w:r>
              <w:rPr>
                <w:rFonts w:hint="eastAsia" w:ascii="Times New Roman" w:hAnsi="Times New Roman" w:eastAsia="宋体" w:cs="Times New Roman"/>
                <w:color w:val="auto"/>
                <w:sz w:val="24"/>
                <w:szCs w:val="24"/>
                <w:highlight w:val="none"/>
                <w:lang w:val="en-US" w:eastAsia="zh-CN"/>
              </w:rPr>
              <w:t>92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/d。生活废水依托医院现有污水处理站处理达标后排入市政污水管网，最后排入城市污水处理厂处理达标后排放。</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（2）固体废物</w:t>
            </w:r>
          </w:p>
          <w:p>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介入室医护人员生活垃圾每人每天产生量为0.5kg计，工作300天，生活垃圾年产生量0.</w:t>
            </w:r>
            <w:r>
              <w:rPr>
                <w:rFonts w:hint="eastAsia" w:ascii="Times New Roman" w:hAnsi="Times New Roman" w:eastAsia="宋体" w:cs="Times New Roman"/>
                <w:color w:val="auto"/>
                <w:sz w:val="24"/>
                <w:szCs w:val="24"/>
                <w:highlight w:val="none"/>
                <w:lang w:val="en-US" w:eastAsia="zh-CN"/>
              </w:rPr>
              <w:t>9t</w:t>
            </w:r>
            <w:r>
              <w:rPr>
                <w:rFonts w:hint="default" w:ascii="Times New Roman" w:hAnsi="Times New Roman" w:eastAsia="宋体" w:cs="Times New Roman"/>
                <w:color w:val="auto"/>
                <w:sz w:val="24"/>
                <w:szCs w:val="24"/>
                <w:highlight w:val="none"/>
              </w:rPr>
              <w:t>，由环卫部门定期清运</w:t>
            </w:r>
            <w:r>
              <w:rPr>
                <w:rFonts w:hint="eastAsia" w:ascii="Times New Roman" w:hAnsi="Times New Roman" w:eastAsia="宋体" w:cs="Times New Roman"/>
                <w:color w:val="auto"/>
                <w:sz w:val="24"/>
                <w:szCs w:val="24"/>
                <w:highlight w:val="none"/>
                <w:lang w:eastAsia="zh-CN"/>
              </w:rPr>
              <w:t>。</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本项目每年操作约</w:t>
            </w:r>
            <w:r>
              <w:rPr>
                <w:rFonts w:hint="eastAsia" w:eastAsia="宋体" w:cs="Times New Roman"/>
                <w:color w:val="auto"/>
                <w:sz w:val="24"/>
                <w:szCs w:val="24"/>
                <w:highlight w:val="none"/>
                <w:lang w:val="en-US" w:eastAsia="zh-CN"/>
              </w:rPr>
              <w:t>250</w:t>
            </w:r>
            <w:r>
              <w:rPr>
                <w:rFonts w:hint="default" w:ascii="Times New Roman" w:hAnsi="Times New Roman" w:eastAsia="宋体" w:cs="Times New Roman"/>
                <w:color w:val="auto"/>
                <w:sz w:val="24"/>
                <w:szCs w:val="24"/>
                <w:highlight w:val="none"/>
              </w:rPr>
              <w:t>例手术，介入手术过程产生的医疗废物按照1kg/人计算，则医疗废物产生量为</w:t>
            </w:r>
            <w:r>
              <w:rPr>
                <w:rFonts w:hint="eastAsia" w:eastAsia="宋体" w:cs="Times New Roman"/>
                <w:color w:val="auto"/>
                <w:sz w:val="24"/>
                <w:szCs w:val="24"/>
                <w:highlight w:val="none"/>
                <w:lang w:eastAsia="zh-CN"/>
              </w:rPr>
              <w:t>0.25t/a</w:t>
            </w:r>
            <w:r>
              <w:rPr>
                <w:rFonts w:hint="default" w:ascii="Times New Roman" w:hAnsi="Times New Roman" w:eastAsia="宋体" w:cs="Times New Roman"/>
                <w:color w:val="auto"/>
                <w:sz w:val="24"/>
                <w:szCs w:val="24"/>
                <w:highlight w:val="none"/>
              </w:rPr>
              <w:t>。医疗废物依托医院现有设施，于医疗废物暂存间暂存后交有资质单位处置。</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（3）有害气体</w:t>
            </w:r>
          </w:p>
          <w:p>
            <w:pPr>
              <w:spacing w:line="360" w:lineRule="auto"/>
              <w:ind w:firstLine="480" w:firstLineChars="200"/>
              <w:rPr>
                <w:rFonts w:hint="eastAsia"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该院射线装置工作时发射的</w:t>
            </w:r>
            <w:r>
              <w:rPr>
                <w:rFonts w:hint="eastAsia" w:eastAsia="宋体" w:cs="Times New Roman"/>
                <w:color w:val="auto"/>
                <w:sz w:val="24"/>
                <w:szCs w:val="24"/>
                <w:highlight w:val="none"/>
                <w:lang w:eastAsia="zh-CN"/>
              </w:rPr>
              <w:t>X射</w:t>
            </w:r>
            <w:r>
              <w:rPr>
                <w:rFonts w:hint="default" w:ascii="Times New Roman" w:hAnsi="Times New Roman" w:eastAsia="宋体" w:cs="Times New Roman"/>
                <w:color w:val="auto"/>
                <w:sz w:val="24"/>
                <w:szCs w:val="24"/>
                <w:highlight w:val="none"/>
              </w:rPr>
              <w:t>线能使空气电离，会产生少量臭氧和氮氧化物</w:t>
            </w:r>
            <w:r>
              <w:rPr>
                <w:rFonts w:hint="eastAsia" w:ascii="Times New Roman" w:hAnsi="Times New Roman" w:eastAsia="宋体" w:cs="Times New Roman"/>
                <w:color w:val="auto"/>
                <w:sz w:val="24"/>
                <w:szCs w:val="24"/>
                <w:highlight w:val="none"/>
                <w:lang w:eastAsia="zh-CN"/>
              </w:rPr>
              <w:t>。</w:t>
            </w:r>
            <w:r>
              <w:rPr>
                <w:rFonts w:hint="eastAsia" w:eastAsia="宋体" w:cs="Times New Roman"/>
                <w:color w:val="auto"/>
                <w:sz w:val="24"/>
                <w:szCs w:val="24"/>
                <w:highlight w:val="none"/>
                <w:lang w:eastAsia="zh-CN"/>
              </w:rPr>
              <w:t>本项目配备1套排风系统，采用铅百叶窗防止射线泄漏，可将产生的少量臭氧和氮氧。</w:t>
            </w:r>
          </w:p>
          <w:p>
            <w:pPr>
              <w:spacing w:line="360" w:lineRule="auto"/>
              <w:ind w:firstLine="480" w:firstLineChars="200"/>
              <w:rPr>
                <w:rFonts w:hint="eastAsia" w:eastAsia="宋体" w:cs="Times New Roman"/>
                <w:color w:val="auto"/>
                <w:sz w:val="24"/>
                <w:szCs w:val="24"/>
                <w:highlight w:val="none"/>
                <w:lang w:eastAsia="zh-CN"/>
              </w:rPr>
            </w:pPr>
          </w:p>
          <w:p>
            <w:pPr>
              <w:spacing w:line="360" w:lineRule="auto"/>
              <w:ind w:firstLine="480" w:firstLineChars="200"/>
              <w:rPr>
                <w:rFonts w:hint="eastAsia" w:eastAsia="宋体" w:cs="Times New Roman"/>
                <w:color w:val="auto"/>
                <w:sz w:val="24"/>
                <w:szCs w:val="24"/>
                <w:highlight w:val="none"/>
                <w:lang w:eastAsia="zh-CN"/>
              </w:rPr>
            </w:pPr>
          </w:p>
          <w:p>
            <w:pPr>
              <w:spacing w:line="360" w:lineRule="auto"/>
              <w:ind w:firstLine="480" w:firstLineChars="200"/>
              <w:rPr>
                <w:rFonts w:hint="eastAsia" w:eastAsia="宋体" w:cs="Times New Roman"/>
                <w:color w:val="auto"/>
                <w:sz w:val="24"/>
                <w:szCs w:val="24"/>
                <w:highlight w:val="none"/>
                <w:lang w:eastAsia="zh-CN"/>
              </w:rPr>
            </w:pPr>
          </w:p>
          <w:p>
            <w:pPr>
              <w:spacing w:line="360" w:lineRule="auto"/>
              <w:ind w:firstLine="480" w:firstLineChars="200"/>
              <w:rPr>
                <w:rFonts w:hint="eastAsia" w:eastAsia="宋体" w:cs="Times New Roman"/>
                <w:color w:val="auto"/>
                <w:sz w:val="24"/>
                <w:szCs w:val="24"/>
                <w:highlight w:val="none"/>
                <w:lang w:eastAsia="zh-CN"/>
              </w:rPr>
            </w:pPr>
          </w:p>
          <w:p>
            <w:pPr>
              <w:spacing w:line="360" w:lineRule="auto"/>
              <w:ind w:firstLine="480" w:firstLineChars="200"/>
              <w:rPr>
                <w:rFonts w:hint="eastAsia" w:eastAsia="宋体" w:cs="Times New Roman"/>
                <w:color w:val="auto"/>
                <w:sz w:val="24"/>
                <w:szCs w:val="24"/>
                <w:highlight w:val="none"/>
                <w:lang w:eastAsia="zh-CN"/>
              </w:rPr>
            </w:pPr>
          </w:p>
          <w:p>
            <w:pPr>
              <w:spacing w:line="360" w:lineRule="auto"/>
              <w:ind w:firstLine="480" w:firstLineChars="200"/>
              <w:rPr>
                <w:rFonts w:hint="eastAsia" w:eastAsia="宋体" w:cs="Times New Roman"/>
                <w:color w:val="auto"/>
                <w:sz w:val="24"/>
                <w:szCs w:val="24"/>
                <w:highlight w:val="none"/>
                <w:lang w:eastAsia="zh-CN"/>
              </w:rPr>
            </w:pPr>
          </w:p>
          <w:p>
            <w:pPr>
              <w:spacing w:line="360" w:lineRule="auto"/>
              <w:ind w:firstLine="480" w:firstLineChars="200"/>
              <w:rPr>
                <w:rFonts w:hint="eastAsia" w:eastAsia="宋体" w:cs="Times New Roman"/>
                <w:color w:val="auto"/>
                <w:sz w:val="24"/>
                <w:szCs w:val="24"/>
                <w:highlight w:val="none"/>
                <w:lang w:eastAsia="zh-CN"/>
              </w:rPr>
            </w:pPr>
          </w:p>
          <w:p>
            <w:pPr>
              <w:spacing w:line="360" w:lineRule="auto"/>
              <w:ind w:firstLine="480" w:firstLineChars="200"/>
              <w:rPr>
                <w:rFonts w:hint="eastAsia" w:eastAsia="宋体" w:cs="Times New Roman"/>
                <w:color w:val="auto"/>
                <w:sz w:val="24"/>
                <w:szCs w:val="24"/>
                <w:highlight w:val="none"/>
                <w:lang w:eastAsia="zh-CN"/>
              </w:rPr>
            </w:pPr>
          </w:p>
          <w:p>
            <w:pPr>
              <w:spacing w:line="360" w:lineRule="auto"/>
              <w:ind w:firstLine="480" w:firstLineChars="200"/>
              <w:rPr>
                <w:rFonts w:hint="eastAsia" w:eastAsia="宋体" w:cs="Times New Roman"/>
                <w:color w:val="auto"/>
                <w:sz w:val="24"/>
                <w:szCs w:val="24"/>
                <w:highlight w:val="none"/>
                <w:lang w:eastAsia="zh-CN"/>
              </w:rPr>
            </w:pPr>
          </w:p>
          <w:p>
            <w:pPr>
              <w:spacing w:line="360" w:lineRule="auto"/>
              <w:ind w:firstLine="480" w:firstLineChars="200"/>
              <w:rPr>
                <w:rFonts w:hint="eastAsia" w:eastAsia="宋体" w:cs="Times New Roman"/>
                <w:color w:val="auto"/>
                <w:sz w:val="24"/>
                <w:szCs w:val="24"/>
                <w:highlight w:val="none"/>
                <w:lang w:eastAsia="zh-CN"/>
              </w:rPr>
            </w:pPr>
          </w:p>
          <w:p>
            <w:pPr>
              <w:spacing w:line="360" w:lineRule="auto"/>
              <w:ind w:firstLine="480" w:firstLineChars="200"/>
              <w:rPr>
                <w:rFonts w:hint="default" w:ascii="Times New Roman" w:hAnsi="Times New Roman" w:eastAsia="宋体" w:cs="Times New Roman"/>
                <w:color w:val="auto"/>
                <w:sz w:val="24"/>
                <w:szCs w:val="24"/>
                <w:highlight w:val="none"/>
              </w:rPr>
            </w:pPr>
          </w:p>
          <w:p>
            <w:pPr>
              <w:spacing w:line="360" w:lineRule="auto"/>
              <w:ind w:firstLine="480" w:firstLineChars="200"/>
              <w:rPr>
                <w:rFonts w:hint="default" w:ascii="Times New Roman" w:hAnsi="Times New Roman"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8" w:type="dxa"/>
            <w:tcBorders>
              <w:top w:val="single" w:color="auto" w:sz="4" w:space="0"/>
              <w:left w:val="single" w:color="auto" w:sz="4" w:space="0"/>
              <w:bottom w:val="single" w:color="auto" w:sz="4" w:space="0"/>
              <w:right w:val="single" w:color="auto" w:sz="4" w:space="0"/>
            </w:tcBorders>
            <w:noWrap w:val="0"/>
            <w:vAlign w:val="top"/>
          </w:tcPr>
          <w:p>
            <w:pPr>
              <w:pStyle w:val="3"/>
              <w:spacing w:line="240" w:lineRule="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lang w:val="en-US" w:eastAsia="zh-CN"/>
              </w:rPr>
              <w:t>11.3</w:t>
            </w:r>
            <w:r>
              <w:rPr>
                <w:rFonts w:hint="default" w:ascii="Times New Roman" w:hAnsi="Times New Roman" w:eastAsia="宋体" w:cs="Times New Roman"/>
                <w:b/>
                <w:color w:val="auto"/>
                <w:highlight w:val="none"/>
              </w:rPr>
              <w:t>事故影响分析</w:t>
            </w:r>
            <w:r>
              <w:rPr>
                <w:rFonts w:hint="default" w:ascii="Times New Roman" w:hAnsi="Times New Roman" w:eastAsia="宋体" w:cs="Times New Roman"/>
                <w:b/>
                <w:color w:val="auto"/>
                <w:sz w:val="21"/>
                <w:szCs w:val="21"/>
                <w:highlight w:val="none"/>
              </w:rPr>
              <w:t>（分析项目运行中可能发生的辐射事故</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并说明预防措施。）</w:t>
            </w:r>
          </w:p>
          <w:p>
            <w:pPr>
              <w:pStyle w:val="4"/>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en-US" w:eastAsia="zh-CN"/>
              </w:rPr>
              <w:t>11.3.</w:t>
            </w:r>
            <w:r>
              <w:rPr>
                <w:rFonts w:hint="default" w:ascii="Times New Roman" w:hAnsi="Times New Roman" w:eastAsia="宋体" w:cs="Times New Roman"/>
                <w:color w:val="auto"/>
                <w:highlight w:val="none"/>
                <w:lang w:val="zh-CN" w:eastAsia="zh-CN"/>
              </w:rPr>
              <w:t>1可能发生的辐射事故</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本项目运行中，可能发生的事故工况主要为</w:t>
            </w:r>
            <w:r>
              <w:rPr>
                <w:rFonts w:hint="eastAsia" w:eastAsia="宋体" w:cs="Times New Roman"/>
                <w:color w:val="auto"/>
                <w:highlight w:val="none"/>
                <w:lang w:val="zh-CN" w:eastAsia="zh-CN"/>
              </w:rPr>
              <w:t>医用</w:t>
            </w:r>
            <w:r>
              <w:rPr>
                <w:rFonts w:hint="default" w:ascii="Times New Roman" w:hAnsi="Times New Roman" w:eastAsia="宋体" w:cs="Times New Roman"/>
                <w:color w:val="auto"/>
                <w:highlight w:val="none"/>
                <w:lang w:val="zh-CN" w:eastAsia="zh-CN"/>
              </w:rPr>
              <w:t>血管造影X射线机正常工作时，人员误留、误入</w:t>
            </w:r>
            <w:r>
              <w:rPr>
                <w:rFonts w:hint="eastAsia" w:eastAsia="宋体" w:cs="Times New Roman"/>
                <w:color w:val="auto"/>
                <w:highlight w:val="none"/>
                <w:lang w:val="zh-CN" w:eastAsia="zh-CN"/>
              </w:rPr>
              <w:t>机房</w:t>
            </w:r>
            <w:r>
              <w:rPr>
                <w:rFonts w:hint="default" w:ascii="Times New Roman" w:hAnsi="Times New Roman" w:eastAsia="宋体" w:cs="Times New Roman"/>
                <w:color w:val="auto"/>
                <w:highlight w:val="none"/>
                <w:lang w:val="zh-CN" w:eastAsia="zh-CN"/>
              </w:rPr>
              <w:t>，导致发生误照射；操作人员违反操作规程或误操作，造成意外超剂量照射。</w:t>
            </w:r>
          </w:p>
          <w:p>
            <w:pPr>
              <w:pStyle w:val="4"/>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en-US" w:eastAsia="zh-CN"/>
              </w:rPr>
              <w:t>11.3.</w:t>
            </w:r>
            <w:r>
              <w:rPr>
                <w:rFonts w:hint="default" w:ascii="Times New Roman" w:hAnsi="Times New Roman" w:eastAsia="宋体" w:cs="Times New Roman"/>
                <w:color w:val="auto"/>
                <w:highlight w:val="none"/>
                <w:lang w:val="zh-CN" w:eastAsia="zh-CN"/>
              </w:rPr>
              <w:t>2辐射事故应急及预防措施</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val="zh-CN" w:eastAsia="zh-CN"/>
              </w:rPr>
              <w:t>发生辐射事故时就立即采取以下措施：</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（1）切断电源，确保</w:t>
            </w:r>
            <w:r>
              <w:rPr>
                <w:rFonts w:hint="eastAsia" w:eastAsia="宋体" w:cs="Times New Roman"/>
                <w:color w:val="auto"/>
                <w:szCs w:val="21"/>
                <w:highlight w:val="none"/>
                <w:lang w:val="zh-CN" w:eastAsia="zh-CN"/>
              </w:rPr>
              <w:t>医用</w:t>
            </w:r>
            <w:r>
              <w:rPr>
                <w:rFonts w:hint="default" w:ascii="Times New Roman" w:hAnsi="Times New Roman" w:eastAsia="宋体" w:cs="Times New Roman"/>
                <w:color w:val="auto"/>
                <w:szCs w:val="21"/>
                <w:highlight w:val="none"/>
                <w:lang w:val="zh-CN" w:eastAsia="zh-CN"/>
              </w:rPr>
              <w:t>血管造影X射线机</w:t>
            </w:r>
            <w:r>
              <w:rPr>
                <w:rFonts w:hint="default" w:ascii="Times New Roman" w:hAnsi="Times New Roman" w:eastAsia="宋体" w:cs="Times New Roman"/>
                <w:color w:val="auto"/>
                <w:highlight w:val="none"/>
                <w:lang w:val="zh-CN" w:eastAsia="zh-CN"/>
              </w:rPr>
              <w:t>停止工作；</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（2）立即向单位领导汇报，并控制现场区域，防止无关人员进入；</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（3）对可能受到大剂量照射的人员，应及时送医院检查和治疗。</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val="zh-CN" w:eastAsia="zh-CN"/>
              </w:rPr>
              <w:t>医院应加强管理，采取以下措施尽可能避免辐射事故的发生：</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（1）加强放射人员的辐射安全知识和操作培训，增强放射工作人员的安全意识；</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（2）建立健全放射性管理规章制度，运行中严格执行操作规程和各项安全注意事项；</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zh-CN" w:eastAsia="zh-CN"/>
              </w:rPr>
              <w:t>）定期检查各场所辐射安全防护设施是否正常。</w:t>
            </w:r>
          </w:p>
          <w:p>
            <w:pPr>
              <w:pStyle w:val="5"/>
              <w:ind w:firstLine="480"/>
              <w:rPr>
                <w:rFonts w:hint="default" w:ascii="Times New Roman" w:hAnsi="Times New Roman" w:eastAsia="宋体" w:cs="Times New Roman"/>
                <w:color w:val="auto"/>
                <w:highlight w:val="none"/>
                <w:lang w:val="zh-CN" w:eastAsia="zh-CN"/>
              </w:rPr>
            </w:pPr>
          </w:p>
          <w:p>
            <w:pPr>
              <w:pStyle w:val="5"/>
              <w:ind w:firstLine="480"/>
              <w:rPr>
                <w:rFonts w:hint="default" w:ascii="Times New Roman" w:hAnsi="Times New Roman" w:eastAsia="宋体" w:cs="Times New Roman"/>
                <w:color w:val="auto"/>
                <w:highlight w:val="none"/>
                <w:lang w:val="zh-CN" w:eastAsia="zh-CN"/>
              </w:rPr>
            </w:pPr>
          </w:p>
          <w:p>
            <w:pPr>
              <w:pStyle w:val="5"/>
              <w:ind w:firstLine="480"/>
              <w:rPr>
                <w:rFonts w:hint="default" w:ascii="Times New Roman" w:hAnsi="Times New Roman" w:eastAsia="宋体" w:cs="Times New Roman"/>
                <w:color w:val="auto"/>
                <w:highlight w:val="none"/>
                <w:lang w:val="zh-CN" w:eastAsia="zh-CN"/>
              </w:rPr>
            </w:pPr>
          </w:p>
          <w:p>
            <w:pPr>
              <w:pStyle w:val="5"/>
              <w:ind w:firstLine="480"/>
              <w:rPr>
                <w:rFonts w:hint="default" w:ascii="Times New Roman" w:hAnsi="Times New Roman" w:eastAsia="宋体" w:cs="Times New Roman"/>
                <w:color w:val="auto"/>
                <w:highlight w:val="none"/>
                <w:lang w:val="zh-CN" w:eastAsia="zh-CN"/>
              </w:rPr>
            </w:pPr>
          </w:p>
          <w:p>
            <w:pPr>
              <w:pStyle w:val="5"/>
              <w:ind w:firstLine="480"/>
              <w:rPr>
                <w:rFonts w:hint="default" w:ascii="Times New Roman" w:hAnsi="Times New Roman" w:eastAsia="宋体" w:cs="Times New Roman"/>
                <w:color w:val="auto"/>
                <w:highlight w:val="none"/>
                <w:lang w:val="zh-CN" w:eastAsia="zh-CN"/>
              </w:rPr>
            </w:pPr>
          </w:p>
          <w:p>
            <w:pPr>
              <w:pStyle w:val="5"/>
              <w:ind w:firstLine="480"/>
              <w:rPr>
                <w:rFonts w:hint="default" w:ascii="Times New Roman" w:hAnsi="Times New Roman" w:eastAsia="宋体" w:cs="Times New Roman"/>
                <w:color w:val="auto"/>
                <w:highlight w:val="none"/>
                <w:lang w:val="zh-CN" w:eastAsia="zh-CN"/>
              </w:rPr>
            </w:pPr>
          </w:p>
          <w:p>
            <w:pPr>
              <w:pStyle w:val="5"/>
              <w:ind w:firstLine="480"/>
              <w:rPr>
                <w:rFonts w:hint="default" w:ascii="Times New Roman" w:hAnsi="Times New Roman" w:eastAsia="宋体" w:cs="Times New Roman"/>
                <w:color w:val="auto"/>
                <w:highlight w:val="none"/>
                <w:lang w:val="zh-CN" w:eastAsia="zh-CN"/>
              </w:rPr>
            </w:pPr>
          </w:p>
          <w:p>
            <w:pPr>
              <w:pStyle w:val="5"/>
              <w:ind w:firstLine="480"/>
              <w:rPr>
                <w:rFonts w:hint="default" w:ascii="Times New Roman" w:hAnsi="Times New Roman" w:eastAsia="宋体" w:cs="Times New Roman"/>
                <w:color w:val="auto"/>
                <w:highlight w:val="none"/>
                <w:lang w:val="zh-CN" w:eastAsia="zh-CN"/>
              </w:rPr>
            </w:pPr>
          </w:p>
          <w:p>
            <w:pPr>
              <w:pStyle w:val="5"/>
              <w:ind w:firstLine="480"/>
              <w:rPr>
                <w:rFonts w:hint="default" w:ascii="Times New Roman" w:hAnsi="Times New Roman" w:eastAsia="宋体" w:cs="Times New Roman"/>
                <w:color w:val="auto"/>
                <w:highlight w:val="none"/>
                <w:lang w:val="zh-CN" w:eastAsia="zh-CN"/>
              </w:rPr>
            </w:pPr>
          </w:p>
          <w:p>
            <w:pPr>
              <w:pStyle w:val="5"/>
              <w:ind w:firstLine="480"/>
              <w:rPr>
                <w:rFonts w:hint="default" w:ascii="Times New Roman" w:hAnsi="Times New Roman" w:eastAsia="宋体" w:cs="Times New Roman"/>
                <w:color w:val="auto"/>
                <w:highlight w:val="none"/>
                <w:lang w:val="zh-CN" w:eastAsia="zh-CN"/>
              </w:rPr>
            </w:pPr>
          </w:p>
          <w:p>
            <w:pPr>
              <w:pStyle w:val="5"/>
              <w:ind w:firstLine="480"/>
              <w:rPr>
                <w:rFonts w:hint="default" w:ascii="Times New Roman" w:hAnsi="Times New Roman" w:eastAsia="宋体" w:cs="Times New Roman"/>
                <w:color w:val="auto"/>
                <w:highlight w:val="none"/>
                <w:lang w:val="zh-CN" w:eastAsia="zh-CN"/>
              </w:rPr>
            </w:pPr>
          </w:p>
          <w:p>
            <w:pPr>
              <w:pStyle w:val="5"/>
              <w:ind w:firstLine="480"/>
              <w:rPr>
                <w:rFonts w:hint="default" w:ascii="Times New Roman" w:hAnsi="Times New Roman" w:eastAsia="宋体" w:cs="Times New Roman"/>
                <w:color w:val="auto"/>
                <w:highlight w:val="none"/>
                <w:lang w:val="zh-CN" w:eastAsia="zh-CN"/>
              </w:rPr>
            </w:pPr>
          </w:p>
          <w:p>
            <w:pPr>
              <w:pStyle w:val="5"/>
              <w:ind w:firstLine="480"/>
              <w:rPr>
                <w:rFonts w:hint="default" w:ascii="Times New Roman" w:hAnsi="Times New Roman" w:eastAsia="宋体" w:cs="Times New Roman"/>
                <w:color w:val="auto"/>
                <w:highlight w:val="none"/>
                <w:lang w:val="zh-CN" w:eastAsia="zh-CN"/>
              </w:rPr>
            </w:pPr>
          </w:p>
          <w:p>
            <w:pPr>
              <w:pStyle w:val="5"/>
              <w:ind w:firstLine="480"/>
              <w:rPr>
                <w:rFonts w:hint="default" w:ascii="Times New Roman" w:hAnsi="Times New Roman" w:eastAsia="宋体" w:cs="Times New Roman"/>
                <w:color w:val="auto"/>
                <w:highlight w:val="none"/>
                <w:lang w:val="zh-CN" w:eastAsia="zh-CN"/>
              </w:rPr>
            </w:pPr>
          </w:p>
        </w:tc>
      </w:tr>
    </w:tbl>
    <w:p>
      <w:pPr>
        <w:pStyle w:val="2"/>
        <w:rPr>
          <w:rFonts w:hint="default" w:ascii="Times New Roman" w:hAnsi="Times New Roman" w:eastAsia="宋体" w:cs="Times New Roman"/>
          <w:b/>
          <w:bCs/>
          <w:color w:val="auto"/>
          <w:sz w:val="28"/>
          <w:szCs w:val="28"/>
          <w:highlight w:val="none"/>
        </w:rPr>
      </w:pPr>
      <w:bookmarkStart w:id="25" w:name="_Toc486586751"/>
      <w:r>
        <w:rPr>
          <w:rFonts w:hint="default" w:ascii="Times New Roman" w:hAnsi="Times New Roman" w:eastAsia="宋体" w:cs="Times New Roman"/>
          <w:color w:val="auto"/>
          <w:highlight w:val="none"/>
        </w:rPr>
        <w:br w:type="page"/>
      </w:r>
      <w:bookmarkStart w:id="26" w:name="_Toc13723"/>
      <w:r>
        <w:rPr>
          <w:rFonts w:hint="default" w:ascii="Times New Roman" w:hAnsi="Times New Roman" w:eastAsia="宋体" w:cs="Times New Roman"/>
          <w:b/>
          <w:bCs/>
          <w:color w:val="auto"/>
          <w:sz w:val="28"/>
          <w:szCs w:val="28"/>
          <w:highlight w:val="none"/>
        </w:rPr>
        <w:t>表12辐射安全管理</w:t>
      </w:r>
      <w:bookmarkEnd w:id="25"/>
      <w:bookmarkEnd w:id="26"/>
    </w:p>
    <w:tbl>
      <w:tblPr>
        <w:tblStyle w:val="8"/>
        <w:tblW w:w="8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5" w:hRule="atLeast"/>
          <w:jc w:val="center"/>
        </w:trPr>
        <w:tc>
          <w:tcPr>
            <w:tcW w:w="8869" w:type="dxa"/>
            <w:tcBorders>
              <w:top w:val="single" w:color="auto" w:sz="4" w:space="0"/>
              <w:left w:val="single" w:color="auto" w:sz="4" w:space="0"/>
              <w:bottom w:val="single" w:color="auto" w:sz="4" w:space="0"/>
              <w:right w:val="single" w:color="auto" w:sz="4" w:space="0"/>
            </w:tcBorders>
            <w:noWrap w:val="0"/>
            <w:vAlign w:val="top"/>
          </w:tcPr>
          <w:p>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color w:val="auto"/>
                <w:highlight w:val="none"/>
                <w:lang w:val="en-US" w:eastAsia="zh-CN"/>
              </w:rPr>
              <w:t>12.1</w:t>
            </w:r>
            <w:r>
              <w:rPr>
                <w:rFonts w:hint="default" w:ascii="Times New Roman" w:hAnsi="Times New Roman" w:eastAsia="宋体" w:cs="Times New Roman"/>
                <w:b/>
                <w:color w:val="auto"/>
                <w:highlight w:val="none"/>
              </w:rPr>
              <w:t>辐射安全与环境保护管理机构的设置</w:t>
            </w:r>
            <w:r>
              <w:rPr>
                <w:rFonts w:hint="default" w:ascii="Times New Roman" w:hAnsi="Times New Roman" w:eastAsia="宋体" w:cs="Times New Roman"/>
                <w:b w:val="0"/>
                <w:bCs/>
                <w:color w:val="auto"/>
                <w:sz w:val="21"/>
                <w:szCs w:val="21"/>
                <w:highlight w:val="none"/>
              </w:rPr>
              <w:t>（简要叙述机构的设置、人员配备与职能、辐射工作人员及关键岗位注册核安全工程师配备情况或计划。）</w:t>
            </w:r>
          </w:p>
          <w:p>
            <w:pPr>
              <w:pStyle w:val="5"/>
              <w:ind w:firstLine="482"/>
              <w:rPr>
                <w:rFonts w:hint="default" w:ascii="Times New Roman" w:hAnsi="Times New Roman" w:eastAsia="宋体" w:cs="Times New Roman"/>
                <w:b/>
                <w:color w:val="auto"/>
                <w:highlight w:val="none"/>
                <w:lang w:val="en-US" w:eastAsia="zh-CN"/>
              </w:rPr>
            </w:pPr>
            <w:r>
              <w:rPr>
                <w:rFonts w:hint="default" w:ascii="Times New Roman" w:hAnsi="Times New Roman" w:eastAsia="宋体" w:cs="Times New Roman"/>
                <w:b/>
                <w:color w:val="auto"/>
                <w:highlight w:val="none"/>
                <w:lang w:val="en-US" w:eastAsia="zh-CN"/>
              </w:rPr>
              <w:t>12.1.1</w:t>
            </w:r>
            <w:r>
              <w:rPr>
                <w:rFonts w:hint="default" w:ascii="Times New Roman" w:hAnsi="Times New Roman" w:eastAsia="宋体" w:cs="Times New Roman"/>
                <w:b/>
                <w:color w:val="auto"/>
                <w:highlight w:val="none"/>
                <w:lang w:val="zh-CN" w:eastAsia="zh-CN"/>
              </w:rPr>
              <w:t>机构的设置、人员配备与职能</w:t>
            </w:r>
          </w:p>
          <w:p>
            <w:pPr>
              <w:pStyle w:val="5"/>
              <w:ind w:firstLine="480"/>
              <w:rPr>
                <w:rFonts w:hint="default" w:ascii="Times New Roman" w:hAnsi="Times New Roman" w:eastAsia="宋体" w:cs="Times New Roman"/>
                <w:color w:val="auto"/>
                <w:highlight w:val="none"/>
                <w:shd w:val="clear" w:color="auto" w:fill="FFFFFF"/>
                <w:lang w:val="zh-CN" w:eastAsia="zh-CN"/>
              </w:rPr>
            </w:pPr>
            <w:r>
              <w:rPr>
                <w:rFonts w:hint="default" w:ascii="Times New Roman" w:hAnsi="Times New Roman" w:eastAsia="宋体" w:cs="Times New Roman"/>
                <w:color w:val="auto"/>
                <w:highlight w:val="none"/>
                <w:lang w:val="zh-CN" w:eastAsia="zh-CN"/>
              </w:rPr>
              <w:t>医院已成立了辐射安全与环境保护管理机构，负责全院辐射安全与环境保护管理工作，</w:t>
            </w:r>
            <w:r>
              <w:rPr>
                <w:rFonts w:hint="default" w:ascii="Times New Roman" w:hAnsi="Times New Roman" w:eastAsia="宋体" w:cs="Times New Roman"/>
                <w:color w:val="auto"/>
                <w:highlight w:val="none"/>
                <w:shd w:val="clear" w:color="auto" w:fill="FFFFFF"/>
                <w:lang w:val="zh-CN" w:eastAsia="zh-CN"/>
              </w:rPr>
              <w:t>发生辐射事故或者发生可能引发辐射事故的运行故障时，生产、销售、使用放射性同位素与射线装置的单位应当立即启动本单位的应急方案，采取应急措施，并在两小时内填写初始报告，向当地人民政府环境保护主管部门报告。</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shd w:val="clear" w:color="auto" w:fill="FFFFFF"/>
                <w:lang w:val="zh-CN" w:eastAsia="zh-CN"/>
              </w:rPr>
              <w:t>发生辐射事故还应当同时向当地人民政府、公安部门和卫生主管部门报告。</w:t>
            </w:r>
            <w:r>
              <w:rPr>
                <w:rFonts w:hint="default" w:ascii="Times New Roman" w:hAnsi="Times New Roman" w:eastAsia="宋体" w:cs="Times New Roman"/>
                <w:color w:val="auto"/>
                <w:highlight w:val="none"/>
                <w:lang w:val="zh-CN" w:eastAsia="zh-CN"/>
              </w:rPr>
              <w:t>成员组成详见表12-1。</w:t>
            </w:r>
          </w:p>
          <w:p>
            <w:pPr>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表12-1辐射安全与环境保护管理机构主要成员</w:t>
            </w:r>
          </w:p>
          <w:tbl>
            <w:tblPr>
              <w:tblStyle w:val="8"/>
              <w:tblW w:w="864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850"/>
              <w:gridCol w:w="1151"/>
              <w:gridCol w:w="54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1" w:type="dxa"/>
                  <w:noWrap w:val="0"/>
                  <w:vAlign w:val="center"/>
                </w:tcPr>
                <w:p>
                  <w:pPr>
                    <w:pStyle w:val="1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负责人</w:t>
                  </w:r>
                </w:p>
              </w:tc>
              <w:tc>
                <w:tcPr>
                  <w:tcW w:w="850"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职务</w:t>
                  </w:r>
                </w:p>
              </w:tc>
              <w:tc>
                <w:tcPr>
                  <w:tcW w:w="1151" w:type="dxa"/>
                  <w:noWrap w:val="0"/>
                  <w:vAlign w:val="center"/>
                </w:tcPr>
                <w:p>
                  <w:pPr>
                    <w:pStyle w:val="14"/>
                    <w:ind w:left="-71" w:leftChars="-34" w:right="-78" w:rightChars="-3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专（兼）职</w:t>
                  </w:r>
                </w:p>
              </w:tc>
              <w:tc>
                <w:tcPr>
                  <w:tcW w:w="5471"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主要职责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1" w:type="dxa"/>
                  <w:noWrap w:val="0"/>
                  <w:vAlign w:val="center"/>
                </w:tcPr>
                <w:p>
                  <w:pPr>
                    <w:pStyle w:val="1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主管院长</w:t>
                  </w:r>
                </w:p>
              </w:tc>
              <w:tc>
                <w:tcPr>
                  <w:tcW w:w="850"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组长</w:t>
                  </w:r>
                </w:p>
              </w:tc>
              <w:tc>
                <w:tcPr>
                  <w:tcW w:w="1151"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兼职</w:t>
                  </w:r>
                </w:p>
              </w:tc>
              <w:tc>
                <w:tcPr>
                  <w:tcW w:w="5471" w:type="dxa"/>
                  <w:vMerge w:val="restart"/>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负责人</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负责全院射线装置的辐射安全防护工作的指导、监督、检查和管理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1" w:type="dxa"/>
                  <w:noWrap w:val="0"/>
                  <w:vAlign w:val="center"/>
                </w:tcPr>
                <w:p>
                  <w:pPr>
                    <w:pStyle w:val="14"/>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放射科主任</w:t>
                  </w:r>
                </w:p>
              </w:tc>
              <w:tc>
                <w:tcPr>
                  <w:tcW w:w="850"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副组长</w:t>
                  </w:r>
                </w:p>
              </w:tc>
              <w:tc>
                <w:tcPr>
                  <w:tcW w:w="1151"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兼职</w:t>
                  </w:r>
                </w:p>
              </w:tc>
              <w:tc>
                <w:tcPr>
                  <w:tcW w:w="5471" w:type="dxa"/>
                  <w:vMerge w:val="continue"/>
                  <w:noWrap w:val="0"/>
                  <w:vAlign w:val="center"/>
                </w:tcPr>
                <w:p>
                  <w:pPr>
                    <w:pStyle w:val="14"/>
                    <w:rPr>
                      <w:rFonts w:hint="default" w:ascii="Times New Roman" w:hAnsi="Times New Roman" w:eastAsia="宋体"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1"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放射科质控小组成员</w:t>
                  </w:r>
                </w:p>
              </w:tc>
              <w:tc>
                <w:tcPr>
                  <w:tcW w:w="850"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成员</w:t>
                  </w:r>
                </w:p>
              </w:tc>
              <w:tc>
                <w:tcPr>
                  <w:tcW w:w="1151"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专职</w:t>
                  </w:r>
                </w:p>
              </w:tc>
              <w:tc>
                <w:tcPr>
                  <w:tcW w:w="5471"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安全管理人员</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负责收集、整理、分析全院辐射防护的有关资料</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及时制定并采取防护措施</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负责制定射线装置操作维护规程</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督促各有关科室人员采取有效的防护措施、合理使用个人防护用品</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并对放射工作人员建立健康档案</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负责辐射防护的培训、咨询及技术指导。</w:t>
                  </w:r>
                </w:p>
              </w:tc>
            </w:tr>
          </w:tbl>
          <w:p>
            <w:pPr>
              <w:pStyle w:val="5"/>
              <w:ind w:firstLine="482"/>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12.1.2</w:t>
            </w:r>
            <w:r>
              <w:rPr>
                <w:rFonts w:hint="default" w:ascii="Times New Roman" w:hAnsi="Times New Roman" w:eastAsia="宋体" w:cs="Times New Roman"/>
                <w:b/>
                <w:color w:val="auto"/>
                <w:sz w:val="24"/>
                <w:szCs w:val="24"/>
                <w:highlight w:val="none"/>
                <w:lang w:val="zh-CN" w:eastAsia="zh-CN"/>
              </w:rPr>
              <w:t>辐射工作人员</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从事辐射安全与环境保护管理工作的人员和直接从事辐射工作的人员，必须参加辐射安全和防护专业知识及相关法律法规的培训和考核，并取得相关证书。考核不合格者不得上岗。本项目从事</w:t>
            </w:r>
            <w:r>
              <w:rPr>
                <w:rFonts w:hint="eastAsia" w:eastAsia="宋体" w:cs="Times New Roman"/>
                <w:color w:val="auto"/>
                <w:highlight w:val="none"/>
                <w:lang w:val="zh-CN" w:eastAsia="zh-CN"/>
              </w:rPr>
              <w:t>医用</w:t>
            </w:r>
            <w:r>
              <w:rPr>
                <w:rFonts w:hint="default" w:ascii="Times New Roman" w:hAnsi="Times New Roman" w:eastAsia="宋体" w:cs="Times New Roman"/>
                <w:color w:val="auto"/>
                <w:highlight w:val="none"/>
                <w:lang w:val="zh-CN" w:eastAsia="zh-CN"/>
              </w:rPr>
              <w:t>血管造影X射线机工作人员</w:t>
            </w:r>
            <w:r>
              <w:rPr>
                <w:rFonts w:hint="default"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lang w:val="zh-CN" w:eastAsia="zh-CN"/>
              </w:rPr>
              <w:t>人，工作的人员均需进行网络培训并参加生态环境部门组织的集中考试，取得上岗资格。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jc w:val="center"/>
        </w:trPr>
        <w:tc>
          <w:tcPr>
            <w:tcW w:w="886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color w:val="auto"/>
                <w:sz w:val="24"/>
                <w:szCs w:val="24"/>
                <w:highlight w:val="none"/>
                <w:lang w:val="en-US" w:eastAsia="zh-CN"/>
              </w:rPr>
              <w:t>12.2</w:t>
            </w:r>
            <w:r>
              <w:rPr>
                <w:rFonts w:hint="default" w:ascii="Times New Roman" w:hAnsi="Times New Roman" w:eastAsia="宋体" w:cs="Times New Roman"/>
                <w:b/>
                <w:color w:val="auto"/>
                <w:sz w:val="24"/>
                <w:szCs w:val="24"/>
                <w:highlight w:val="none"/>
              </w:rPr>
              <w:t>辐射安全管理规章制度</w:t>
            </w:r>
            <w:r>
              <w:rPr>
                <w:rFonts w:hint="default" w:ascii="Times New Roman" w:hAnsi="Times New Roman" w:eastAsia="宋体" w:cs="Times New Roman"/>
                <w:b w:val="0"/>
                <w:bCs/>
                <w:color w:val="auto"/>
                <w:sz w:val="21"/>
                <w:szCs w:val="21"/>
                <w:highlight w:val="none"/>
              </w:rPr>
              <w:t>（主要简述并分析项目运行的有关辐射安全规章制度名录</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包括辐射防护制度、操作规程、岗位职责、人员培训制度、三废处理等；对于改、扩建项目</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还应说明规章制度的执行与落实情况</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并评价各项规章制度的可行性。）</w:t>
            </w:r>
          </w:p>
          <w:p>
            <w:pPr>
              <w:pStyle w:val="5"/>
              <w:keepNext w:val="0"/>
              <w:keepLines w:val="0"/>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医院制定了较为齐备的辐射防护规章制度，主要有：《辐射安全与环境保护管理机构》、《辐射防护和安全保卫制度》、《个人剂量监测方案》、《辐射环境监测方案》、《辐射工作人员培训制度》、《辐射事故应急预案》、《辐射工作人员岗位职责》、《设备检修维护制度》、《射线装置使用登记制度》、《辐射监测仪器（仪表）检定校验制度》、《辐射安全质量保证大纲》等（具体内容见附件），各项规章制度均为根据医院的实际情况所制定，在日常工作中均得到落实，能够满足工作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869" w:type="dxa"/>
            <w:tcBorders>
              <w:top w:val="single" w:color="auto" w:sz="4" w:space="0"/>
              <w:left w:val="single" w:color="auto" w:sz="4" w:space="0"/>
              <w:bottom w:val="single" w:color="auto" w:sz="4" w:space="0"/>
              <w:right w:val="single" w:color="auto" w:sz="4" w:space="0"/>
            </w:tcBorders>
            <w:noWrap w:val="0"/>
            <w:vAlign w:val="top"/>
          </w:tcPr>
          <w:p>
            <w:pPr>
              <w:pStyle w:val="3"/>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lang w:val="en-US" w:eastAsia="zh-CN"/>
              </w:rPr>
              <w:t>12.3</w:t>
            </w:r>
            <w:r>
              <w:rPr>
                <w:rFonts w:hint="default" w:ascii="Times New Roman" w:hAnsi="Times New Roman" w:eastAsia="宋体" w:cs="Times New Roman"/>
                <w:b/>
                <w:color w:val="auto"/>
                <w:highlight w:val="none"/>
              </w:rPr>
              <w:t>辐射监测</w:t>
            </w:r>
            <w:r>
              <w:rPr>
                <w:rFonts w:hint="default" w:ascii="Times New Roman" w:hAnsi="Times New Roman" w:eastAsia="宋体" w:cs="Times New Roman"/>
                <w:b w:val="0"/>
                <w:bCs/>
                <w:color w:val="auto"/>
                <w:sz w:val="21"/>
                <w:szCs w:val="21"/>
                <w:highlight w:val="none"/>
              </w:rPr>
              <w:t>（叙述项目正常运行的辐射监测方案</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监测仪器情况。辐射监测主要包括环境监测、场所监测以及个人剂量监测；对改、扩建项目</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还应说明现有核技术利用项目辐射监测的开展情况。）</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（1）辐射工作场所监测：每年委托有资质的监测机构进行监测</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监测频次不低于1次/年。</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同时</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单位配置辐射监测仪</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用于工作场所自检</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自检频次不少于1次/季度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监测人员为本项目涉及的</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名辐射工作人员。</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辐射工作人员对辐射工作场所周围进行常规辐射水平监测并做好监测记录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监测记录应包括监测位置、监测方法、监测设备、场所和环境剂量率水平、监测频次及监测人员姓名等内容</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监测内容包括工作场所辐射水平监测和环境辐射水平监测</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工作场所监测点位包括屏蔽体墙外30cm处和</w:t>
            </w:r>
            <w:r>
              <w:rPr>
                <w:rFonts w:hint="eastAsia" w:eastAsia="宋体" w:cs="Times New Roman"/>
                <w:color w:val="auto"/>
                <w:sz w:val="24"/>
                <w:szCs w:val="24"/>
                <w:highlight w:val="none"/>
                <w:lang w:eastAsia="zh-CN"/>
              </w:rPr>
              <w:t>控制室</w:t>
            </w:r>
            <w:r>
              <w:rPr>
                <w:rFonts w:hint="default" w:ascii="Times New Roman" w:hAnsi="Times New Roman" w:eastAsia="宋体" w:cs="Times New Roman"/>
                <w:color w:val="auto"/>
                <w:sz w:val="24"/>
                <w:szCs w:val="24"/>
                <w:highlight w:val="none"/>
              </w:rPr>
              <w:t>控制位、以及检测区出入口位置处。</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（2）个人剂量监测：按照《放射性同位素与射线装置安全和防护管理办法》（原环保部第18号令）和《职业性外照射个人监测规范》（GBZ128-2019）相关规定要求</w:t>
            </w:r>
            <w:r>
              <w:rPr>
                <w:rFonts w:hint="default" w:ascii="Times New Roman" w:hAnsi="Times New Roman" w:eastAsia="宋体" w:cs="Times New Roman"/>
                <w:color w:val="auto"/>
                <w:sz w:val="24"/>
                <w:szCs w:val="24"/>
                <w:highlight w:val="none"/>
                <w:lang w:eastAsia="zh-CN"/>
              </w:rPr>
              <w:t>，</w:t>
            </w:r>
            <w:r>
              <w:rPr>
                <w:rFonts w:hint="eastAsia" w:eastAsia="宋体" w:cs="Times New Roman"/>
                <w:color w:val="auto"/>
                <w:sz w:val="24"/>
                <w:szCs w:val="24"/>
                <w:highlight w:val="none"/>
                <w:lang w:eastAsia="zh-CN"/>
              </w:rPr>
              <w:t>保定市第三中心医院</w:t>
            </w:r>
            <w:r>
              <w:rPr>
                <w:rFonts w:hint="default" w:ascii="Times New Roman" w:hAnsi="Times New Roman" w:eastAsia="宋体" w:cs="Times New Roman"/>
                <w:color w:val="auto"/>
                <w:sz w:val="24"/>
                <w:szCs w:val="24"/>
                <w:highlight w:val="none"/>
              </w:rPr>
              <w:t>建立个人剂量档案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并委托有资质的单位进行个人剂量监测。所有辐射工作人员均需佩戴个人剂量计</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个人剂量计轮换佩戴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轮流送检</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并进行个人剂量监测</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监测频次为不超过90天一次。</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（3）监测仪器：医院为本项目配备1台X-γ剂量监测仪</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并定期送有资质的单位进行检定。</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监测方案详见附件。</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rPr>
              <w:t>目前</w:t>
            </w:r>
            <w:r>
              <w:rPr>
                <w:rFonts w:hint="default" w:ascii="Times New Roman" w:hAnsi="Times New Roman" w:eastAsia="宋体" w:cs="Times New Roman"/>
                <w:color w:val="auto"/>
                <w:sz w:val="24"/>
                <w:szCs w:val="24"/>
                <w:highlight w:val="none"/>
                <w:lang w:eastAsia="zh-CN"/>
              </w:rPr>
              <w:t>，</w:t>
            </w:r>
            <w:r>
              <w:rPr>
                <w:rFonts w:hint="eastAsia" w:eastAsia="宋体" w:cs="Times New Roman"/>
                <w:color w:val="auto"/>
                <w:sz w:val="24"/>
                <w:szCs w:val="24"/>
                <w:highlight w:val="none"/>
                <w:lang w:eastAsia="zh-CN"/>
              </w:rPr>
              <w:t>保定市第三中心医院</w:t>
            </w:r>
            <w:r>
              <w:rPr>
                <w:rFonts w:hint="default" w:ascii="Times New Roman" w:hAnsi="Times New Roman" w:eastAsia="宋体" w:cs="Times New Roman"/>
                <w:color w:val="auto"/>
                <w:sz w:val="24"/>
                <w:szCs w:val="24"/>
                <w:highlight w:val="none"/>
              </w:rPr>
              <w:t>个人剂量监测委托有资质单位进行</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个人剂量档案齐全；医院委托有资质单位对工作场所周围环境辐射水平进行年度监测工作</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监测数据记录存档</w:t>
            </w:r>
            <w:r>
              <w:rPr>
                <w:rFonts w:hint="default" w:ascii="Times New Roman" w:hAnsi="Times New Roman" w:eastAsia="宋体" w:cs="Times New Roman"/>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869" w:type="dxa"/>
            <w:tcBorders>
              <w:top w:val="single" w:color="auto" w:sz="4" w:space="0"/>
              <w:left w:val="single" w:color="auto" w:sz="4" w:space="0"/>
              <w:bottom w:val="single" w:color="auto" w:sz="4" w:space="0"/>
              <w:right w:val="single" w:color="auto" w:sz="4" w:space="0"/>
            </w:tcBorders>
            <w:noWrap w:val="0"/>
            <w:vAlign w:val="top"/>
          </w:tcPr>
          <w:p>
            <w:pPr>
              <w:pStyle w:val="3"/>
              <w:spacing w:line="240" w:lineRule="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color w:val="auto"/>
                <w:highlight w:val="none"/>
                <w:lang w:val="en-US" w:eastAsia="zh-CN"/>
              </w:rPr>
              <w:t>12.4</w:t>
            </w:r>
            <w:r>
              <w:rPr>
                <w:rFonts w:hint="default" w:ascii="Times New Roman" w:hAnsi="Times New Roman" w:eastAsia="宋体" w:cs="Times New Roman"/>
                <w:b/>
                <w:color w:val="auto"/>
                <w:highlight w:val="none"/>
              </w:rPr>
              <w:t>辐射事故应急</w:t>
            </w:r>
            <w:r>
              <w:rPr>
                <w:rFonts w:hint="default" w:ascii="Times New Roman" w:hAnsi="Times New Roman" w:eastAsia="宋体" w:cs="Times New Roman"/>
                <w:b w:val="0"/>
                <w:bCs/>
                <w:color w:val="auto"/>
                <w:sz w:val="21"/>
                <w:szCs w:val="21"/>
                <w:highlight w:val="none"/>
              </w:rPr>
              <w:t>（介绍辐射事故应急响应机构的设置、辐射事故应急预案和应急人员的培训演习计划等；改、扩建项目说明现有核技术利用项目应急预案的执行情况。）</w:t>
            </w:r>
          </w:p>
          <w:p>
            <w:pPr>
              <w:pStyle w:val="5"/>
              <w:ind w:firstLine="48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color w:val="auto"/>
                <w:highlight w:val="none"/>
                <w:lang w:val="en-US" w:eastAsia="zh-CN"/>
              </w:rPr>
              <w:t>12.4.1辐射事故应急机构</w:t>
            </w:r>
          </w:p>
          <w:p>
            <w:pPr>
              <w:pStyle w:val="5"/>
              <w:ind w:firstLine="480"/>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保定市第三中心医院</w:t>
            </w:r>
            <w:r>
              <w:rPr>
                <w:rFonts w:hint="default" w:ascii="Times New Roman" w:hAnsi="Times New Roman" w:eastAsia="宋体" w:cs="Times New Roman"/>
                <w:color w:val="auto"/>
                <w:highlight w:val="none"/>
                <w:lang w:val="en-US" w:eastAsia="zh-CN"/>
              </w:rPr>
              <w:t>成立辐射事故应急处理领导小组，组织、开展辐射事故应急处理救援工作。</w:t>
            </w:r>
          </w:p>
          <w:p>
            <w:pPr>
              <w:pStyle w:val="5"/>
              <w:ind w:firstLine="482"/>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rPr>
              <w:t>组长：</w:t>
            </w:r>
            <w:r>
              <w:rPr>
                <w:rFonts w:hint="default" w:ascii="Times New Roman" w:hAnsi="Times New Roman" w:eastAsia="宋体" w:cs="Times New Roman"/>
                <w:color w:val="auto"/>
                <w:sz w:val="24"/>
                <w:szCs w:val="24"/>
                <w:highlight w:val="none"/>
                <w:lang w:val="en-US" w:eastAsia="zh-CN"/>
              </w:rPr>
              <w:t>主管</w:t>
            </w:r>
            <w:r>
              <w:rPr>
                <w:rFonts w:hint="default" w:ascii="Times New Roman" w:hAnsi="Times New Roman" w:eastAsia="宋体" w:cs="Times New Roman"/>
                <w:color w:val="auto"/>
                <w:sz w:val="24"/>
                <w:szCs w:val="24"/>
                <w:highlight w:val="none"/>
                <w:lang w:val="en-US"/>
              </w:rPr>
              <w:t>院长</w:t>
            </w:r>
          </w:p>
          <w:p>
            <w:pPr>
              <w:pStyle w:val="5"/>
              <w:ind w:firstLine="482"/>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rPr>
              <w:t>副组长：</w:t>
            </w:r>
            <w:r>
              <w:rPr>
                <w:rFonts w:hint="eastAsia" w:ascii="Times New Roman" w:hAnsi="Times New Roman" w:eastAsia="宋体" w:cs="Times New Roman"/>
                <w:color w:val="auto"/>
                <w:sz w:val="24"/>
                <w:szCs w:val="24"/>
                <w:highlight w:val="none"/>
                <w:lang w:val="en-US" w:eastAsia="zh-CN"/>
              </w:rPr>
              <w:t>放射科主任</w:t>
            </w:r>
          </w:p>
          <w:p>
            <w:pPr>
              <w:pStyle w:val="5"/>
              <w:ind w:firstLine="482"/>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rPr>
              <w:t xml:space="preserve">成员：放射科质控小组成员 </w:t>
            </w:r>
          </w:p>
          <w:p>
            <w:pPr>
              <w:pStyle w:val="5"/>
              <w:ind w:firstLine="482"/>
              <w:rPr>
                <w:rFonts w:hint="default" w:ascii="Times New Roman" w:hAnsi="Times New Roman" w:eastAsia="宋体" w:cs="Times New Roman"/>
                <w:b/>
                <w:color w:val="auto"/>
                <w:highlight w:val="none"/>
                <w:lang w:val="en-US" w:eastAsia="zh-CN"/>
              </w:rPr>
            </w:pPr>
            <w:r>
              <w:rPr>
                <w:rFonts w:hint="default" w:ascii="Times New Roman" w:hAnsi="Times New Roman" w:eastAsia="宋体" w:cs="Times New Roman"/>
                <w:b/>
                <w:color w:val="auto"/>
                <w:highlight w:val="none"/>
                <w:lang w:val="en-US" w:eastAsia="zh-CN"/>
              </w:rPr>
              <w:t>12.4.2辐射事故应急预案</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医院已制定《辐射事故应急预案》（见附件），发生辐射事故时，立即启动本单位的辐射事故应急预案，采取必要的应急防范措施，并在2小时内填写《辐射事故初始报告表》，向生态环境局和公安局报告。造成或可能造成人员超剂量照射的，还应同时向卫生行政部门报告。</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辐射事故应急预案内容包括：</w:t>
            </w:r>
          </w:p>
          <w:p>
            <w:pPr>
              <w:pStyle w:val="5"/>
              <w:ind w:firstLine="480" w:firstLineChars="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（一）应急机构和职责分工；</w:t>
            </w:r>
          </w:p>
          <w:p>
            <w:pPr>
              <w:pStyle w:val="5"/>
              <w:ind w:firstLine="480" w:firstLineChars="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（二）应急人员的组织、培训以及应急和救助的装备、资金、物资准备；</w:t>
            </w:r>
          </w:p>
          <w:p>
            <w:pPr>
              <w:pStyle w:val="5"/>
              <w:ind w:firstLine="480" w:firstLineChars="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（三）辐射事故分级与应急响应措施；</w:t>
            </w:r>
          </w:p>
          <w:p>
            <w:pPr>
              <w:pStyle w:val="5"/>
              <w:ind w:firstLine="480" w:firstLineChars="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（四）辐射事故的调查、报告和处理程序；</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（五）辐射事故信息公开、公众宣传方案。</w:t>
            </w:r>
          </w:p>
          <w:p>
            <w:pPr>
              <w:pStyle w:val="5"/>
              <w:ind w:firstLine="482"/>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12.4.3应急人员培训演习计划</w:t>
            </w:r>
          </w:p>
          <w:p>
            <w:pPr>
              <w:pStyle w:val="5"/>
              <w:ind w:firstLine="480"/>
              <w:rPr>
                <w:rStyle w:val="11"/>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eastAsia="zh-CN"/>
              </w:rPr>
              <w:t>工作场所放置辐射事故应急处置规程（书），配备设备维护工具箱、个人防护用品。鼓励</w:t>
            </w:r>
            <w:r>
              <w:rPr>
                <w:rFonts w:hint="eastAsia" w:eastAsia="宋体" w:cs="Times New Roman"/>
                <w:color w:val="auto"/>
                <w:sz w:val="24"/>
                <w:szCs w:val="24"/>
                <w:highlight w:val="none"/>
                <w:lang w:val="zh-CN" w:eastAsia="zh-CN"/>
              </w:rPr>
              <w:t>保定市第三中心医院</w:t>
            </w:r>
            <w:r>
              <w:rPr>
                <w:rFonts w:hint="default" w:ascii="Times New Roman" w:hAnsi="Times New Roman" w:eastAsia="宋体" w:cs="Times New Roman"/>
                <w:color w:val="auto"/>
                <w:sz w:val="24"/>
                <w:szCs w:val="24"/>
                <w:highlight w:val="none"/>
                <w:lang w:val="zh-CN" w:eastAsia="zh-CN"/>
              </w:rPr>
              <w:t>每年至少组织一次辐射事故处置应急演练。</w:t>
            </w:r>
          </w:p>
          <w:p>
            <w:pPr>
              <w:pStyle w:val="5"/>
              <w:ind w:firstLine="480"/>
              <w:rPr>
                <w:rStyle w:val="11"/>
                <w:rFonts w:hint="default" w:ascii="Times New Roman" w:hAnsi="Times New Roman" w:eastAsia="宋体" w:cs="Times New Roman"/>
                <w:b/>
                <w:bCs/>
                <w:color w:val="auto"/>
                <w:sz w:val="24"/>
                <w:szCs w:val="24"/>
                <w:highlight w:val="none"/>
                <w:lang w:val="en-US" w:eastAsia="zh-CN"/>
              </w:rPr>
            </w:pPr>
            <w:r>
              <w:rPr>
                <w:rStyle w:val="11"/>
                <w:rFonts w:hint="default" w:ascii="Times New Roman" w:hAnsi="Times New Roman" w:eastAsia="宋体" w:cs="Times New Roman"/>
                <w:b/>
                <w:bCs/>
                <w:color w:val="auto"/>
                <w:sz w:val="24"/>
                <w:szCs w:val="24"/>
                <w:highlight w:val="none"/>
                <w:lang w:val="en-US" w:eastAsia="zh-CN"/>
              </w:rPr>
              <w:t>12.4.4现有而技术利用项目应急预案执行情况</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sz w:val="24"/>
                <w:szCs w:val="24"/>
                <w:highlight w:val="none"/>
                <w:lang w:val="zh-CN" w:eastAsia="zh-CN"/>
              </w:rPr>
              <w:t>医院制定有辐射事故应急预案，辐射事故应急预案符合工作实际，应急预案明确了应急处理组织机构及职责、处理原则、信息传递、处理程序和处理技术方案等。配备了必要的应急器材、设备。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1" w:hRule="atLeast"/>
          <w:jc w:val="center"/>
        </w:trPr>
        <w:tc>
          <w:tcPr>
            <w:tcW w:w="8869" w:type="dxa"/>
            <w:tcBorders>
              <w:top w:val="single" w:color="auto" w:sz="4" w:space="0"/>
              <w:left w:val="single" w:color="auto" w:sz="4" w:space="0"/>
              <w:bottom w:val="single" w:color="auto" w:sz="4" w:space="0"/>
              <w:right w:val="single" w:color="auto" w:sz="4" w:space="0"/>
            </w:tcBorders>
            <w:noWrap w:val="0"/>
            <w:vAlign w:val="top"/>
          </w:tcPr>
          <w:p>
            <w:pPr>
              <w:pStyle w:val="3"/>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lang w:val="en-US" w:eastAsia="zh-CN"/>
              </w:rPr>
              <w:t>12.5</w:t>
            </w:r>
            <w:r>
              <w:rPr>
                <w:rFonts w:hint="default" w:ascii="Times New Roman" w:hAnsi="Times New Roman" w:eastAsia="宋体" w:cs="Times New Roman"/>
                <w:b/>
                <w:color w:val="auto"/>
                <w:highlight w:val="none"/>
              </w:rPr>
              <w:t>从事辐射活动能力评价</w:t>
            </w:r>
          </w:p>
          <w:p>
            <w:pPr>
              <w:pStyle w:val="4"/>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en-US" w:eastAsia="zh-CN"/>
              </w:rPr>
              <w:t>12.5.1</w:t>
            </w:r>
            <w:r>
              <w:rPr>
                <w:rFonts w:hint="default" w:ascii="Times New Roman" w:hAnsi="Times New Roman" w:eastAsia="宋体" w:cs="Times New Roman"/>
                <w:color w:val="auto"/>
                <w:highlight w:val="none"/>
                <w:lang w:val="zh-CN" w:eastAsia="zh-CN"/>
              </w:rPr>
              <w:t>与环境保护部令第3号《关于修改&lt;放射性同位素与射线装置安全许可管理办法&gt;的决定》符合情况</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根据环境保护部令第3号《放射性同位素与射线装置安全许可管理办法》（2008年修改）第十六条规定，使用放射性同位素、射线装置的单位申请领取许可证，应当具备相应条件。本项目医院从事辐射活动能力的评价详见表12-</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val="zh-CN" w:eastAsia="zh-CN"/>
              </w:rPr>
              <w:t>。</w:t>
            </w:r>
          </w:p>
          <w:p>
            <w:pPr>
              <w:pStyle w:val="16"/>
              <w:spacing w:line="240" w:lineRule="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表12-2从事辐射活动能力评价</w:t>
            </w:r>
          </w:p>
          <w:tbl>
            <w:tblPr>
              <w:tblStyle w:val="8"/>
              <w:tblW w:w="864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40"/>
              <w:gridCol w:w="3439"/>
              <w:gridCol w:w="9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40" w:type="dxa"/>
                  <w:noWrap w:val="0"/>
                  <w:vAlign w:val="center"/>
                </w:tcPr>
                <w:p>
                  <w:pPr>
                    <w:pStyle w:val="14"/>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环境保护部令第3号要求具备条件</w:t>
                  </w:r>
                </w:p>
              </w:tc>
              <w:tc>
                <w:tcPr>
                  <w:tcW w:w="3439" w:type="dxa"/>
                  <w:noWrap w:val="0"/>
                  <w:vAlign w:val="center"/>
                </w:tcPr>
                <w:p>
                  <w:pPr>
                    <w:pStyle w:val="14"/>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本单位情况</w:t>
                  </w:r>
                </w:p>
              </w:tc>
              <w:tc>
                <w:tcPr>
                  <w:tcW w:w="964" w:type="dxa"/>
                  <w:noWrap w:val="0"/>
                  <w:vAlign w:val="center"/>
                </w:tcPr>
                <w:p>
                  <w:pPr>
                    <w:pStyle w:val="14"/>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40" w:type="dxa"/>
                  <w:noWrap w:val="0"/>
                  <w:vAlign w:val="center"/>
                </w:tcPr>
                <w:p>
                  <w:pPr>
                    <w:pStyle w:val="14"/>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（一）使用Ⅰ类、Ⅱ类、Ⅲ类放射源</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使用Ⅰ类、Ⅱ类射线装置的</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应当设有专门的辐射安全与环境保护管理机构</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或者至少有1名具有本科以上学历的技术人员专职负责辐射安全与环境保护管理工作。</w:t>
                  </w:r>
                </w:p>
              </w:tc>
              <w:tc>
                <w:tcPr>
                  <w:tcW w:w="3439" w:type="dxa"/>
                  <w:noWrap w:val="0"/>
                  <w:vAlign w:val="center"/>
                </w:tcPr>
                <w:p>
                  <w:pPr>
                    <w:pStyle w:val="14"/>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本项目使用II类射线装置</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已设有专门的辐射安全防护管理机构</w:t>
                  </w:r>
                  <w:r>
                    <w:rPr>
                      <w:rFonts w:hint="default" w:ascii="Times New Roman" w:hAnsi="Times New Roman" w:eastAsia="宋体" w:cs="Times New Roman"/>
                      <w:color w:val="auto"/>
                      <w:highlight w:val="none"/>
                      <w:lang w:eastAsia="zh-CN"/>
                    </w:rPr>
                    <w:t>，组长为主管副院长，</w:t>
                  </w:r>
                  <w:r>
                    <w:rPr>
                      <w:rFonts w:hint="default" w:ascii="Times New Roman" w:hAnsi="Times New Roman" w:eastAsia="宋体" w:cs="Times New Roman"/>
                      <w:color w:val="auto"/>
                      <w:highlight w:val="none"/>
                    </w:rPr>
                    <w:t>本科以上学历</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专职负责辐射安全与环境保护管理工作</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相关负责人为组员。</w:t>
                  </w:r>
                </w:p>
              </w:tc>
              <w:tc>
                <w:tcPr>
                  <w:tcW w:w="964" w:type="dxa"/>
                  <w:noWrap w:val="0"/>
                  <w:vAlign w:val="center"/>
                </w:tcPr>
                <w:p>
                  <w:pPr>
                    <w:pStyle w:val="14"/>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40" w:type="dxa"/>
                  <w:noWrap w:val="0"/>
                  <w:vAlign w:val="center"/>
                </w:tcPr>
                <w:p>
                  <w:pPr>
                    <w:pStyle w:val="14"/>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（二）从事辐射工作的人员必须通过辐射安全和防护专业知识及相关法律法规的培训和考核。</w:t>
                  </w:r>
                </w:p>
              </w:tc>
              <w:tc>
                <w:tcPr>
                  <w:tcW w:w="3439" w:type="dxa"/>
                  <w:noWrap w:val="0"/>
                  <w:vAlign w:val="center"/>
                </w:tcPr>
                <w:p>
                  <w:pPr>
                    <w:pStyle w:val="14"/>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本项目辐射工作人员6位</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均需通过辐射安全和防护专业知识及相关法律法规的培训和考核</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取得合格证书</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保证100%持证上岗。</w:t>
                  </w:r>
                </w:p>
              </w:tc>
              <w:tc>
                <w:tcPr>
                  <w:tcW w:w="964" w:type="dxa"/>
                  <w:noWrap w:val="0"/>
                  <w:vAlign w:val="center"/>
                </w:tcPr>
                <w:p>
                  <w:pPr>
                    <w:pStyle w:val="14"/>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40" w:type="dxa"/>
                  <w:noWrap w:val="0"/>
                  <w:vAlign w:val="center"/>
                </w:tcPr>
                <w:p>
                  <w:pPr>
                    <w:pStyle w:val="14"/>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（三）使用放射性同位素的单位应当有满足辐射防护和实体保卫要求的放射源暂存库或设备。</w:t>
                  </w:r>
                </w:p>
              </w:tc>
              <w:tc>
                <w:tcPr>
                  <w:tcW w:w="3439" w:type="dxa"/>
                  <w:noWrap w:val="0"/>
                  <w:vAlign w:val="center"/>
                </w:tcPr>
                <w:p>
                  <w:pPr>
                    <w:pStyle w:val="14"/>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本项目不涉及放射性同位素方面的内容。</w:t>
                  </w:r>
                </w:p>
              </w:tc>
              <w:tc>
                <w:tcPr>
                  <w:tcW w:w="964" w:type="dxa"/>
                  <w:noWrap w:val="0"/>
                  <w:vAlign w:val="center"/>
                </w:tcPr>
                <w:p>
                  <w:pPr>
                    <w:pStyle w:val="14"/>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6" w:hRule="atLeast"/>
                <w:jc w:val="center"/>
              </w:trPr>
              <w:tc>
                <w:tcPr>
                  <w:tcW w:w="4240" w:type="dxa"/>
                  <w:noWrap w:val="0"/>
                  <w:vAlign w:val="center"/>
                </w:tcPr>
                <w:p>
                  <w:pPr>
                    <w:pStyle w:val="14"/>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（四）放射性同位素与射线装置使用场所有防止误操作、防止工作人员和公众受到意外照射的安全措施。</w:t>
                  </w:r>
                </w:p>
              </w:tc>
              <w:tc>
                <w:tcPr>
                  <w:tcW w:w="3439" w:type="dxa"/>
                  <w:noWrap w:val="0"/>
                  <w:vAlign w:val="center"/>
                </w:tcPr>
                <w:p>
                  <w:pPr>
                    <w:spacing w:beforeLines="0" w:afterLines="0"/>
                    <w:jc w:val="left"/>
                    <w:rPr>
                      <w:rFonts w:hint="default" w:ascii="Times New Roman" w:hAnsi="Times New Roman" w:eastAsia="宋体" w:cs="Times New Roman"/>
                      <w:color w:val="auto"/>
                      <w:highlight w:val="none"/>
                    </w:rPr>
                  </w:pPr>
                  <w:r>
                    <w:rPr>
                      <w:rFonts w:hint="eastAsia" w:eastAsia="宋体" w:cs="Times New Roman"/>
                      <w:sz w:val="21"/>
                      <w:szCs w:val="24"/>
                      <w:lang w:eastAsia="zh-CN"/>
                    </w:rPr>
                    <w:t>机房</w:t>
                  </w:r>
                  <w:r>
                    <w:rPr>
                      <w:rFonts w:hint="default" w:ascii="Times New Roman" w:hAnsi="Times New Roman" w:eastAsia="宋体" w:cs="Times New Roman"/>
                      <w:sz w:val="21"/>
                      <w:szCs w:val="24"/>
                    </w:rPr>
                    <w:t>门外有电离辐射警告标志；</w:t>
                  </w:r>
                  <w:r>
                    <w:rPr>
                      <w:rFonts w:hint="eastAsia" w:eastAsia="宋体" w:cs="Times New Roman"/>
                      <w:sz w:val="21"/>
                      <w:szCs w:val="24"/>
                      <w:lang w:eastAsia="zh-CN"/>
                    </w:rPr>
                    <w:t>机房</w:t>
                  </w:r>
                  <w:r>
                    <w:rPr>
                      <w:rFonts w:hint="default" w:ascii="Times New Roman" w:hAnsi="Times New Roman" w:eastAsia="宋体" w:cs="Times New Roman"/>
                      <w:sz w:val="21"/>
                      <w:szCs w:val="24"/>
                    </w:rPr>
                    <w:t>门上方有醒目的工作状态指示灯</w:t>
                  </w:r>
                  <w:r>
                    <w:rPr>
                      <w:rFonts w:hint="default" w:ascii="Times New Roman" w:hAnsi="Times New Roman" w:eastAsia="宋体" w:cs="Times New Roman"/>
                      <w:sz w:val="21"/>
                      <w:szCs w:val="24"/>
                      <w:lang w:eastAsia="zh-CN"/>
                    </w:rPr>
                    <w:t>，</w:t>
                  </w:r>
                  <w:r>
                    <w:rPr>
                      <w:rFonts w:hint="default" w:ascii="Times New Roman" w:hAnsi="Times New Roman" w:eastAsia="宋体" w:cs="Times New Roman"/>
                      <w:sz w:val="21"/>
                      <w:szCs w:val="24"/>
                    </w:rPr>
                    <w:t>指示灯能与</w:t>
                  </w:r>
                  <w:r>
                    <w:rPr>
                      <w:rFonts w:hint="eastAsia" w:eastAsia="宋体" w:cs="Times New Roman"/>
                      <w:sz w:val="21"/>
                      <w:szCs w:val="24"/>
                      <w:lang w:eastAsia="zh-CN"/>
                    </w:rPr>
                    <w:t>机房</w:t>
                  </w:r>
                  <w:r>
                    <w:rPr>
                      <w:rFonts w:hint="default" w:ascii="Times New Roman" w:hAnsi="Times New Roman" w:eastAsia="宋体" w:cs="Times New Roman"/>
                      <w:sz w:val="21"/>
                      <w:szCs w:val="24"/>
                    </w:rPr>
                    <w:t>门有效关联；电动推拉门设置防夹装置。门外相应位置设置警示线</w:t>
                  </w:r>
                  <w:r>
                    <w:rPr>
                      <w:rFonts w:hint="default" w:ascii="Times New Roman" w:hAnsi="Times New Roman" w:eastAsia="宋体" w:cs="Times New Roman"/>
                      <w:sz w:val="21"/>
                      <w:szCs w:val="24"/>
                      <w:lang w:eastAsia="zh-CN"/>
                    </w:rPr>
                    <w:t>，</w:t>
                  </w:r>
                  <w:r>
                    <w:rPr>
                      <w:rFonts w:hint="default" w:ascii="Times New Roman" w:hAnsi="Times New Roman" w:eastAsia="宋体" w:cs="Times New Roman"/>
                      <w:sz w:val="21"/>
                      <w:szCs w:val="24"/>
                    </w:rPr>
                    <w:t>提醒无关人员远离；进入应用软件需授权保护；通过由光学联锁和多层询问系统保证只有在有意/正确的操作</w:t>
                  </w:r>
                  <w:r>
                    <w:rPr>
                      <w:rFonts w:hint="default" w:ascii="Times New Roman" w:hAnsi="Times New Roman" w:eastAsia="宋体" w:cs="Times New Roman"/>
                      <w:sz w:val="21"/>
                      <w:szCs w:val="24"/>
                      <w:lang w:eastAsia="zh-CN"/>
                    </w:rPr>
                    <w:t>，</w:t>
                  </w:r>
                  <w:r>
                    <w:rPr>
                      <w:rFonts w:hint="default" w:ascii="Times New Roman" w:hAnsi="Times New Roman" w:eastAsia="宋体" w:cs="Times New Roman"/>
                      <w:sz w:val="21"/>
                      <w:szCs w:val="24"/>
                    </w:rPr>
                    <w:t>才能启动射线源；产生射线时</w:t>
                  </w:r>
                  <w:r>
                    <w:rPr>
                      <w:rFonts w:hint="default" w:ascii="Times New Roman" w:hAnsi="Times New Roman" w:eastAsia="宋体" w:cs="Times New Roman"/>
                      <w:sz w:val="21"/>
                      <w:szCs w:val="24"/>
                      <w:lang w:eastAsia="zh-CN"/>
                    </w:rPr>
                    <w:t>，</w:t>
                  </w:r>
                  <w:r>
                    <w:rPr>
                      <w:rFonts w:hint="default" w:ascii="Times New Roman" w:hAnsi="Times New Roman" w:eastAsia="宋体" w:cs="Times New Roman"/>
                      <w:sz w:val="21"/>
                      <w:szCs w:val="24"/>
                    </w:rPr>
                    <w:t>在用户界面以声学和视觉形式予以提示；</w:t>
                  </w:r>
                  <w:r>
                    <w:rPr>
                      <w:rFonts w:hint="default" w:ascii="Times New Roman" w:hAnsi="Times New Roman" w:eastAsia="宋体" w:cs="Times New Roman"/>
                      <w:color w:val="auto"/>
                      <w:highlight w:val="none"/>
                      <w:lang w:val="en-US" w:eastAsia="zh-CN"/>
                    </w:rPr>
                    <w:t>设置两个急停按钮，其中</w:t>
                  </w:r>
                  <w:r>
                    <w:rPr>
                      <w:rFonts w:hint="eastAsia" w:eastAsia="宋体" w:cs="Times New Roman"/>
                      <w:color w:val="auto"/>
                      <w:highlight w:val="none"/>
                      <w:lang w:val="en-US" w:eastAsia="zh-CN"/>
                    </w:rPr>
                    <w:t>患者通道防护门</w:t>
                  </w:r>
                  <w:r>
                    <w:rPr>
                      <w:rFonts w:hint="default" w:ascii="Times New Roman" w:hAnsi="Times New Roman" w:eastAsia="宋体" w:cs="Times New Roman"/>
                      <w:color w:val="auto"/>
                      <w:highlight w:val="none"/>
                      <w:lang w:val="en-US" w:eastAsia="zh-CN"/>
                    </w:rPr>
                    <w:t>内侧</w:t>
                  </w:r>
                  <w:r>
                    <w:rPr>
                      <w:rFonts w:hint="eastAsia" w:eastAsia="宋体" w:cs="Times New Roman"/>
                      <w:color w:val="auto"/>
                      <w:highlight w:val="none"/>
                      <w:lang w:val="en-US" w:eastAsia="zh-CN"/>
                    </w:rPr>
                    <w:t>墙壁</w:t>
                  </w:r>
                  <w:r>
                    <w:rPr>
                      <w:rFonts w:hint="default" w:ascii="Times New Roman" w:hAnsi="Times New Roman" w:eastAsia="宋体" w:cs="Times New Roman"/>
                      <w:color w:val="auto"/>
                      <w:highlight w:val="none"/>
                      <w:lang w:val="en-US" w:eastAsia="zh-CN"/>
                    </w:rPr>
                    <w:t>设置一个、</w:t>
                  </w:r>
                  <w:r>
                    <w:rPr>
                      <w:rFonts w:hint="eastAsia" w:eastAsia="宋体" w:cs="Times New Roman"/>
                      <w:color w:val="auto"/>
                      <w:highlight w:val="none"/>
                      <w:lang w:val="en-US" w:eastAsia="zh-CN"/>
                    </w:rPr>
                    <w:t>控制室</w:t>
                  </w:r>
                  <w:r>
                    <w:rPr>
                      <w:rFonts w:hint="default" w:ascii="Times New Roman" w:hAnsi="Times New Roman" w:eastAsia="宋体" w:cs="Times New Roman"/>
                      <w:color w:val="auto"/>
                      <w:highlight w:val="none"/>
                      <w:lang w:val="en-US" w:eastAsia="zh-CN"/>
                    </w:rPr>
                    <w:t>设置一个</w:t>
                  </w:r>
                  <w:r>
                    <w:rPr>
                      <w:rFonts w:hint="default" w:ascii="Times New Roman" w:hAnsi="Times New Roman" w:eastAsia="宋体" w:cs="Times New Roman"/>
                      <w:sz w:val="21"/>
                      <w:szCs w:val="24"/>
                    </w:rPr>
                    <w:t>。</w:t>
                  </w:r>
                </w:p>
              </w:tc>
              <w:tc>
                <w:tcPr>
                  <w:tcW w:w="964" w:type="dxa"/>
                  <w:noWrap w:val="0"/>
                  <w:vAlign w:val="center"/>
                </w:tcPr>
                <w:p>
                  <w:pPr>
                    <w:pStyle w:val="14"/>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40" w:type="dxa"/>
                  <w:noWrap w:val="0"/>
                  <w:vAlign w:val="center"/>
                </w:tcPr>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（五）配备与辐射类型和辐射水平相适应的防护用品和监测仪器</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包括个人剂量测量报警、辐射监测等仪器。</w:t>
                  </w:r>
                </w:p>
              </w:tc>
              <w:tc>
                <w:tcPr>
                  <w:tcW w:w="3439" w:type="dxa"/>
                  <w:noWrap w:val="0"/>
                  <w:vAlign w:val="center"/>
                </w:tcPr>
                <w:p>
                  <w:pPr>
                    <w:pStyle w:val="14"/>
                    <w:jc w:val="both"/>
                    <w:rPr>
                      <w:rFonts w:hint="default" w:ascii="Times New Roman" w:hAnsi="Times New Roman" w:eastAsia="宋体" w:cs="Times New Roman"/>
                      <w:color w:val="auto"/>
                      <w:highlight w:val="none"/>
                    </w:rPr>
                  </w:pPr>
                  <w:r>
                    <w:rPr>
                      <w:rFonts w:hint="default" w:ascii="Times New Roman" w:hAnsi="Times New Roman" w:eastAsia="宋体" w:cs="Times New Roman"/>
                      <w:highlight w:val="none"/>
                      <w:lang w:eastAsia="zh-CN"/>
                    </w:rPr>
                    <w:t>医院为6名辐射工作人员配备相应的辐射防护用品和监测仪器，包括配备</w:t>
                  </w:r>
                  <w:r>
                    <w:rPr>
                      <w:rFonts w:hint="eastAsia" w:eastAsia="宋体" w:cs="Times New Roman"/>
                      <w:highlight w:val="none"/>
                      <w:lang w:val="en-US" w:eastAsia="zh-CN"/>
                    </w:rPr>
                    <w:t>9</w:t>
                  </w:r>
                  <w:r>
                    <w:rPr>
                      <w:rFonts w:hint="default" w:ascii="Times New Roman" w:hAnsi="Times New Roman" w:eastAsia="宋体" w:cs="Times New Roman"/>
                      <w:highlight w:val="none"/>
                      <w:lang w:eastAsia="zh-CN"/>
                    </w:rPr>
                    <w:t>个个人剂量计、0.5mmPb 的铅橡胶颈套3件、0.5mmPb 的铅橡胶围裙3件，带铅玻璃观察窗的移动铅屏风1块（2mmPb）；为患者配备0.5mmPb的铅橡胶帽子1件、0.5mmPb的铅橡胶颈套1 件、0.5mmPb 的铅橡胶防护方巾1件</w:t>
                  </w:r>
                  <w:r>
                    <w:rPr>
                      <w:rFonts w:hint="default" w:ascii="Times New Roman" w:hAnsi="Times New Roman" w:eastAsia="宋体" w:cs="Times New Roman"/>
                      <w:color w:val="auto"/>
                      <w:highlight w:val="none"/>
                    </w:rPr>
                    <w:t>。</w:t>
                  </w:r>
                </w:p>
              </w:tc>
              <w:tc>
                <w:tcPr>
                  <w:tcW w:w="964" w:type="dxa"/>
                  <w:noWrap w:val="0"/>
                  <w:vAlign w:val="center"/>
                </w:tcPr>
                <w:p>
                  <w:pPr>
                    <w:pStyle w:val="14"/>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40" w:type="dxa"/>
                  <w:noWrap w:val="0"/>
                  <w:vAlign w:val="center"/>
                </w:tcPr>
                <w:p>
                  <w:pPr>
                    <w:pStyle w:val="14"/>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（六）有健全的操作规程、岗位职责、辐射防护和安全保卫制度、设备检修维护制度、放射性同位素使用登记制度、人员培训计划、监测方案等。</w:t>
                  </w:r>
                </w:p>
              </w:tc>
              <w:tc>
                <w:tcPr>
                  <w:tcW w:w="3439" w:type="dxa"/>
                  <w:noWrap w:val="0"/>
                  <w:vAlign w:val="center"/>
                </w:tcPr>
                <w:p>
                  <w:pPr>
                    <w:spacing w:beforeLines="0" w:afterLines="0"/>
                    <w:jc w:val="left"/>
                    <w:rPr>
                      <w:rFonts w:hint="default" w:ascii="Times New Roman" w:hAnsi="Times New Roman" w:eastAsia="宋体" w:cs="Times New Roman"/>
                      <w:color w:val="auto"/>
                      <w:highlight w:val="none"/>
                    </w:rPr>
                  </w:pPr>
                  <w:r>
                    <w:rPr>
                      <w:rFonts w:hint="default" w:ascii="Times New Roman" w:hAnsi="Times New Roman" w:eastAsia="宋体" w:cs="Times New Roman"/>
                      <w:sz w:val="21"/>
                      <w:szCs w:val="24"/>
                    </w:rPr>
                    <w:t>制定了《辐射安全与环境保护管理机构》、《放射诊疗安全操作规程》、《辐射防护和安全保卫制度》、《个人剂量监测方案》、《辐射环境监测方案》、《辐射工作人员培训制度》、《辐射事故应急预案》、《辐射工作人员岗位职责》、《设备检修维护制度》、《射线装置使用登记制度》、《辐射监测仪器（仪表）检定校验制度》、《放射诊疗质量保证方案》、《辐射安全质量保证大纲》等规章制度</w:t>
                  </w:r>
                  <w:r>
                    <w:rPr>
                      <w:rFonts w:hint="default" w:ascii="Times New Roman" w:hAnsi="Times New Roman" w:eastAsia="宋体" w:cs="Times New Roman"/>
                      <w:color w:val="auto"/>
                      <w:highlight w:val="none"/>
                    </w:rPr>
                    <w:t>。</w:t>
                  </w:r>
                </w:p>
              </w:tc>
              <w:tc>
                <w:tcPr>
                  <w:tcW w:w="964" w:type="dxa"/>
                  <w:noWrap w:val="0"/>
                  <w:vAlign w:val="center"/>
                </w:tcPr>
                <w:p>
                  <w:pPr>
                    <w:pStyle w:val="14"/>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40" w:type="dxa"/>
                  <w:noWrap w:val="0"/>
                  <w:vAlign w:val="center"/>
                </w:tcPr>
                <w:p>
                  <w:pPr>
                    <w:pStyle w:val="14"/>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（七）有完善的辐射事故应急措施。</w:t>
                  </w:r>
                </w:p>
              </w:tc>
              <w:tc>
                <w:tcPr>
                  <w:tcW w:w="3439" w:type="dxa"/>
                  <w:noWrap w:val="0"/>
                  <w:vAlign w:val="center"/>
                </w:tcPr>
                <w:p>
                  <w:pPr>
                    <w:pStyle w:val="14"/>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医院已制定辐射事故应急预案</w:t>
                  </w:r>
                </w:p>
              </w:tc>
              <w:tc>
                <w:tcPr>
                  <w:tcW w:w="964" w:type="dxa"/>
                  <w:noWrap w:val="0"/>
                  <w:vAlign w:val="center"/>
                </w:tcPr>
                <w:p>
                  <w:pPr>
                    <w:pStyle w:val="14"/>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40" w:type="dxa"/>
                  <w:noWrap w:val="0"/>
                  <w:vAlign w:val="center"/>
                </w:tcPr>
                <w:p>
                  <w:pPr>
                    <w:pStyle w:val="14"/>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（八）产生放射性废气、废液、固体废物的</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还应具有确保放射性废气、废液、固体废物达标排放的处理能力或者可行的处理方案。</w:t>
                  </w:r>
                </w:p>
                <w:p>
                  <w:pPr>
                    <w:pStyle w:val="14"/>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使用放射性同位素和射线装置开展诊断和治疗的单位</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还应当配备质量控制检测设备</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制定相应的质量保证大纲和质量控制检测计划</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至少有一名医用物理人员负责质量保证与质量控制检测工作。</w:t>
                  </w:r>
                </w:p>
              </w:tc>
              <w:tc>
                <w:tcPr>
                  <w:tcW w:w="3439" w:type="dxa"/>
                  <w:noWrap w:val="0"/>
                  <w:vAlign w:val="center"/>
                </w:tcPr>
                <w:p>
                  <w:pPr>
                    <w:spacing w:beforeLines="0" w:afterLines="0"/>
                    <w:jc w:val="left"/>
                    <w:rPr>
                      <w:rFonts w:hint="default" w:ascii="Times New Roman" w:hAnsi="Times New Roman" w:eastAsia="宋体" w:cs="Times New Roman"/>
                      <w:sz w:val="21"/>
                      <w:szCs w:val="24"/>
                    </w:rPr>
                  </w:pPr>
                  <w:r>
                    <w:rPr>
                      <w:rFonts w:hint="default" w:ascii="Times New Roman" w:hAnsi="Times New Roman" w:eastAsia="宋体" w:cs="Times New Roman"/>
                      <w:sz w:val="21"/>
                      <w:szCs w:val="24"/>
                    </w:rPr>
                    <w:t>本项目不产生放射性的废气、废</w:t>
                  </w:r>
                </w:p>
                <w:p>
                  <w:pPr>
                    <w:pStyle w:val="14"/>
                    <w:jc w:val="both"/>
                    <w:rPr>
                      <w:rFonts w:hint="default" w:ascii="Times New Roman" w:hAnsi="Times New Roman" w:eastAsia="宋体" w:cs="Times New Roman"/>
                      <w:color w:val="auto"/>
                      <w:highlight w:val="none"/>
                    </w:rPr>
                  </w:pPr>
                  <w:r>
                    <w:rPr>
                      <w:rFonts w:hint="default" w:ascii="Times New Roman" w:hAnsi="Times New Roman" w:eastAsia="宋体" w:cs="Times New Roman"/>
                      <w:sz w:val="21"/>
                      <w:szCs w:val="24"/>
                    </w:rPr>
                    <w:t>液、固体废物</w:t>
                  </w:r>
                  <w:r>
                    <w:rPr>
                      <w:rFonts w:hint="default" w:ascii="Times New Roman" w:hAnsi="Times New Roman" w:eastAsia="宋体" w:cs="Times New Roman"/>
                      <w:color w:val="auto"/>
                      <w:highlight w:val="none"/>
                    </w:rPr>
                    <w:t>。</w:t>
                  </w:r>
                </w:p>
              </w:tc>
              <w:tc>
                <w:tcPr>
                  <w:tcW w:w="964" w:type="dxa"/>
                  <w:noWrap w:val="0"/>
                  <w:vAlign w:val="center"/>
                </w:tcPr>
                <w:p>
                  <w:pPr>
                    <w:pStyle w:val="14"/>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符合</w:t>
                  </w:r>
                </w:p>
              </w:tc>
            </w:tr>
          </w:tbl>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以上分析表明，在落实各项辐射安全防护措施和管理制度后，</w:t>
            </w:r>
            <w:r>
              <w:rPr>
                <w:rFonts w:hint="eastAsia" w:eastAsia="宋体" w:cs="Times New Roman"/>
                <w:color w:val="auto"/>
                <w:highlight w:val="none"/>
                <w:lang w:val="en-US" w:eastAsia="zh-CN"/>
              </w:rPr>
              <w:t>保定市第三中心医院</w:t>
            </w:r>
            <w:r>
              <w:rPr>
                <w:rFonts w:hint="default" w:ascii="Times New Roman" w:hAnsi="Times New Roman" w:eastAsia="宋体" w:cs="Times New Roman"/>
                <w:color w:val="auto"/>
                <w:highlight w:val="none"/>
                <w:lang w:val="zh-CN" w:eastAsia="zh-CN"/>
              </w:rPr>
              <w:t>将基本具备申请领取辐射安全许可证的条件，医院具备从事相应辐射活动的能力。</w:t>
            </w:r>
          </w:p>
          <w:p>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en-US" w:eastAsia="zh-CN"/>
              </w:rPr>
              <w:t>12.5.2</w:t>
            </w:r>
            <w:r>
              <w:rPr>
                <w:rFonts w:hint="default" w:ascii="Times New Roman" w:hAnsi="Times New Roman" w:eastAsia="宋体" w:cs="Times New Roman"/>
                <w:color w:val="auto"/>
                <w:highlight w:val="none"/>
                <w:lang w:val="zh-CN" w:eastAsia="zh-CN"/>
              </w:rPr>
              <w:t>与原环境保护部令第18号《放射性同位素与射线装置安全和防护管理办法》符合情况</w:t>
            </w:r>
          </w:p>
          <w:p>
            <w:pPr>
              <w:pStyle w:val="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环保部2011年第18号令《放射性同位素与射线装置安全和防护管理办法》对拟使用射线装置和放射性同位素的单位提出了具体条件，本项目具备的条件与“18号令”要求的对照情况见表12-</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zh-CN" w:eastAsia="zh-CN"/>
              </w:rPr>
              <w:t>。</w:t>
            </w:r>
          </w:p>
          <w:p>
            <w:pPr>
              <w:pStyle w:val="1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表12-3与“18号令”安全和防护能力对照检查情况</w:t>
            </w:r>
          </w:p>
          <w:tbl>
            <w:tblPr>
              <w:tblStyle w:val="8"/>
              <w:tblW w:w="864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49"/>
              <w:gridCol w:w="2830"/>
              <w:gridCol w:w="9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9"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环境保护部令第18号要求具备条件</w:t>
                  </w:r>
                </w:p>
              </w:tc>
              <w:tc>
                <w:tcPr>
                  <w:tcW w:w="2830"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本单位情况</w:t>
                  </w:r>
                </w:p>
              </w:tc>
              <w:tc>
                <w:tcPr>
                  <w:tcW w:w="964" w:type="dxa"/>
                  <w:noWrap w:val="0"/>
                  <w:vAlign w:val="center"/>
                </w:tcPr>
                <w:p>
                  <w:pPr>
                    <w:pStyle w:val="14"/>
                    <w:ind w:left="-50" w:leftChars="-24" w:right="-67" w:rightChars="-3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9" w:type="dxa"/>
                  <w:noWrap w:val="0"/>
                  <w:vAlign w:val="center"/>
                </w:tcPr>
                <w:p>
                  <w:pPr>
                    <w:spacing w:beforeLines="0" w:afterLines="0"/>
                    <w:jc w:val="left"/>
                    <w:rPr>
                      <w:rFonts w:hint="default" w:ascii="Times New Roman" w:hAnsi="Times New Roman" w:eastAsia="宋体" w:cs="Times New Roman"/>
                      <w:color w:val="auto"/>
                      <w:highlight w:val="none"/>
                    </w:rPr>
                  </w:pPr>
                  <w:r>
                    <w:rPr>
                      <w:rFonts w:hint="default" w:ascii="Times New Roman" w:hAnsi="Times New Roman" w:eastAsia="宋体" w:cs="Times New Roman"/>
                      <w:sz w:val="21"/>
                      <w:szCs w:val="24"/>
                    </w:rPr>
                    <w:t>射线装置的生产调试和使用场所</w:t>
                  </w:r>
                  <w:r>
                    <w:rPr>
                      <w:rFonts w:hint="default" w:ascii="Times New Roman" w:hAnsi="Times New Roman" w:eastAsia="宋体" w:cs="Times New Roman"/>
                      <w:sz w:val="21"/>
                      <w:szCs w:val="24"/>
                      <w:lang w:eastAsia="zh-CN"/>
                    </w:rPr>
                    <w:t>，</w:t>
                  </w:r>
                  <w:r>
                    <w:rPr>
                      <w:rFonts w:hint="default" w:ascii="Times New Roman" w:hAnsi="Times New Roman" w:eastAsia="宋体" w:cs="Times New Roman"/>
                      <w:sz w:val="21"/>
                      <w:szCs w:val="24"/>
                    </w:rPr>
                    <w:t>应当具有防止误操作、防止工作人员和公众受到意外照射的安全措施。</w:t>
                  </w:r>
                </w:p>
              </w:tc>
              <w:tc>
                <w:tcPr>
                  <w:tcW w:w="2830" w:type="dxa"/>
                  <w:noWrap w:val="0"/>
                  <w:vAlign w:val="center"/>
                </w:tcPr>
                <w:p>
                  <w:pPr>
                    <w:spacing w:beforeLines="0" w:afterLines="0"/>
                    <w:jc w:val="left"/>
                    <w:rPr>
                      <w:rFonts w:hint="default" w:ascii="Times New Roman" w:hAnsi="Times New Roman" w:eastAsia="宋体" w:cs="Times New Roman"/>
                      <w:color w:val="auto"/>
                      <w:highlight w:val="none"/>
                    </w:rPr>
                  </w:pPr>
                  <w:r>
                    <w:rPr>
                      <w:rFonts w:hint="eastAsia" w:eastAsia="宋体" w:cs="Times New Roman"/>
                      <w:sz w:val="21"/>
                      <w:szCs w:val="24"/>
                      <w:lang w:eastAsia="zh-CN"/>
                    </w:rPr>
                    <w:t>机房</w:t>
                  </w:r>
                  <w:r>
                    <w:rPr>
                      <w:rFonts w:hint="default" w:ascii="Times New Roman" w:hAnsi="Times New Roman" w:eastAsia="宋体" w:cs="Times New Roman"/>
                      <w:sz w:val="21"/>
                      <w:szCs w:val="24"/>
                    </w:rPr>
                    <w:t>门外有电离辐射警告标志；</w:t>
                  </w:r>
                  <w:r>
                    <w:rPr>
                      <w:rFonts w:hint="eastAsia" w:eastAsia="宋体" w:cs="Times New Roman"/>
                      <w:sz w:val="21"/>
                      <w:szCs w:val="24"/>
                      <w:lang w:eastAsia="zh-CN"/>
                    </w:rPr>
                    <w:t>机房</w:t>
                  </w:r>
                  <w:r>
                    <w:rPr>
                      <w:rFonts w:hint="default" w:ascii="Times New Roman" w:hAnsi="Times New Roman" w:eastAsia="宋体" w:cs="Times New Roman"/>
                      <w:sz w:val="21"/>
                      <w:szCs w:val="24"/>
                    </w:rPr>
                    <w:t>门上方有醒目的工作状态指示灯</w:t>
                  </w:r>
                  <w:r>
                    <w:rPr>
                      <w:rFonts w:hint="default" w:ascii="Times New Roman" w:hAnsi="Times New Roman" w:eastAsia="宋体" w:cs="Times New Roman"/>
                      <w:sz w:val="21"/>
                      <w:szCs w:val="24"/>
                      <w:lang w:eastAsia="zh-CN"/>
                    </w:rPr>
                    <w:t>，</w:t>
                  </w:r>
                  <w:r>
                    <w:rPr>
                      <w:rFonts w:hint="default" w:ascii="Times New Roman" w:hAnsi="Times New Roman" w:eastAsia="宋体" w:cs="Times New Roman"/>
                      <w:sz w:val="21"/>
                      <w:szCs w:val="24"/>
                    </w:rPr>
                    <w:t>指示灯能与</w:t>
                  </w:r>
                  <w:r>
                    <w:rPr>
                      <w:rFonts w:hint="eastAsia" w:eastAsia="宋体" w:cs="Times New Roman"/>
                      <w:sz w:val="21"/>
                      <w:szCs w:val="24"/>
                      <w:lang w:eastAsia="zh-CN"/>
                    </w:rPr>
                    <w:t>机房</w:t>
                  </w:r>
                  <w:r>
                    <w:rPr>
                      <w:rFonts w:hint="default" w:ascii="Times New Roman" w:hAnsi="Times New Roman" w:eastAsia="宋体" w:cs="Times New Roman"/>
                      <w:sz w:val="21"/>
                      <w:szCs w:val="24"/>
                    </w:rPr>
                    <w:t>门有效关联；电动推拉门设置防夹装置。门外相应位置设置警示线</w:t>
                  </w:r>
                  <w:r>
                    <w:rPr>
                      <w:rFonts w:hint="default" w:ascii="Times New Roman" w:hAnsi="Times New Roman" w:eastAsia="宋体" w:cs="Times New Roman"/>
                      <w:sz w:val="21"/>
                      <w:szCs w:val="24"/>
                      <w:lang w:eastAsia="zh-CN"/>
                    </w:rPr>
                    <w:t>，</w:t>
                  </w:r>
                  <w:r>
                    <w:rPr>
                      <w:rFonts w:hint="default" w:ascii="Times New Roman" w:hAnsi="Times New Roman" w:eastAsia="宋体" w:cs="Times New Roman"/>
                      <w:sz w:val="21"/>
                      <w:szCs w:val="24"/>
                    </w:rPr>
                    <w:t>提醒无关人员远离；进入应用软件需授权保护；通过由光学联锁和多层询问系统保证只有在有意/正确的操作</w:t>
                  </w:r>
                  <w:r>
                    <w:rPr>
                      <w:rFonts w:hint="default" w:ascii="Times New Roman" w:hAnsi="Times New Roman" w:eastAsia="宋体" w:cs="Times New Roman"/>
                      <w:sz w:val="21"/>
                      <w:szCs w:val="24"/>
                      <w:lang w:eastAsia="zh-CN"/>
                    </w:rPr>
                    <w:t>，</w:t>
                  </w:r>
                  <w:r>
                    <w:rPr>
                      <w:rFonts w:hint="default" w:ascii="Times New Roman" w:hAnsi="Times New Roman" w:eastAsia="宋体" w:cs="Times New Roman"/>
                      <w:sz w:val="21"/>
                      <w:szCs w:val="24"/>
                    </w:rPr>
                    <w:t>才能启动射线源；产生射线时</w:t>
                  </w:r>
                  <w:r>
                    <w:rPr>
                      <w:rFonts w:hint="default" w:ascii="Times New Roman" w:hAnsi="Times New Roman" w:eastAsia="宋体" w:cs="Times New Roman"/>
                      <w:sz w:val="21"/>
                      <w:szCs w:val="24"/>
                      <w:lang w:eastAsia="zh-CN"/>
                    </w:rPr>
                    <w:t>，</w:t>
                  </w:r>
                  <w:r>
                    <w:rPr>
                      <w:rFonts w:hint="default" w:ascii="Times New Roman" w:hAnsi="Times New Roman" w:eastAsia="宋体" w:cs="Times New Roman"/>
                      <w:sz w:val="21"/>
                      <w:szCs w:val="24"/>
                    </w:rPr>
                    <w:t>在用户界面以声学和视觉形式予以提示；</w:t>
                  </w:r>
                  <w:r>
                    <w:rPr>
                      <w:rFonts w:hint="default" w:ascii="Times New Roman" w:hAnsi="Times New Roman" w:eastAsia="宋体" w:cs="Times New Roman"/>
                      <w:color w:val="auto"/>
                      <w:highlight w:val="none"/>
                      <w:lang w:val="en-US" w:eastAsia="zh-CN"/>
                    </w:rPr>
                    <w:t>设置两个急停按钮，其中</w:t>
                  </w:r>
                  <w:r>
                    <w:rPr>
                      <w:rFonts w:hint="eastAsia" w:eastAsia="宋体" w:cs="Times New Roman"/>
                      <w:color w:val="auto"/>
                      <w:highlight w:val="none"/>
                      <w:lang w:val="en-US" w:eastAsia="zh-CN"/>
                    </w:rPr>
                    <w:t>患者通道防护门</w:t>
                  </w:r>
                  <w:r>
                    <w:rPr>
                      <w:rFonts w:hint="default" w:ascii="Times New Roman" w:hAnsi="Times New Roman" w:eastAsia="宋体" w:cs="Times New Roman"/>
                      <w:color w:val="auto"/>
                      <w:highlight w:val="none"/>
                      <w:lang w:val="en-US" w:eastAsia="zh-CN"/>
                    </w:rPr>
                    <w:t>内侧</w:t>
                  </w:r>
                  <w:r>
                    <w:rPr>
                      <w:rFonts w:hint="eastAsia" w:eastAsia="宋体" w:cs="Times New Roman"/>
                      <w:color w:val="auto"/>
                      <w:highlight w:val="none"/>
                      <w:lang w:val="en-US" w:eastAsia="zh-CN"/>
                    </w:rPr>
                    <w:t>墙壁</w:t>
                  </w:r>
                  <w:r>
                    <w:rPr>
                      <w:rFonts w:hint="default" w:ascii="Times New Roman" w:hAnsi="Times New Roman" w:eastAsia="宋体" w:cs="Times New Roman"/>
                      <w:color w:val="auto"/>
                      <w:highlight w:val="none"/>
                      <w:lang w:val="en-US" w:eastAsia="zh-CN"/>
                    </w:rPr>
                    <w:t>设置一个、</w:t>
                  </w:r>
                  <w:r>
                    <w:rPr>
                      <w:rFonts w:hint="eastAsia" w:eastAsia="宋体" w:cs="Times New Roman"/>
                      <w:color w:val="auto"/>
                      <w:highlight w:val="none"/>
                      <w:lang w:val="en-US" w:eastAsia="zh-CN"/>
                    </w:rPr>
                    <w:t>控制室</w:t>
                  </w:r>
                  <w:r>
                    <w:rPr>
                      <w:rFonts w:hint="default" w:ascii="Times New Roman" w:hAnsi="Times New Roman" w:eastAsia="宋体" w:cs="Times New Roman"/>
                      <w:color w:val="auto"/>
                      <w:highlight w:val="none"/>
                      <w:lang w:val="en-US" w:eastAsia="zh-CN"/>
                    </w:rPr>
                    <w:t>设置一个</w:t>
                  </w:r>
                  <w:r>
                    <w:rPr>
                      <w:rFonts w:hint="default" w:ascii="Times New Roman" w:hAnsi="Times New Roman" w:eastAsia="宋体" w:cs="Times New Roman"/>
                      <w:color w:val="auto"/>
                      <w:highlight w:val="none"/>
                    </w:rPr>
                    <w:t>。</w:t>
                  </w:r>
                </w:p>
              </w:tc>
              <w:tc>
                <w:tcPr>
                  <w:tcW w:w="964"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9"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生产、销售、使用放射性同位素与射线装置的单位</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应当按照国家环境监测规范</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对相关场所进行辐射监测</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并对监测数据的真实性、可靠性负责；不具备自行监测能力的</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可以委托经省级人民政府环境保护主管部门认定的环境监测机构进行监测。</w:t>
                  </w:r>
                </w:p>
              </w:tc>
              <w:tc>
                <w:tcPr>
                  <w:tcW w:w="2830" w:type="dxa"/>
                  <w:noWrap w:val="0"/>
                  <w:vAlign w:val="center"/>
                </w:tcPr>
                <w:p>
                  <w:pPr>
                    <w:spacing w:beforeLines="0" w:afterLines="0"/>
                    <w:jc w:val="left"/>
                    <w:rPr>
                      <w:rFonts w:hint="default" w:ascii="Times New Roman" w:hAnsi="Times New Roman" w:eastAsia="宋体" w:cs="Times New Roman"/>
                      <w:color w:val="auto"/>
                      <w:highlight w:val="none"/>
                    </w:rPr>
                  </w:pPr>
                  <w:r>
                    <w:rPr>
                      <w:rFonts w:hint="default" w:ascii="Times New Roman" w:hAnsi="Times New Roman" w:eastAsia="宋体" w:cs="Times New Roman"/>
                      <w:sz w:val="21"/>
                      <w:szCs w:val="24"/>
                    </w:rPr>
                    <w:t>本项目验收后拟委托有资质的环境检测机构每年对环境和工作场所周围的辐射水平进行检测。</w:t>
                  </w:r>
                </w:p>
              </w:tc>
              <w:tc>
                <w:tcPr>
                  <w:tcW w:w="964"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9"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生产、销售、使用放射性同位素与射线装置的单位</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应当对本单位的放射性同位素与射线装置的安全和防护状况进行年度评估</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并于每年1月31日前向发证机关提交上一年度的评估报告。</w:t>
                  </w:r>
                </w:p>
              </w:tc>
              <w:tc>
                <w:tcPr>
                  <w:tcW w:w="2830"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医院对其射线装置的安全和防护进行年度评估</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并于每年报发证机关。</w:t>
                  </w:r>
                </w:p>
              </w:tc>
              <w:tc>
                <w:tcPr>
                  <w:tcW w:w="964"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9"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条生产、销售、使用放射性同位素与射线装置的单位</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应当按照环境保护部审定的辐射安全培训和考试大纲</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对直接从事生产、销售、使用活动的操作人员以及辐射防护负责人进行辐射安全培训</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并进行考核；考核不合格的</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不得上岗。</w:t>
                  </w:r>
                </w:p>
              </w:tc>
              <w:tc>
                <w:tcPr>
                  <w:tcW w:w="2830"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医院安排辐射工作人员和防护负责人参加辐射安全和防护专业知识及相关法律法规的培训</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保证持证上岗。</w:t>
                  </w:r>
                </w:p>
              </w:tc>
              <w:tc>
                <w:tcPr>
                  <w:tcW w:w="964"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9"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生产、销售、使用放射性同位素与射线装置的单位</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应当按照法律、行政法规以及国家环境保护和职业卫生标准</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对本单位的辐射工作人员进行个人剂量监测；发现个人剂量监测结果异常的</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应当立即核实和调查</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并将有关情况及时报告辐射安全许可证发证机关。</w:t>
                  </w:r>
                </w:p>
              </w:tc>
              <w:tc>
                <w:tcPr>
                  <w:tcW w:w="2830"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医院已为每名辐射工作人员配备个人剂量计并委托有资质单位承担个人剂量监测工作</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建立个人剂量档案和职业健康监护档案。</w:t>
                  </w:r>
                </w:p>
              </w:tc>
              <w:tc>
                <w:tcPr>
                  <w:tcW w:w="964"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符合</w:t>
                  </w:r>
                </w:p>
              </w:tc>
            </w:tr>
          </w:tbl>
          <w:p>
            <w:pPr>
              <w:pStyle w:val="4"/>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en-US" w:eastAsia="zh-CN"/>
              </w:rPr>
              <w:t>12.5.3</w:t>
            </w:r>
            <w:r>
              <w:rPr>
                <w:rFonts w:hint="default" w:ascii="Times New Roman" w:hAnsi="Times New Roman" w:eastAsia="宋体" w:cs="Times New Roman"/>
                <w:color w:val="auto"/>
                <w:highlight w:val="none"/>
                <w:lang w:val="zh-CN" w:eastAsia="zh-CN"/>
              </w:rPr>
              <w:t>与《环境保护部辐射安全与防护监督检查技术程序（第三版）》对照情况</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本项目拟设置安全防护设施和辐射安全管理制度，与《环境保护部辐射安全与防护监督检查技术程序（第三版）》的《数字减影血管造影X射线装置（DSA）监督检查技术程序》（程序编号：YZ2-4）对比结果见表12-</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lang w:val="zh-CN" w:eastAsia="zh-CN"/>
              </w:rPr>
              <w:t>。</w:t>
            </w:r>
          </w:p>
          <w:p>
            <w:pPr>
              <w:pStyle w:val="16"/>
              <w:spacing w:line="240" w:lineRule="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表12-4与“数字减影血管造影X射线装置监督检查技术程序”对照检查情况</w:t>
            </w:r>
          </w:p>
          <w:tbl>
            <w:tblPr>
              <w:tblStyle w:val="8"/>
              <w:tblW w:w="865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080"/>
              <w:gridCol w:w="4164"/>
              <w:gridCol w:w="1675"/>
              <w:gridCol w:w="7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0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数字减影血管造影X射线装置监督检查技术程序检查内容</w:t>
                  </w:r>
                </w:p>
              </w:tc>
              <w:tc>
                <w:tcPr>
                  <w:tcW w:w="1675" w:type="dxa"/>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本医院情况</w:t>
                  </w:r>
                </w:p>
              </w:tc>
              <w:tc>
                <w:tcPr>
                  <w:tcW w:w="774" w:type="dxa"/>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辐射安全防护设施与运行</w:t>
                  </w:r>
                </w:p>
              </w:tc>
              <w:tc>
                <w:tcPr>
                  <w:tcW w:w="108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设施场所</w:t>
                  </w:r>
                </w:p>
              </w:tc>
              <w:tc>
                <w:tcPr>
                  <w:tcW w:w="4164"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操作位局部屏蔽防护设施</w:t>
                  </w:r>
                </w:p>
              </w:tc>
              <w:tc>
                <w:tcPr>
                  <w:tcW w:w="1675" w:type="dxa"/>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已设置</w:t>
                  </w:r>
                </w:p>
              </w:tc>
              <w:tc>
                <w:tcPr>
                  <w:tcW w:w="774" w:type="dxa"/>
                  <w:vMerge w:val="restart"/>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p>
              </w:tc>
              <w:tc>
                <w:tcPr>
                  <w:tcW w:w="10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p>
              </w:tc>
              <w:tc>
                <w:tcPr>
                  <w:tcW w:w="4164"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医护人员的个人防护</w:t>
                  </w:r>
                </w:p>
              </w:tc>
              <w:tc>
                <w:tcPr>
                  <w:tcW w:w="1675"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已设置</w:t>
                  </w:r>
                </w:p>
              </w:tc>
              <w:tc>
                <w:tcPr>
                  <w:tcW w:w="774" w:type="dxa"/>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z w:val="21"/>
                      <w:szCs w:val="21"/>
                      <w:highlight w:val="none"/>
                      <w:lang w:val="zh-CN"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p>
              </w:tc>
              <w:tc>
                <w:tcPr>
                  <w:tcW w:w="10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p>
              </w:tc>
              <w:tc>
                <w:tcPr>
                  <w:tcW w:w="4164"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患者防护</w:t>
                  </w:r>
                </w:p>
              </w:tc>
              <w:tc>
                <w:tcPr>
                  <w:tcW w:w="1675"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已设置</w:t>
                  </w:r>
                </w:p>
              </w:tc>
              <w:tc>
                <w:tcPr>
                  <w:tcW w:w="774" w:type="dxa"/>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z w:val="21"/>
                      <w:szCs w:val="21"/>
                      <w:highlight w:val="none"/>
                      <w:lang w:val="zh-CN"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p>
              </w:tc>
              <w:tc>
                <w:tcPr>
                  <w:tcW w:w="10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p>
              </w:tc>
              <w:tc>
                <w:tcPr>
                  <w:tcW w:w="4164"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观察窗屏蔽</w:t>
                  </w:r>
                </w:p>
              </w:tc>
              <w:tc>
                <w:tcPr>
                  <w:tcW w:w="1675"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已设置</w:t>
                  </w:r>
                </w:p>
              </w:tc>
              <w:tc>
                <w:tcPr>
                  <w:tcW w:w="774" w:type="dxa"/>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z w:val="21"/>
                      <w:szCs w:val="21"/>
                      <w:highlight w:val="none"/>
                      <w:lang w:val="zh-CN"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p>
              </w:tc>
              <w:tc>
                <w:tcPr>
                  <w:tcW w:w="10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p>
              </w:tc>
              <w:tc>
                <w:tcPr>
                  <w:tcW w:w="4164"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eastAsia" w:eastAsia="宋体" w:cs="Times New Roman"/>
                      <w:color w:val="auto"/>
                      <w:highlight w:val="none"/>
                      <w:lang w:eastAsia="zh-CN"/>
                    </w:rPr>
                    <w:t>机房</w:t>
                  </w:r>
                  <w:r>
                    <w:rPr>
                      <w:rFonts w:hint="default" w:ascii="Times New Roman" w:hAnsi="Times New Roman" w:eastAsia="宋体" w:cs="Times New Roman"/>
                      <w:color w:val="auto"/>
                      <w:highlight w:val="none"/>
                    </w:rPr>
                    <w:t>防护门窗</w:t>
                  </w:r>
                </w:p>
              </w:tc>
              <w:tc>
                <w:tcPr>
                  <w:tcW w:w="1675"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已设置</w:t>
                  </w:r>
                </w:p>
              </w:tc>
              <w:tc>
                <w:tcPr>
                  <w:tcW w:w="774" w:type="dxa"/>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z w:val="21"/>
                      <w:szCs w:val="21"/>
                      <w:highlight w:val="none"/>
                      <w:lang w:val="zh-CN"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p>
              </w:tc>
              <w:tc>
                <w:tcPr>
                  <w:tcW w:w="10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p>
              </w:tc>
              <w:tc>
                <w:tcPr>
                  <w:tcW w:w="4164"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通风设施</w:t>
                  </w:r>
                </w:p>
              </w:tc>
              <w:tc>
                <w:tcPr>
                  <w:tcW w:w="1675"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已设置</w:t>
                  </w:r>
                </w:p>
              </w:tc>
              <w:tc>
                <w:tcPr>
                  <w:tcW w:w="774" w:type="dxa"/>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z w:val="21"/>
                      <w:szCs w:val="21"/>
                      <w:highlight w:val="none"/>
                      <w:lang w:val="zh-CN"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p>
              </w:tc>
              <w:tc>
                <w:tcPr>
                  <w:tcW w:w="10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p>
              </w:tc>
              <w:tc>
                <w:tcPr>
                  <w:tcW w:w="4164"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入口处电离辐射警告标志</w:t>
                  </w:r>
                </w:p>
              </w:tc>
              <w:tc>
                <w:tcPr>
                  <w:tcW w:w="1675"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已设置</w:t>
                  </w:r>
                </w:p>
              </w:tc>
              <w:tc>
                <w:tcPr>
                  <w:tcW w:w="774" w:type="dxa"/>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z w:val="21"/>
                      <w:szCs w:val="21"/>
                      <w:highlight w:val="none"/>
                      <w:lang w:val="zh-CN"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p>
              </w:tc>
              <w:tc>
                <w:tcPr>
                  <w:tcW w:w="10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p>
              </w:tc>
              <w:tc>
                <w:tcPr>
                  <w:tcW w:w="4164"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入口处机器工作状态显示</w:t>
                  </w:r>
                </w:p>
              </w:tc>
              <w:tc>
                <w:tcPr>
                  <w:tcW w:w="1675"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已设置</w:t>
                  </w:r>
                </w:p>
              </w:tc>
              <w:tc>
                <w:tcPr>
                  <w:tcW w:w="774" w:type="dxa"/>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z w:val="21"/>
                      <w:szCs w:val="21"/>
                      <w:highlight w:val="none"/>
                      <w:lang w:val="zh-CN"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p>
              </w:tc>
              <w:tc>
                <w:tcPr>
                  <w:tcW w:w="108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监测设备</w:t>
                  </w:r>
                </w:p>
              </w:tc>
              <w:tc>
                <w:tcPr>
                  <w:tcW w:w="4164"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辐射水平监测仪表</w:t>
                  </w:r>
                </w:p>
              </w:tc>
              <w:tc>
                <w:tcPr>
                  <w:tcW w:w="1675"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已设置</w:t>
                  </w:r>
                </w:p>
              </w:tc>
              <w:tc>
                <w:tcPr>
                  <w:tcW w:w="774" w:type="dxa"/>
                  <w:vMerge w:val="restart"/>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p>
              </w:tc>
              <w:tc>
                <w:tcPr>
                  <w:tcW w:w="10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p>
              </w:tc>
              <w:tc>
                <w:tcPr>
                  <w:tcW w:w="4164"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个人剂量计</w:t>
                  </w:r>
                </w:p>
              </w:tc>
              <w:tc>
                <w:tcPr>
                  <w:tcW w:w="1675"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已设置</w:t>
                  </w:r>
                </w:p>
              </w:tc>
              <w:tc>
                <w:tcPr>
                  <w:tcW w:w="774" w:type="dxa"/>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z w:val="21"/>
                      <w:szCs w:val="21"/>
                      <w:highlight w:val="none"/>
                      <w:lang w:val="zh-CN"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管理</w:t>
                  </w:r>
                </w:p>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制度</w:t>
                  </w:r>
                </w:p>
              </w:tc>
              <w:tc>
                <w:tcPr>
                  <w:tcW w:w="1080"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综合</w:t>
                  </w:r>
                </w:p>
              </w:tc>
              <w:tc>
                <w:tcPr>
                  <w:tcW w:w="4164"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辐射安全管理规定</w:t>
                  </w:r>
                </w:p>
              </w:tc>
              <w:tc>
                <w:tcPr>
                  <w:tcW w:w="1675" w:type="dxa"/>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已制定</w:t>
                  </w:r>
                </w:p>
              </w:tc>
              <w:tc>
                <w:tcPr>
                  <w:tcW w:w="774" w:type="dxa"/>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p>
              </w:tc>
              <w:tc>
                <w:tcPr>
                  <w:tcW w:w="108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场所设施</w:t>
                  </w:r>
                </w:p>
              </w:tc>
              <w:tc>
                <w:tcPr>
                  <w:tcW w:w="4164"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eastAsia" w:eastAsia="宋体" w:cs="Times New Roman"/>
                      <w:color w:val="auto"/>
                      <w:highlight w:val="none"/>
                      <w:lang w:eastAsia="zh-CN"/>
                    </w:rPr>
                    <w:t>医用</w:t>
                  </w:r>
                  <w:r>
                    <w:rPr>
                      <w:rFonts w:hint="default" w:ascii="Times New Roman" w:hAnsi="Times New Roman" w:eastAsia="宋体" w:cs="Times New Roman"/>
                      <w:color w:val="auto"/>
                      <w:highlight w:val="none"/>
                      <w:lang w:eastAsia="zh-CN"/>
                    </w:rPr>
                    <w:t>血管造影X射线机</w:t>
                  </w:r>
                  <w:r>
                    <w:rPr>
                      <w:rFonts w:hint="default" w:ascii="Times New Roman" w:hAnsi="Times New Roman" w:eastAsia="宋体" w:cs="Times New Roman"/>
                      <w:color w:val="auto"/>
                      <w:highlight w:val="none"/>
                    </w:rPr>
                    <w:t>操作规程</w:t>
                  </w:r>
                </w:p>
              </w:tc>
              <w:tc>
                <w:tcPr>
                  <w:tcW w:w="1675"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已制定</w:t>
                  </w:r>
                </w:p>
              </w:tc>
              <w:tc>
                <w:tcPr>
                  <w:tcW w:w="774" w:type="dxa"/>
                  <w:vMerge w:val="restart"/>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p>
              </w:tc>
              <w:tc>
                <w:tcPr>
                  <w:tcW w:w="10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p>
              </w:tc>
              <w:tc>
                <w:tcPr>
                  <w:tcW w:w="4164"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辐射安全和防护设施维护维修制度（包括机构人员、维护维修内容与频度）</w:t>
                  </w:r>
                </w:p>
              </w:tc>
              <w:tc>
                <w:tcPr>
                  <w:tcW w:w="1675"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已制定</w:t>
                  </w:r>
                </w:p>
              </w:tc>
              <w:tc>
                <w:tcPr>
                  <w:tcW w:w="774" w:type="dxa"/>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z w:val="21"/>
                      <w:szCs w:val="21"/>
                      <w:highlight w:val="none"/>
                      <w:lang w:val="zh-CN"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p>
              </w:tc>
              <w:tc>
                <w:tcPr>
                  <w:tcW w:w="108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监测</w:t>
                  </w:r>
                </w:p>
              </w:tc>
              <w:tc>
                <w:tcPr>
                  <w:tcW w:w="4164"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监测方案</w:t>
                  </w:r>
                </w:p>
              </w:tc>
              <w:tc>
                <w:tcPr>
                  <w:tcW w:w="1675"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已制定</w:t>
                  </w:r>
                </w:p>
              </w:tc>
              <w:tc>
                <w:tcPr>
                  <w:tcW w:w="774" w:type="dxa"/>
                  <w:vMerge w:val="restart"/>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p>
              </w:tc>
              <w:tc>
                <w:tcPr>
                  <w:tcW w:w="10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p>
              </w:tc>
              <w:tc>
                <w:tcPr>
                  <w:tcW w:w="4164"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监测仪表使用与校验管符合理制度</w:t>
                  </w:r>
                </w:p>
              </w:tc>
              <w:tc>
                <w:tcPr>
                  <w:tcW w:w="1675"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已制定</w:t>
                  </w:r>
                </w:p>
              </w:tc>
              <w:tc>
                <w:tcPr>
                  <w:tcW w:w="774" w:type="dxa"/>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z w:val="21"/>
                      <w:szCs w:val="21"/>
                      <w:highlight w:val="none"/>
                      <w:lang w:val="zh-CN"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p>
              </w:tc>
              <w:tc>
                <w:tcPr>
                  <w:tcW w:w="108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w:t>
                  </w:r>
                </w:p>
              </w:tc>
              <w:tc>
                <w:tcPr>
                  <w:tcW w:w="4164"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辐射工作人员培训/再培训管理制度</w:t>
                  </w:r>
                </w:p>
              </w:tc>
              <w:tc>
                <w:tcPr>
                  <w:tcW w:w="1675"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已制定</w:t>
                  </w:r>
                </w:p>
              </w:tc>
              <w:tc>
                <w:tcPr>
                  <w:tcW w:w="774" w:type="dxa"/>
                  <w:vMerge w:val="restart"/>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p>
              </w:tc>
              <w:tc>
                <w:tcPr>
                  <w:tcW w:w="10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p>
              </w:tc>
              <w:tc>
                <w:tcPr>
                  <w:tcW w:w="4164"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辐射工作人员个人剂量管理制度</w:t>
                  </w:r>
                </w:p>
              </w:tc>
              <w:tc>
                <w:tcPr>
                  <w:tcW w:w="1675"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已制定</w:t>
                  </w:r>
                </w:p>
              </w:tc>
              <w:tc>
                <w:tcPr>
                  <w:tcW w:w="774" w:type="dxa"/>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z w:val="21"/>
                      <w:szCs w:val="21"/>
                      <w:highlight w:val="none"/>
                      <w:lang w:val="zh-CN"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p>
              </w:tc>
              <w:tc>
                <w:tcPr>
                  <w:tcW w:w="1080"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应急</w:t>
                  </w:r>
                </w:p>
              </w:tc>
              <w:tc>
                <w:tcPr>
                  <w:tcW w:w="4164"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辐射事故应急预案</w:t>
                  </w:r>
                </w:p>
              </w:tc>
              <w:tc>
                <w:tcPr>
                  <w:tcW w:w="1675"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已制定</w:t>
                  </w:r>
                </w:p>
              </w:tc>
              <w:tc>
                <w:tcPr>
                  <w:tcW w:w="774" w:type="dxa"/>
                  <w:noWrap w:val="0"/>
                  <w:vAlign w:val="center"/>
                </w:tcPr>
                <w:p>
                  <w:pPr>
                    <w:pStyle w:val="5"/>
                    <w:keepNext w:val="0"/>
                    <w:keepLines w:val="0"/>
                    <w:pageBreakBefore w:val="0"/>
                    <w:widowControl w:val="0"/>
                    <w:kinsoku/>
                    <w:wordWrap/>
                    <w:overflowPunct/>
                    <w:topLinePunct w:val="0"/>
                    <w:autoSpaceDE/>
                    <w:autoSpaceDN/>
                    <w:bidi w:val="0"/>
                    <w:adjustRightInd/>
                    <w:snapToGrid/>
                    <w:spacing w:beforeLines="0" w:afterLines="0" w:line="260" w:lineRule="exact"/>
                    <w:ind w:firstLine="0" w:firstLineChars="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符合</w:t>
                  </w:r>
                </w:p>
              </w:tc>
            </w:tr>
          </w:tbl>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综上所述，本项目各项安全防护设施和辐射安全管理制度在完善落实后符合《环境保护部辐射安全与防护监督检查技术程序（第三版）》相关要求。</w:t>
            </w:r>
          </w:p>
          <w:p>
            <w:pPr>
              <w:pStyle w:val="4"/>
              <w:rPr>
                <w:rFonts w:hint="default" w:ascii="Times New Roman" w:hAnsi="Times New Roman" w:eastAsia="宋体" w:cs="Times New Roman"/>
                <w:b/>
                <w:color w:val="auto"/>
                <w:highlight w:val="none"/>
                <w:lang w:val="en-US" w:eastAsia="zh-CN"/>
              </w:rPr>
            </w:pPr>
            <w:r>
              <w:rPr>
                <w:rFonts w:hint="default" w:ascii="Times New Roman" w:hAnsi="Times New Roman" w:eastAsia="宋体" w:cs="Times New Roman"/>
                <w:b/>
                <w:color w:val="auto"/>
                <w:highlight w:val="none"/>
                <w:lang w:val="en-US" w:eastAsia="zh-CN"/>
              </w:rPr>
              <w:t>12.5.4核技术应用项目环保手续履行</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根据国家相关法律法规及行政主管部门要求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核技术应用项目环保手续包括环</w:t>
            </w:r>
          </w:p>
          <w:p>
            <w:pPr>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境影响评价、辐射安全许可证办理及竣工环保验收三个部分。</w:t>
            </w:r>
          </w:p>
          <w:p>
            <w:pPr>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建设单位在履行本项目环评手续</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取得《辐射安全许可证》后方可开展辐射工作。本项目竣工后</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建设单位还应按照《建设项目环境保护管理条例》要求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对配套建设的环境保护设施进行验收</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编制验收监测报告。</w:t>
            </w:r>
          </w:p>
          <w:p>
            <w:pPr>
              <w:pStyle w:val="3"/>
              <w:ind w:firstLine="482" w:firstLineChars="20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lang w:val="en-US" w:eastAsia="zh-CN"/>
              </w:rPr>
              <w:t>12.5.5</w:t>
            </w:r>
            <w:r>
              <w:rPr>
                <w:rFonts w:hint="default" w:ascii="Times New Roman" w:hAnsi="Times New Roman" w:eastAsia="宋体" w:cs="Times New Roman"/>
                <w:b/>
                <w:color w:val="auto"/>
                <w:highlight w:val="none"/>
              </w:rPr>
              <w:t>“三同时”竣工环境保护验收内容</w:t>
            </w:r>
          </w:p>
          <w:p>
            <w:pPr>
              <w:pStyle w:val="16"/>
              <w:ind w:firstLine="480" w:firstLineChars="200"/>
              <w:jc w:val="both"/>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根据本项目工程内容及污染特征</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本评价拟定了本项目竣工环保验收建议主要内容</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如表12-5。</w:t>
            </w:r>
          </w:p>
          <w:p>
            <w:pPr>
              <w:pStyle w:val="16"/>
              <w:spacing w:line="240" w:lineRule="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表12-5建设项目“三同时”验收内容和要求</w:t>
            </w:r>
          </w:p>
          <w:tbl>
            <w:tblPr>
              <w:tblStyle w:val="8"/>
              <w:tblW w:w="840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113"/>
              <w:gridCol w:w="64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5"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1113"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验收内容</w:t>
                  </w:r>
                </w:p>
              </w:tc>
              <w:tc>
                <w:tcPr>
                  <w:tcW w:w="6412" w:type="dxa"/>
                  <w:noWrap w:val="0"/>
                  <w:vAlign w:val="center"/>
                </w:tcPr>
                <w:p>
                  <w:pPr>
                    <w:pStyle w:val="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验收要求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875" w:type="dxa"/>
                  <w:noWrap w:val="0"/>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1113" w:type="dxa"/>
                  <w:noWrap w:val="0"/>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剂量限值</w:t>
                  </w:r>
                </w:p>
              </w:tc>
              <w:tc>
                <w:tcPr>
                  <w:tcW w:w="6412" w:type="dxa"/>
                  <w:noWrap w:val="0"/>
                  <w:vAlign w:val="center"/>
                </w:tcPr>
                <w:p>
                  <w:pPr>
                    <w:spacing w:beforeLines="0" w:afterLines="0"/>
                    <w:jc w:val="left"/>
                    <w:rPr>
                      <w:rFonts w:hint="default" w:ascii="Times New Roman" w:hAnsi="Times New Roman" w:eastAsia="宋体" w:cs="Times New Roman"/>
                      <w:color w:val="auto"/>
                      <w:highlight w:val="none"/>
                    </w:rPr>
                  </w:pPr>
                  <w:r>
                    <w:rPr>
                      <w:rFonts w:hint="default" w:ascii="Times New Roman" w:hAnsi="Times New Roman" w:eastAsia="宋体" w:cs="Times New Roman"/>
                      <w:sz w:val="21"/>
                      <w:szCs w:val="24"/>
                    </w:rPr>
                    <w:t>《电离辐射防护与辐射源安全基本标准》（GB18871-2002）中职业人员每年所受到的有效剂量不超过20mSv</w:t>
                  </w:r>
                  <w:r>
                    <w:rPr>
                      <w:rFonts w:hint="default" w:ascii="Times New Roman" w:hAnsi="Times New Roman" w:eastAsia="宋体" w:cs="Times New Roman"/>
                      <w:sz w:val="21"/>
                      <w:szCs w:val="24"/>
                      <w:lang w:eastAsia="zh-CN"/>
                    </w:rPr>
                    <w:t>，</w:t>
                  </w:r>
                  <w:r>
                    <w:rPr>
                      <w:rFonts w:hint="default" w:ascii="Times New Roman" w:hAnsi="Times New Roman" w:eastAsia="宋体" w:cs="Times New Roman"/>
                      <w:sz w:val="21"/>
                      <w:szCs w:val="24"/>
                    </w:rPr>
                    <w:t>关键人群组的公众成员每年所接受的平均有效剂量不超过1mSv</w:t>
                  </w:r>
                  <w:r>
                    <w:rPr>
                      <w:rFonts w:hint="default" w:ascii="Times New Roman" w:hAnsi="Times New Roman" w:eastAsia="宋体" w:cs="Times New Roman"/>
                      <w:sz w:val="21"/>
                      <w:szCs w:val="24"/>
                      <w:lang w:eastAsia="zh-CN"/>
                    </w:rPr>
                    <w:t>，</w:t>
                  </w:r>
                  <w:r>
                    <w:rPr>
                      <w:rFonts w:hint="default" w:ascii="Times New Roman" w:hAnsi="Times New Roman" w:eastAsia="宋体" w:cs="Times New Roman"/>
                      <w:sz w:val="21"/>
                      <w:szCs w:val="24"/>
                    </w:rPr>
                    <w:t>以及</w:t>
                  </w:r>
                  <w:r>
                    <w:rPr>
                      <w:rFonts w:hint="eastAsia" w:ascii="Times New Roman" w:hAnsi="Times New Roman" w:eastAsia="宋体" w:cs="Times New Roman"/>
                      <w:sz w:val="21"/>
                      <w:szCs w:val="24"/>
                    </w:rPr>
                    <w:t>《放射诊断放射防护要求》（</w:t>
                  </w:r>
                  <w:r>
                    <w:rPr>
                      <w:rFonts w:hint="default" w:ascii="Times New Roman" w:hAnsi="Times New Roman" w:eastAsia="宋体" w:cs="Times New Roman"/>
                      <w:sz w:val="21"/>
                      <w:szCs w:val="24"/>
                    </w:rPr>
                    <w:t>GBZ130</w:t>
                  </w:r>
                  <w:r>
                    <w:rPr>
                      <w:rFonts w:hint="eastAsia" w:ascii="Times New Roman" w:hAnsi="Times New Roman" w:eastAsia="宋体" w:cs="Times New Roman"/>
                      <w:sz w:val="21"/>
                      <w:szCs w:val="24"/>
                    </w:rPr>
                    <w:t>－</w:t>
                  </w:r>
                  <w:r>
                    <w:rPr>
                      <w:rFonts w:hint="default" w:ascii="Times New Roman" w:hAnsi="Times New Roman" w:eastAsia="宋体" w:cs="Times New Roman"/>
                      <w:sz w:val="21"/>
                      <w:szCs w:val="24"/>
                    </w:rPr>
                    <w:t>2020</w:t>
                  </w:r>
                  <w:r>
                    <w:rPr>
                      <w:rFonts w:hint="eastAsia" w:ascii="Times New Roman" w:hAnsi="Times New Roman" w:eastAsia="宋体" w:cs="Times New Roman"/>
                      <w:sz w:val="21"/>
                      <w:szCs w:val="24"/>
                    </w:rPr>
                    <w:t>）</w:t>
                  </w:r>
                  <w:r>
                    <w:rPr>
                      <w:rFonts w:hint="default" w:ascii="Times New Roman" w:hAnsi="Times New Roman" w:eastAsia="宋体" w:cs="Times New Roman"/>
                      <w:sz w:val="21"/>
                      <w:szCs w:val="24"/>
                    </w:rPr>
                    <w:t>中剂量约束值的要求（辐射工作人员年有效剂量约束值5mSv</w:t>
                  </w:r>
                  <w:r>
                    <w:rPr>
                      <w:rFonts w:hint="default" w:ascii="Times New Roman" w:hAnsi="Times New Roman" w:eastAsia="宋体" w:cs="Times New Roman"/>
                      <w:sz w:val="21"/>
                      <w:szCs w:val="24"/>
                      <w:lang w:eastAsia="zh-CN"/>
                    </w:rPr>
                    <w:t>，</w:t>
                  </w:r>
                  <w:r>
                    <w:rPr>
                      <w:rFonts w:hint="default" w:ascii="Times New Roman" w:hAnsi="Times New Roman" w:eastAsia="宋体" w:cs="Times New Roman"/>
                      <w:sz w:val="21"/>
                      <w:szCs w:val="24"/>
                    </w:rPr>
                    <w:t>公众年有效剂量约束值0.1mSv）</w:t>
                  </w:r>
                  <w:r>
                    <w:rPr>
                      <w:rFonts w:hint="default" w:ascii="Times New Roman" w:hAnsi="Times New Roman" w:eastAsia="宋体" w:cs="Times New Roman"/>
                      <w:sz w:val="21"/>
                      <w:szCs w:val="24"/>
                      <w:lang w:eastAsia="zh-CN"/>
                    </w:rPr>
                    <w:t>，</w:t>
                  </w:r>
                  <w:r>
                    <w:rPr>
                      <w:rFonts w:hint="default" w:ascii="Times New Roman" w:hAnsi="Times New Roman" w:eastAsia="宋体" w:cs="Times New Roman"/>
                      <w:sz w:val="21"/>
                      <w:szCs w:val="24"/>
                    </w:rPr>
                    <w:t>同时满足</w:t>
                  </w:r>
                  <w:r>
                    <w:rPr>
                      <w:rFonts w:hint="eastAsia" w:ascii="Times New Roman" w:hAnsi="Times New Roman" w:eastAsia="宋体" w:cs="Times New Roman"/>
                      <w:sz w:val="21"/>
                      <w:szCs w:val="24"/>
                    </w:rPr>
                    <w:t>《放射诊断放射防护要求》（</w:t>
                  </w:r>
                  <w:r>
                    <w:rPr>
                      <w:rFonts w:hint="default" w:ascii="Times New Roman" w:hAnsi="Times New Roman" w:eastAsia="宋体" w:cs="Times New Roman"/>
                      <w:sz w:val="21"/>
                      <w:szCs w:val="24"/>
                    </w:rPr>
                    <w:t>GBZ130</w:t>
                  </w:r>
                  <w:r>
                    <w:rPr>
                      <w:rFonts w:hint="eastAsia" w:ascii="Times New Roman" w:hAnsi="Times New Roman" w:eastAsia="宋体" w:cs="Times New Roman"/>
                      <w:sz w:val="21"/>
                      <w:szCs w:val="24"/>
                    </w:rPr>
                    <w:t>－</w:t>
                  </w:r>
                  <w:r>
                    <w:rPr>
                      <w:rFonts w:hint="default" w:ascii="Times New Roman" w:hAnsi="Times New Roman" w:eastAsia="宋体" w:cs="Times New Roman"/>
                      <w:sz w:val="21"/>
                      <w:szCs w:val="24"/>
                    </w:rPr>
                    <w:t>2020</w:t>
                  </w:r>
                  <w:r>
                    <w:rPr>
                      <w:rFonts w:hint="eastAsia" w:ascii="Times New Roman" w:hAnsi="Times New Roman" w:eastAsia="宋体" w:cs="Times New Roman"/>
                      <w:sz w:val="21"/>
                      <w:szCs w:val="24"/>
                    </w:rPr>
                    <w:t>）</w:t>
                  </w:r>
                  <w:r>
                    <w:rPr>
                      <w:rFonts w:hint="default" w:ascii="Times New Roman" w:hAnsi="Times New Roman" w:eastAsia="宋体" w:cs="Times New Roman"/>
                      <w:sz w:val="21"/>
                      <w:szCs w:val="24"/>
                    </w:rPr>
                    <w:t>中机房外辐射工作人员周剂量参考控制水平不大于100μSv/周、机房外非辐射工作人员周剂量参考控制水平不大于5μSv/周的要求。加速器机房墙体、防护门和顶层屏蔽体外满足</w:t>
                  </w:r>
                  <w:r>
                    <w:rPr>
                      <w:rFonts w:hint="eastAsia" w:ascii="Times New Roman" w:hAnsi="Times New Roman" w:eastAsia="宋体" w:cs="Times New Roman"/>
                      <w:sz w:val="21"/>
                      <w:szCs w:val="24"/>
                    </w:rPr>
                    <w:t>《放射诊断放射防护要求》（</w:t>
                  </w:r>
                  <w:r>
                    <w:rPr>
                      <w:rFonts w:hint="default" w:ascii="Times New Roman" w:hAnsi="Times New Roman" w:eastAsia="宋体" w:cs="Times New Roman"/>
                      <w:sz w:val="21"/>
                      <w:szCs w:val="24"/>
                    </w:rPr>
                    <w:t>GBZ130</w:t>
                  </w:r>
                  <w:r>
                    <w:rPr>
                      <w:rFonts w:hint="eastAsia" w:ascii="Times New Roman" w:hAnsi="Times New Roman" w:eastAsia="宋体" w:cs="Times New Roman"/>
                      <w:sz w:val="21"/>
                      <w:szCs w:val="24"/>
                    </w:rPr>
                    <w:t>－</w:t>
                  </w:r>
                  <w:r>
                    <w:rPr>
                      <w:rFonts w:hint="default" w:ascii="Times New Roman" w:hAnsi="Times New Roman" w:eastAsia="宋体" w:cs="Times New Roman"/>
                      <w:sz w:val="21"/>
                      <w:szCs w:val="24"/>
                    </w:rPr>
                    <w:t>2020</w:t>
                  </w:r>
                  <w:r>
                    <w:rPr>
                      <w:rFonts w:hint="eastAsia" w:ascii="Times New Roman" w:hAnsi="Times New Roman" w:eastAsia="宋体" w:cs="Times New Roman"/>
                      <w:sz w:val="21"/>
                      <w:szCs w:val="24"/>
                    </w:rPr>
                    <w:t>）</w:t>
                  </w:r>
                  <w:r>
                    <w:rPr>
                      <w:rFonts w:hint="default" w:ascii="Times New Roman" w:hAnsi="Times New Roman" w:eastAsia="宋体" w:cs="Times New Roman"/>
                      <w:sz w:val="21"/>
                      <w:szCs w:val="24"/>
                    </w:rPr>
                    <w:t>中“在人员居留因子大于1/2 的场所屏蔽体外30cm处的周围剂量当量率应不大于2.5μSv/h”。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5" w:type="dxa"/>
                  <w:noWrap w:val="0"/>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c>
                <w:tcPr>
                  <w:tcW w:w="1113" w:type="dxa"/>
                  <w:noWrap w:val="0"/>
                  <w:vAlign w:val="center"/>
                </w:tcPr>
                <w:p>
                  <w:pPr>
                    <w:spacing w:beforeLines="0" w:afterLines="0"/>
                    <w:jc w:val="left"/>
                    <w:rPr>
                      <w:rFonts w:hint="default" w:ascii="Times New Roman" w:hAnsi="Times New Roman" w:eastAsia="宋体" w:cs="Times New Roman"/>
                      <w:sz w:val="21"/>
                      <w:szCs w:val="24"/>
                    </w:rPr>
                  </w:pPr>
                  <w:r>
                    <w:rPr>
                      <w:rFonts w:hint="eastAsia" w:eastAsia="宋体" w:cs="Times New Roman"/>
                      <w:sz w:val="21"/>
                      <w:szCs w:val="24"/>
                      <w:lang w:eastAsia="zh-CN"/>
                    </w:rPr>
                    <w:t>机房</w:t>
                  </w:r>
                  <w:r>
                    <w:rPr>
                      <w:rFonts w:hint="default" w:ascii="Times New Roman" w:hAnsi="Times New Roman" w:eastAsia="宋体" w:cs="Times New Roman"/>
                      <w:sz w:val="21"/>
                      <w:szCs w:val="24"/>
                    </w:rPr>
                    <w:t>防护</w:t>
                  </w:r>
                </w:p>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sz w:val="21"/>
                      <w:szCs w:val="24"/>
                    </w:rPr>
                    <w:t>措施</w:t>
                  </w:r>
                </w:p>
              </w:tc>
              <w:tc>
                <w:tcPr>
                  <w:tcW w:w="6412" w:type="dxa"/>
                  <w:noWrap w:val="0"/>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pacing w:val="0"/>
                      <w:position w:val="0"/>
                      <w:sz w:val="21"/>
                      <w:szCs w:val="21"/>
                      <w:highlight w:val="none"/>
                      <w:vertAlign w:val="baseline"/>
                      <w:lang w:val="en-US" w:eastAsia="zh-CN"/>
                    </w:rPr>
                    <w:t>本项目</w:t>
                  </w:r>
                  <w:r>
                    <w:rPr>
                      <w:rFonts w:hint="eastAsia" w:eastAsia="宋体" w:cs="Times New Roman"/>
                      <w:color w:val="auto"/>
                      <w:spacing w:val="0"/>
                      <w:position w:val="0"/>
                      <w:sz w:val="21"/>
                      <w:szCs w:val="21"/>
                      <w:highlight w:val="none"/>
                      <w:vertAlign w:val="baseline"/>
                      <w:lang w:val="zh-CN" w:eastAsia="zh-CN"/>
                    </w:rPr>
                    <w:t>DSA机房</w:t>
                  </w:r>
                  <w:r>
                    <w:rPr>
                      <w:rFonts w:hint="default" w:ascii="Times New Roman" w:hAnsi="Times New Roman" w:eastAsia="宋体" w:cs="Times New Roman"/>
                      <w:color w:val="auto"/>
                      <w:spacing w:val="0"/>
                      <w:position w:val="0"/>
                      <w:sz w:val="21"/>
                      <w:szCs w:val="21"/>
                      <w:highlight w:val="none"/>
                      <w:vertAlign w:val="baseline"/>
                      <w:lang w:val="zh-CN" w:eastAsia="zh-CN"/>
                    </w:rPr>
                    <w:t>四周墙体防护均为热镀锌方钢龙骨框架+</w:t>
                  </w:r>
                  <w:r>
                    <w:rPr>
                      <w:rFonts w:hint="default" w:ascii="Times New Roman" w:hAnsi="Times New Roman" w:eastAsia="宋体" w:cs="Times New Roman"/>
                      <w:color w:val="auto"/>
                      <w:spacing w:val="0"/>
                      <w:position w:val="0"/>
                      <w:sz w:val="21"/>
                      <w:szCs w:val="21"/>
                      <w:highlight w:val="none"/>
                      <w:vertAlign w:val="baseline"/>
                      <w:lang w:val="en-US" w:eastAsia="zh-CN"/>
                    </w:rPr>
                    <w:t>4mm</w:t>
                  </w:r>
                  <w:r>
                    <w:rPr>
                      <w:rFonts w:hint="eastAsia" w:eastAsia="宋体" w:cs="Times New Roman"/>
                      <w:color w:val="auto"/>
                      <w:spacing w:val="0"/>
                      <w:position w:val="0"/>
                      <w:sz w:val="21"/>
                      <w:szCs w:val="21"/>
                      <w:highlight w:val="none"/>
                      <w:vertAlign w:val="baseline"/>
                      <w:lang w:val="en-US" w:eastAsia="zh-CN"/>
                    </w:rPr>
                    <w:t>铅当量</w:t>
                  </w:r>
                  <w:r>
                    <w:rPr>
                      <w:rFonts w:hint="default" w:ascii="Times New Roman" w:hAnsi="Times New Roman" w:eastAsia="宋体" w:cs="Times New Roman"/>
                      <w:color w:val="auto"/>
                      <w:spacing w:val="0"/>
                      <w:position w:val="0"/>
                      <w:sz w:val="21"/>
                      <w:szCs w:val="21"/>
                      <w:highlight w:val="none"/>
                      <w:vertAlign w:val="baseline"/>
                      <w:lang w:val="en-US" w:eastAsia="zh-CN"/>
                    </w:rPr>
                    <w:t>钡板</w:t>
                  </w:r>
                  <w:r>
                    <w:rPr>
                      <w:rFonts w:hint="default" w:ascii="Times New Roman" w:hAnsi="Times New Roman" w:eastAsia="宋体" w:cs="Times New Roman"/>
                      <w:color w:val="auto"/>
                      <w:spacing w:val="0"/>
                      <w:position w:val="0"/>
                      <w:sz w:val="21"/>
                      <w:szCs w:val="21"/>
                      <w:highlight w:val="none"/>
                      <w:vertAlign w:val="baseline"/>
                      <w:lang w:val="zh-CN" w:eastAsia="zh-CN"/>
                    </w:rPr>
                    <w:t>，顶板为200mm混凝土楼顶+热镀锌方钢龙骨框架+4mm</w:t>
                  </w:r>
                  <w:r>
                    <w:rPr>
                      <w:rFonts w:hint="eastAsia" w:eastAsia="宋体" w:cs="Times New Roman"/>
                      <w:color w:val="auto"/>
                      <w:spacing w:val="0"/>
                      <w:position w:val="0"/>
                      <w:sz w:val="21"/>
                      <w:szCs w:val="21"/>
                      <w:highlight w:val="none"/>
                      <w:vertAlign w:val="baseline"/>
                      <w:lang w:val="zh-CN" w:eastAsia="zh-CN"/>
                    </w:rPr>
                    <w:t>铅当量</w:t>
                  </w:r>
                  <w:r>
                    <w:rPr>
                      <w:rFonts w:hint="default" w:ascii="Times New Roman" w:hAnsi="Times New Roman" w:eastAsia="宋体" w:cs="Times New Roman"/>
                      <w:color w:val="auto"/>
                      <w:spacing w:val="0"/>
                      <w:position w:val="0"/>
                      <w:sz w:val="21"/>
                      <w:szCs w:val="21"/>
                      <w:highlight w:val="none"/>
                      <w:vertAlign w:val="baseline"/>
                      <w:lang w:val="zh-CN" w:eastAsia="zh-CN"/>
                    </w:rPr>
                    <w:t>钡板，地板为200mm混凝土+</w:t>
                  </w:r>
                  <w:r>
                    <w:rPr>
                      <w:rFonts w:hint="eastAsia" w:eastAsia="宋体" w:cs="Times New Roman"/>
                      <w:color w:val="auto"/>
                      <w:spacing w:val="0"/>
                      <w:position w:val="0"/>
                      <w:sz w:val="21"/>
                      <w:szCs w:val="21"/>
                      <w:highlight w:val="none"/>
                      <w:vertAlign w:val="baseline"/>
                      <w:lang w:val="zh-CN" w:eastAsia="zh-CN"/>
                    </w:rPr>
                    <w:t>35mm硫酸</w:t>
                  </w:r>
                  <w:r>
                    <w:rPr>
                      <w:rFonts w:hint="default" w:ascii="Times New Roman" w:hAnsi="Times New Roman" w:eastAsia="宋体" w:cs="Times New Roman"/>
                      <w:color w:val="auto"/>
                      <w:spacing w:val="0"/>
                      <w:position w:val="0"/>
                      <w:sz w:val="21"/>
                      <w:szCs w:val="21"/>
                      <w:highlight w:val="none"/>
                      <w:vertAlign w:val="baseline"/>
                      <w:lang w:val="zh-CN" w:eastAsia="zh-CN"/>
                    </w:rPr>
                    <w:t>钡防辐射保护层</w:t>
                  </w:r>
                  <w:r>
                    <w:rPr>
                      <w:rFonts w:hint="default" w:ascii="Times New Roman" w:hAnsi="Times New Roman" w:eastAsia="宋体" w:cs="Times New Roman"/>
                      <w:color w:val="auto"/>
                      <w:spacing w:val="0"/>
                      <w:position w:val="0"/>
                      <w:sz w:val="21"/>
                      <w:szCs w:val="21"/>
                      <w:highlight w:val="none"/>
                      <w:vertAlign w:val="baseline"/>
                      <w:lang w:val="en-US" w:eastAsia="zh-CN"/>
                    </w:rPr>
                    <w:t>。</w:t>
                  </w:r>
                  <w:r>
                    <w:rPr>
                      <w:rFonts w:hint="default" w:ascii="Times New Roman" w:hAnsi="Times New Roman" w:eastAsia="宋体" w:cs="Times New Roman"/>
                      <w:color w:val="auto"/>
                      <w:spacing w:val="0"/>
                      <w:position w:val="0"/>
                      <w:sz w:val="21"/>
                      <w:szCs w:val="21"/>
                      <w:highlight w:val="none"/>
                      <w:vertAlign w:val="baseline"/>
                      <w:lang w:val="zh-CN" w:eastAsia="zh-CN"/>
                    </w:rPr>
                    <w:t>防护门（3扇）为</w:t>
                  </w:r>
                  <w:r>
                    <w:rPr>
                      <w:rFonts w:hint="default" w:ascii="Times New Roman" w:hAnsi="Times New Roman" w:eastAsia="宋体" w:cs="Times New Roman"/>
                      <w:sz w:val="24"/>
                      <w:szCs w:val="24"/>
                    </w:rPr>
                    <w:t>2mm厚的方钢龙骨镀锌钢板喷塑饰面</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color w:val="auto"/>
                      <w:highlight w:val="none"/>
                      <w:lang w:val="zh-CN" w:eastAsia="zh-CN"/>
                    </w:rPr>
                    <w:t>内衬</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lang w:val="zh-CN" w:eastAsia="zh-CN"/>
                    </w:rPr>
                    <w:t>mm铅板，</w:t>
                  </w:r>
                  <w:r>
                    <w:rPr>
                      <w:rFonts w:hint="default" w:ascii="Times New Roman" w:hAnsi="Times New Roman" w:eastAsia="宋体" w:cs="Times New Roman"/>
                      <w:color w:val="auto"/>
                      <w:spacing w:val="0"/>
                      <w:position w:val="0"/>
                      <w:sz w:val="21"/>
                      <w:szCs w:val="21"/>
                      <w:highlight w:val="none"/>
                      <w:vertAlign w:val="baseline"/>
                      <w:lang w:val="zh-CN" w:eastAsia="zh-CN"/>
                    </w:rPr>
                    <w:t>观察窗为</w:t>
                  </w:r>
                  <w:r>
                    <w:rPr>
                      <w:rFonts w:hint="eastAsia" w:ascii="Times New Roman" w:hAnsi="Times New Roman" w:eastAsia="宋体" w:cs="Times New Roman"/>
                      <w:color w:val="auto"/>
                      <w:spacing w:val="0"/>
                      <w:position w:val="0"/>
                      <w:sz w:val="21"/>
                      <w:szCs w:val="21"/>
                      <w:highlight w:val="none"/>
                      <w:vertAlign w:val="baseline"/>
                      <w:lang w:val="zh-CN" w:eastAsia="zh-CN"/>
                    </w:rPr>
                    <w:t>15mm厚的</w:t>
                  </w:r>
                  <w:r>
                    <w:rPr>
                      <w:rFonts w:hint="default" w:ascii="Times New Roman" w:hAnsi="Times New Roman" w:eastAsia="宋体" w:cs="Times New Roman"/>
                      <w:color w:val="auto"/>
                      <w:spacing w:val="0"/>
                      <w:position w:val="0"/>
                      <w:sz w:val="21"/>
                      <w:szCs w:val="21"/>
                      <w:highlight w:val="none"/>
                      <w:vertAlign w:val="baseline"/>
                      <w:lang w:val="zh-CN" w:eastAsia="zh-CN"/>
                    </w:rPr>
                    <w:t>铅玻璃。</w:t>
                  </w:r>
                  <w:r>
                    <w:rPr>
                      <w:rFonts w:hint="eastAsia" w:eastAsia="宋体" w:cs="Times New Roman"/>
                      <w:color w:val="auto"/>
                      <w:spacing w:val="0"/>
                      <w:position w:val="0"/>
                      <w:sz w:val="21"/>
                      <w:szCs w:val="21"/>
                      <w:highlight w:val="none"/>
                      <w:vertAlign w:val="baseline"/>
                      <w:lang w:val="zh-CN" w:eastAsia="zh-CN"/>
                    </w:rPr>
                    <w:t>机房</w:t>
                  </w:r>
                  <w:r>
                    <w:rPr>
                      <w:rFonts w:hint="default" w:ascii="Times New Roman" w:hAnsi="Times New Roman" w:eastAsia="宋体" w:cs="Times New Roman"/>
                      <w:color w:val="auto"/>
                      <w:spacing w:val="0"/>
                      <w:position w:val="0"/>
                      <w:sz w:val="21"/>
                      <w:szCs w:val="21"/>
                      <w:highlight w:val="none"/>
                      <w:vertAlign w:val="baseline"/>
                      <w:lang w:val="zh-CN" w:eastAsia="zh-CN"/>
                    </w:rPr>
                    <w:t>有效使用面积为</w:t>
                  </w:r>
                  <w:r>
                    <w:rPr>
                      <w:rFonts w:hint="eastAsia" w:eastAsia="宋体" w:cs="Times New Roman"/>
                      <w:color w:val="auto"/>
                      <w:spacing w:val="0"/>
                      <w:position w:val="0"/>
                      <w:sz w:val="21"/>
                      <w:szCs w:val="21"/>
                      <w:highlight w:val="none"/>
                      <w:vertAlign w:val="baseline"/>
                      <w:lang w:val="zh-CN" w:eastAsia="zh-CN"/>
                    </w:rPr>
                    <w:t>48</w:t>
                  </w:r>
                  <w:r>
                    <w:rPr>
                      <w:rFonts w:hint="default" w:ascii="Times New Roman" w:hAnsi="Times New Roman" w:eastAsia="宋体" w:cs="Times New Roman"/>
                      <w:color w:val="auto"/>
                      <w:spacing w:val="0"/>
                      <w:position w:val="0"/>
                      <w:sz w:val="21"/>
                      <w:szCs w:val="21"/>
                      <w:highlight w:val="none"/>
                      <w:vertAlign w:val="baseline"/>
                      <w:lang w:val="zh-CN" w:eastAsia="zh-CN"/>
                    </w:rPr>
                    <w:t>m</w:t>
                  </w:r>
                  <w:r>
                    <w:rPr>
                      <w:rFonts w:hint="default" w:ascii="Times New Roman" w:hAnsi="Times New Roman" w:eastAsia="宋体" w:cs="Times New Roman"/>
                      <w:color w:val="auto"/>
                      <w:spacing w:val="0"/>
                      <w:position w:val="0"/>
                      <w:sz w:val="21"/>
                      <w:szCs w:val="21"/>
                      <w:highlight w:val="none"/>
                      <w:vertAlign w:val="superscript"/>
                      <w:lang w:val="zh-CN" w:eastAsia="zh-CN"/>
                    </w:rPr>
                    <w:t>2</w:t>
                  </w:r>
                  <w:r>
                    <w:rPr>
                      <w:rFonts w:hint="default" w:ascii="Times New Roman" w:hAnsi="Times New Roman" w:eastAsia="宋体" w:cs="Times New Roman"/>
                      <w:color w:val="auto"/>
                      <w:spacing w:val="0"/>
                      <w:position w:val="0"/>
                      <w:sz w:val="21"/>
                      <w:szCs w:val="21"/>
                      <w:highlight w:val="none"/>
                      <w:vertAlign w:val="baseline"/>
                      <w:lang w:val="zh-CN" w:eastAsia="zh-CN"/>
                    </w:rPr>
                    <w:t>。（</w:t>
                  </w:r>
                  <w:r>
                    <w:rPr>
                      <w:rFonts w:hint="eastAsia" w:eastAsia="宋体" w:cs="Times New Roman"/>
                      <w:color w:val="auto"/>
                      <w:spacing w:val="0"/>
                      <w:position w:val="0"/>
                      <w:sz w:val="21"/>
                      <w:szCs w:val="21"/>
                      <w:highlight w:val="none"/>
                      <w:vertAlign w:val="baseline"/>
                      <w:lang w:val="zh-CN" w:eastAsia="zh-CN"/>
                    </w:rPr>
                    <w:t>东西长6.37m，南北长7.55m</w:t>
                  </w:r>
                  <w:r>
                    <w:rPr>
                      <w:rFonts w:hint="default" w:ascii="Times New Roman" w:hAnsi="Times New Roman" w:eastAsia="宋体" w:cs="Times New Roman"/>
                      <w:color w:val="auto"/>
                      <w:spacing w:val="0"/>
                      <w:position w:val="0"/>
                      <w:sz w:val="21"/>
                      <w:szCs w:val="21"/>
                      <w:highlight w:val="none"/>
                      <w:vertAlign w:val="baseline"/>
                      <w:lang w:val="zh-CN"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5" w:type="dxa"/>
                  <w:noWrap w:val="0"/>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w:t>
                  </w:r>
                </w:p>
              </w:tc>
              <w:tc>
                <w:tcPr>
                  <w:tcW w:w="1113" w:type="dxa"/>
                  <w:noWrap w:val="0"/>
                  <w:vAlign w:val="center"/>
                </w:tcPr>
                <w:p>
                  <w:pPr>
                    <w:spacing w:beforeLines="0" w:afterLines="0"/>
                    <w:jc w:val="left"/>
                    <w:rPr>
                      <w:rFonts w:hint="default" w:ascii="Times New Roman" w:hAnsi="Times New Roman" w:eastAsia="宋体" w:cs="Times New Roman"/>
                      <w:sz w:val="21"/>
                      <w:szCs w:val="24"/>
                    </w:rPr>
                  </w:pPr>
                  <w:r>
                    <w:rPr>
                      <w:rFonts w:hint="default" w:ascii="Times New Roman" w:hAnsi="Times New Roman" w:eastAsia="宋体" w:cs="Times New Roman"/>
                      <w:sz w:val="21"/>
                      <w:szCs w:val="24"/>
                    </w:rPr>
                    <w:t>辐射防护</w:t>
                  </w:r>
                </w:p>
                <w:p>
                  <w:pPr>
                    <w:spacing w:beforeLines="0" w:afterLines="0"/>
                    <w:jc w:val="left"/>
                    <w:rPr>
                      <w:rFonts w:hint="default" w:ascii="Times New Roman" w:hAnsi="Times New Roman" w:eastAsia="宋体" w:cs="Times New Roman"/>
                      <w:sz w:val="21"/>
                      <w:szCs w:val="24"/>
                    </w:rPr>
                  </w:pPr>
                  <w:r>
                    <w:rPr>
                      <w:rFonts w:hint="default" w:ascii="Times New Roman" w:hAnsi="Times New Roman" w:eastAsia="宋体" w:cs="Times New Roman"/>
                      <w:sz w:val="21"/>
                      <w:szCs w:val="24"/>
                    </w:rPr>
                    <w:t>与安全措</w:t>
                  </w:r>
                </w:p>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textAlignment w:val="auto"/>
                    <w:rPr>
                      <w:rFonts w:hint="default" w:ascii="Times New Roman" w:hAnsi="Times New Roman" w:eastAsia="宋体" w:cs="Times New Roman"/>
                      <w:sz w:val="21"/>
                      <w:szCs w:val="24"/>
                    </w:rPr>
                  </w:pPr>
                  <w:r>
                    <w:rPr>
                      <w:rFonts w:hint="default" w:ascii="Times New Roman" w:hAnsi="Times New Roman" w:eastAsia="宋体" w:cs="Times New Roman"/>
                      <w:sz w:val="21"/>
                      <w:szCs w:val="24"/>
                    </w:rPr>
                    <w:t>施</w:t>
                  </w:r>
                </w:p>
              </w:tc>
              <w:tc>
                <w:tcPr>
                  <w:tcW w:w="6412" w:type="dxa"/>
                  <w:noWrap w:val="0"/>
                  <w:vAlign w:val="center"/>
                </w:tcPr>
                <w:p>
                  <w:pPr>
                    <w:spacing w:beforeLines="0" w:afterLines="0"/>
                    <w:jc w:val="left"/>
                    <w:rPr>
                      <w:rFonts w:hint="default" w:ascii="Times New Roman" w:hAnsi="Times New Roman" w:eastAsia="宋体" w:cs="Times New Roman"/>
                      <w:sz w:val="21"/>
                      <w:szCs w:val="24"/>
                      <w:lang w:eastAsia="zh-CN"/>
                    </w:rPr>
                  </w:pPr>
                  <w:r>
                    <w:rPr>
                      <w:rFonts w:hint="eastAsia" w:eastAsia="宋体" w:cs="Times New Roman"/>
                      <w:sz w:val="21"/>
                      <w:szCs w:val="24"/>
                      <w:lang w:eastAsia="zh-CN"/>
                    </w:rPr>
                    <w:t>机房</w:t>
                  </w:r>
                  <w:r>
                    <w:rPr>
                      <w:rFonts w:hint="default" w:ascii="Times New Roman" w:hAnsi="Times New Roman" w:eastAsia="宋体" w:cs="Times New Roman"/>
                      <w:sz w:val="21"/>
                      <w:szCs w:val="24"/>
                    </w:rPr>
                    <w:t>入口处设置防护门</w:t>
                  </w:r>
                  <w:r>
                    <w:rPr>
                      <w:rFonts w:hint="default" w:ascii="Times New Roman" w:hAnsi="Times New Roman" w:eastAsia="宋体" w:cs="Times New Roman"/>
                      <w:sz w:val="21"/>
                      <w:szCs w:val="24"/>
                      <w:lang w:eastAsia="zh-CN"/>
                    </w:rPr>
                    <w:t>，</w:t>
                  </w:r>
                  <w:r>
                    <w:rPr>
                      <w:rFonts w:hint="default" w:ascii="Times New Roman" w:hAnsi="Times New Roman" w:eastAsia="宋体" w:cs="Times New Roman"/>
                      <w:sz w:val="21"/>
                      <w:szCs w:val="24"/>
                    </w:rPr>
                    <w:t>防护门和加速器联锁</w:t>
                  </w:r>
                  <w:r>
                    <w:rPr>
                      <w:rFonts w:hint="default" w:ascii="Times New Roman" w:hAnsi="Times New Roman" w:eastAsia="宋体" w:cs="Times New Roman"/>
                      <w:sz w:val="21"/>
                      <w:szCs w:val="24"/>
                      <w:lang w:eastAsia="zh-CN"/>
                    </w:rPr>
                    <w:t>，</w:t>
                  </w:r>
                  <w:r>
                    <w:rPr>
                      <w:rFonts w:hint="default" w:ascii="Times New Roman" w:hAnsi="Times New Roman" w:eastAsia="宋体" w:cs="Times New Roman"/>
                      <w:sz w:val="21"/>
                      <w:szCs w:val="24"/>
                    </w:rPr>
                    <w:t>防护门设置防夹伤功能</w:t>
                  </w:r>
                  <w:r>
                    <w:rPr>
                      <w:rFonts w:hint="default" w:ascii="Times New Roman" w:hAnsi="Times New Roman" w:eastAsia="宋体" w:cs="Times New Roman"/>
                      <w:sz w:val="21"/>
                      <w:szCs w:val="24"/>
                      <w:lang w:eastAsia="zh-CN"/>
                    </w:rPr>
                    <w:t>，</w:t>
                  </w:r>
                  <w:r>
                    <w:rPr>
                      <w:rFonts w:hint="default" w:ascii="Times New Roman" w:hAnsi="Times New Roman" w:eastAsia="宋体" w:cs="Times New Roman"/>
                      <w:sz w:val="21"/>
                      <w:szCs w:val="24"/>
                    </w:rPr>
                    <w:t>并在</w:t>
                  </w:r>
                  <w:r>
                    <w:rPr>
                      <w:rFonts w:hint="eastAsia" w:eastAsia="宋体" w:cs="Times New Roman"/>
                      <w:sz w:val="21"/>
                      <w:szCs w:val="24"/>
                      <w:lang w:eastAsia="zh-CN"/>
                    </w:rPr>
                    <w:t>机房</w:t>
                  </w:r>
                  <w:r>
                    <w:rPr>
                      <w:rFonts w:hint="default" w:ascii="Times New Roman" w:hAnsi="Times New Roman" w:eastAsia="宋体" w:cs="Times New Roman"/>
                      <w:sz w:val="21"/>
                      <w:szCs w:val="24"/>
                    </w:rPr>
                    <w:t>门上设置工作状态指示灯、电离辐射工作警示标志</w:t>
                  </w:r>
                  <w:r>
                    <w:rPr>
                      <w:rFonts w:hint="default" w:ascii="Times New Roman" w:hAnsi="Times New Roman" w:eastAsia="宋体" w:cs="Times New Roman"/>
                      <w:sz w:val="21"/>
                      <w:szCs w:val="24"/>
                      <w:lang w:eastAsia="zh-CN"/>
                    </w:rPr>
                    <w:t>，</w:t>
                  </w:r>
                  <w:r>
                    <w:rPr>
                      <w:rFonts w:hint="eastAsia" w:eastAsia="宋体" w:cs="Times New Roman"/>
                      <w:sz w:val="21"/>
                      <w:szCs w:val="24"/>
                      <w:lang w:eastAsia="zh-CN"/>
                    </w:rPr>
                    <w:t>X射</w:t>
                  </w:r>
                  <w:r>
                    <w:rPr>
                      <w:rFonts w:hint="default" w:ascii="Times New Roman" w:hAnsi="Times New Roman" w:eastAsia="宋体" w:cs="Times New Roman"/>
                      <w:sz w:val="21"/>
                      <w:szCs w:val="24"/>
                    </w:rPr>
                    <w:t>线近距离治疗系统启动工作时</w:t>
                  </w:r>
                  <w:r>
                    <w:rPr>
                      <w:rFonts w:hint="default" w:ascii="Times New Roman" w:hAnsi="Times New Roman" w:eastAsia="宋体" w:cs="Times New Roman"/>
                      <w:sz w:val="21"/>
                      <w:szCs w:val="24"/>
                      <w:lang w:eastAsia="zh-CN"/>
                    </w:rPr>
                    <w:t>，</w:t>
                  </w:r>
                  <w:r>
                    <w:rPr>
                      <w:rFonts w:hint="default" w:ascii="Times New Roman" w:hAnsi="Times New Roman" w:eastAsia="宋体" w:cs="Times New Roman"/>
                      <w:sz w:val="21"/>
                      <w:szCs w:val="24"/>
                    </w:rPr>
                    <w:t>警灯指示灯闪烁。在照射过程中</w:t>
                  </w:r>
                  <w:r>
                    <w:rPr>
                      <w:rFonts w:hint="default" w:ascii="Times New Roman" w:hAnsi="Times New Roman" w:eastAsia="宋体" w:cs="Times New Roman"/>
                      <w:sz w:val="21"/>
                      <w:szCs w:val="24"/>
                      <w:lang w:eastAsia="zh-CN"/>
                    </w:rPr>
                    <w:t>，</w:t>
                  </w:r>
                  <w:r>
                    <w:rPr>
                      <w:rFonts w:hint="default" w:ascii="Times New Roman" w:hAnsi="Times New Roman" w:eastAsia="宋体" w:cs="Times New Roman"/>
                      <w:sz w:val="21"/>
                      <w:szCs w:val="24"/>
                    </w:rPr>
                    <w:t>如将门开启</w:t>
                  </w:r>
                  <w:r>
                    <w:rPr>
                      <w:rFonts w:hint="default" w:ascii="Times New Roman" w:hAnsi="Times New Roman" w:eastAsia="宋体" w:cs="Times New Roman"/>
                      <w:sz w:val="21"/>
                      <w:szCs w:val="24"/>
                      <w:lang w:eastAsia="zh-CN"/>
                    </w:rPr>
                    <w:t>，</w:t>
                  </w:r>
                  <w:r>
                    <w:rPr>
                      <w:rFonts w:hint="eastAsia" w:eastAsia="宋体" w:cs="Times New Roman"/>
                      <w:sz w:val="21"/>
                      <w:szCs w:val="24"/>
                      <w:lang w:eastAsia="zh-CN"/>
                    </w:rPr>
                    <w:t>X射</w:t>
                  </w:r>
                  <w:r>
                    <w:rPr>
                      <w:rFonts w:hint="default" w:ascii="Times New Roman" w:hAnsi="Times New Roman" w:eastAsia="宋体" w:cs="Times New Roman"/>
                      <w:sz w:val="21"/>
                      <w:szCs w:val="24"/>
                    </w:rPr>
                    <w:t>线近距离治疗系统会自动停止。防护门外设置警戒线。</w:t>
                  </w:r>
                  <w:r>
                    <w:rPr>
                      <w:rFonts w:hint="default" w:ascii="Times New Roman" w:hAnsi="Times New Roman" w:eastAsia="宋体" w:cs="Times New Roman"/>
                      <w:color w:val="auto"/>
                      <w:highlight w:val="none"/>
                      <w:lang w:val="en-US" w:eastAsia="zh-CN"/>
                    </w:rPr>
                    <w:t>设置两个急停按钮，其中</w:t>
                  </w:r>
                  <w:r>
                    <w:rPr>
                      <w:rFonts w:hint="eastAsia" w:eastAsia="宋体" w:cs="Times New Roman"/>
                      <w:color w:val="auto"/>
                      <w:highlight w:val="none"/>
                      <w:lang w:val="en-US" w:eastAsia="zh-CN"/>
                    </w:rPr>
                    <w:t>患者通道防护门</w:t>
                  </w:r>
                  <w:r>
                    <w:rPr>
                      <w:rFonts w:hint="default" w:ascii="Times New Roman" w:hAnsi="Times New Roman" w:eastAsia="宋体" w:cs="Times New Roman"/>
                      <w:color w:val="auto"/>
                      <w:highlight w:val="none"/>
                      <w:lang w:val="en-US" w:eastAsia="zh-CN"/>
                    </w:rPr>
                    <w:t>内侧</w:t>
                  </w:r>
                  <w:r>
                    <w:rPr>
                      <w:rFonts w:hint="eastAsia" w:eastAsia="宋体" w:cs="Times New Roman"/>
                      <w:color w:val="auto"/>
                      <w:highlight w:val="none"/>
                      <w:lang w:val="en-US" w:eastAsia="zh-CN"/>
                    </w:rPr>
                    <w:t>墙壁</w:t>
                  </w:r>
                  <w:r>
                    <w:rPr>
                      <w:rFonts w:hint="default" w:ascii="Times New Roman" w:hAnsi="Times New Roman" w:eastAsia="宋体" w:cs="Times New Roman"/>
                      <w:color w:val="auto"/>
                      <w:highlight w:val="none"/>
                      <w:lang w:val="en-US" w:eastAsia="zh-CN"/>
                    </w:rPr>
                    <w:t>设置一个、</w:t>
                  </w:r>
                  <w:r>
                    <w:rPr>
                      <w:rFonts w:hint="eastAsia" w:eastAsia="宋体" w:cs="Times New Roman"/>
                      <w:color w:val="auto"/>
                      <w:highlight w:val="none"/>
                      <w:lang w:val="en-US" w:eastAsia="zh-CN"/>
                    </w:rPr>
                    <w:t>控制室</w:t>
                  </w:r>
                  <w:r>
                    <w:rPr>
                      <w:rFonts w:hint="default" w:ascii="Times New Roman" w:hAnsi="Times New Roman" w:eastAsia="宋体" w:cs="Times New Roman"/>
                      <w:color w:val="auto"/>
                      <w:highlight w:val="none"/>
                      <w:lang w:val="en-US" w:eastAsia="zh-CN"/>
                    </w:rPr>
                    <w:t>设置一个。</w:t>
                  </w:r>
                  <w:r>
                    <w:rPr>
                      <w:rFonts w:hint="default" w:ascii="Times New Roman" w:hAnsi="Times New Roman" w:eastAsia="宋体" w:cs="Times New Roman"/>
                      <w:sz w:val="21"/>
                      <w:szCs w:val="24"/>
                    </w:rPr>
                    <w:t>防护门内侧设置</w:t>
                  </w:r>
                  <w:r>
                    <w:rPr>
                      <w:rFonts w:hint="eastAsia" w:eastAsia="宋体" w:cs="Times New Roman"/>
                      <w:sz w:val="21"/>
                      <w:szCs w:val="24"/>
                      <w:lang w:eastAsia="zh-CN"/>
                    </w:rPr>
                    <w:t>1个</w:t>
                  </w:r>
                  <w:r>
                    <w:rPr>
                      <w:rFonts w:hint="default" w:ascii="Times New Roman" w:hAnsi="Times New Roman" w:eastAsia="宋体" w:cs="Times New Roman"/>
                      <w:sz w:val="21"/>
                      <w:szCs w:val="24"/>
                    </w:rPr>
                    <w:t>紧急开门按钮。当遇到意外情况</w:t>
                  </w:r>
                  <w:r>
                    <w:rPr>
                      <w:rFonts w:hint="default" w:ascii="Times New Roman" w:hAnsi="Times New Roman" w:eastAsia="宋体" w:cs="Times New Roman"/>
                      <w:sz w:val="21"/>
                      <w:szCs w:val="24"/>
                      <w:lang w:eastAsia="zh-CN"/>
                    </w:rPr>
                    <w:t>，</w:t>
                  </w:r>
                  <w:r>
                    <w:rPr>
                      <w:rFonts w:hint="default" w:ascii="Times New Roman" w:hAnsi="Times New Roman" w:eastAsia="宋体" w:cs="Times New Roman"/>
                      <w:sz w:val="21"/>
                      <w:szCs w:val="24"/>
                    </w:rPr>
                    <w:t>直接切断设备电源</w:t>
                  </w:r>
                  <w:r>
                    <w:rPr>
                      <w:rFonts w:hint="default" w:ascii="Times New Roman" w:hAnsi="Times New Roman" w:eastAsia="宋体" w:cs="Times New Roman"/>
                      <w:sz w:val="21"/>
                      <w:szCs w:val="24"/>
                      <w:lang w:eastAsia="zh-CN"/>
                    </w:rPr>
                    <w:t>，</w:t>
                  </w:r>
                  <w:r>
                    <w:rPr>
                      <w:rFonts w:hint="default" w:ascii="Times New Roman" w:hAnsi="Times New Roman" w:eastAsia="宋体" w:cs="Times New Roman"/>
                      <w:sz w:val="21"/>
                      <w:szCs w:val="24"/>
                    </w:rPr>
                    <w:t>停止出束。急停按钮有醒目标识及文字显示能让在上述区域内的人员从各个方向均能观察到且便于触发。</w:t>
                  </w:r>
                  <w:r>
                    <w:rPr>
                      <w:rFonts w:hint="eastAsia" w:eastAsia="宋体" w:cs="Times New Roman"/>
                      <w:sz w:val="21"/>
                      <w:szCs w:val="24"/>
                      <w:lang w:eastAsia="zh-CN"/>
                    </w:rPr>
                    <w:t>机房</w:t>
                  </w:r>
                  <w:r>
                    <w:rPr>
                      <w:rFonts w:hint="default" w:ascii="Times New Roman" w:hAnsi="Times New Roman" w:eastAsia="宋体" w:cs="Times New Roman"/>
                      <w:sz w:val="21"/>
                      <w:szCs w:val="24"/>
                    </w:rPr>
                    <w:t>内设置一台摄像机</w:t>
                  </w:r>
                  <w:r>
                    <w:rPr>
                      <w:rFonts w:hint="default" w:ascii="Times New Roman" w:hAnsi="Times New Roman" w:eastAsia="宋体" w:cs="Times New Roman"/>
                      <w:sz w:val="21"/>
                      <w:szCs w:val="24"/>
                      <w:lang w:eastAsia="zh-CN"/>
                    </w:rPr>
                    <w:t>，</w:t>
                  </w:r>
                  <w:r>
                    <w:rPr>
                      <w:rFonts w:hint="default" w:ascii="Times New Roman" w:hAnsi="Times New Roman" w:eastAsia="宋体" w:cs="Times New Roman"/>
                      <w:sz w:val="21"/>
                      <w:szCs w:val="24"/>
                    </w:rPr>
                    <w:t>护士站内通过电脑可调看监控图像</w:t>
                  </w:r>
                  <w:r>
                    <w:rPr>
                      <w:rFonts w:hint="default" w:ascii="Times New Roman" w:hAnsi="Times New Roman" w:eastAsia="宋体" w:cs="Times New Roman"/>
                      <w:sz w:val="21"/>
                      <w:szCs w:val="24"/>
                      <w:lang w:eastAsia="zh-CN"/>
                    </w:rPr>
                    <w:t>，</w:t>
                  </w:r>
                  <w:r>
                    <w:rPr>
                      <w:rFonts w:hint="default" w:ascii="Times New Roman" w:hAnsi="Times New Roman" w:eastAsia="宋体" w:cs="Times New Roman"/>
                      <w:sz w:val="21"/>
                      <w:szCs w:val="24"/>
                    </w:rPr>
                    <w:t>可以全方位观察</w:t>
                  </w:r>
                  <w:r>
                    <w:rPr>
                      <w:rFonts w:hint="eastAsia" w:eastAsia="宋体" w:cs="Times New Roman"/>
                      <w:sz w:val="21"/>
                      <w:szCs w:val="24"/>
                      <w:lang w:eastAsia="zh-CN"/>
                    </w:rPr>
                    <w:t>机房</w:t>
                  </w:r>
                  <w:r>
                    <w:rPr>
                      <w:rFonts w:hint="default" w:ascii="Times New Roman" w:hAnsi="Times New Roman" w:eastAsia="宋体" w:cs="Times New Roman"/>
                      <w:sz w:val="21"/>
                      <w:szCs w:val="24"/>
                    </w:rPr>
                    <w:t>内状况</w:t>
                  </w:r>
                  <w:r>
                    <w:rPr>
                      <w:rFonts w:hint="default" w:ascii="Times New Roman" w:hAnsi="Times New Roman" w:eastAsia="宋体" w:cs="Times New Roman"/>
                      <w:sz w:val="21"/>
                      <w:szCs w:val="24"/>
                      <w:lang w:eastAsia="zh-CN"/>
                    </w:rPr>
                    <w:t>。</w:t>
                  </w:r>
                </w:p>
                <w:p>
                  <w:pPr>
                    <w:pStyle w:val="14"/>
                    <w:keepNext w:val="0"/>
                    <w:keepLines w:val="0"/>
                    <w:pageBreakBefore w:val="0"/>
                    <w:widowControl w:val="0"/>
                    <w:numPr>
                      <w:ilvl w:val="0"/>
                      <w:numId w:val="0"/>
                    </w:numPr>
                    <w:kinsoku/>
                    <w:wordWrap/>
                    <w:overflowPunct/>
                    <w:topLinePunct w:val="0"/>
                    <w:autoSpaceDE/>
                    <w:autoSpaceDN/>
                    <w:bidi w:val="0"/>
                    <w:adjustRightInd/>
                    <w:snapToGrid/>
                    <w:spacing w:beforeLines="0" w:afterLines="0" w:line="260" w:lineRule="exact"/>
                    <w:ind w:leftChars="0" w:firstLine="0" w:firstLineChars="0"/>
                    <w:jc w:val="both"/>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eastAsia" w:eastAsia="宋体" w:cs="Times New Roman"/>
                      <w:color w:val="auto"/>
                      <w:highlight w:val="none"/>
                      <w:lang w:val="en-US" w:eastAsia="zh-CN"/>
                    </w:rPr>
                    <w:t>本项目配备1套排风系统，采用铅百叶窗防止射线泄漏，可将产生的少量臭氧和氮氧。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5" w:type="dxa"/>
                  <w:noWrap w:val="0"/>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w:t>
                  </w:r>
                </w:p>
              </w:tc>
              <w:tc>
                <w:tcPr>
                  <w:tcW w:w="1113" w:type="dxa"/>
                  <w:noWrap w:val="0"/>
                  <w:vAlign w:val="center"/>
                </w:tcPr>
                <w:p>
                  <w:pPr>
                    <w:spacing w:beforeLines="0" w:afterLines="0"/>
                    <w:jc w:val="left"/>
                    <w:rPr>
                      <w:rFonts w:hint="default" w:ascii="Times New Roman" w:hAnsi="Times New Roman" w:eastAsia="宋体" w:cs="Times New Roman"/>
                      <w:sz w:val="21"/>
                      <w:szCs w:val="24"/>
                    </w:rPr>
                  </w:pPr>
                  <w:r>
                    <w:rPr>
                      <w:rFonts w:hint="default" w:ascii="Times New Roman" w:hAnsi="Times New Roman" w:eastAsia="宋体" w:cs="Times New Roman"/>
                      <w:sz w:val="21"/>
                      <w:szCs w:val="24"/>
                    </w:rPr>
                    <w:t>电离辐射</w:t>
                  </w:r>
                </w:p>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textAlignment w:val="auto"/>
                    <w:rPr>
                      <w:rFonts w:hint="default" w:ascii="Times New Roman" w:hAnsi="Times New Roman" w:eastAsia="宋体" w:cs="Times New Roman"/>
                      <w:sz w:val="21"/>
                      <w:szCs w:val="24"/>
                    </w:rPr>
                  </w:pPr>
                  <w:r>
                    <w:rPr>
                      <w:rFonts w:hint="default" w:ascii="Times New Roman" w:hAnsi="Times New Roman" w:eastAsia="宋体" w:cs="Times New Roman"/>
                      <w:sz w:val="21"/>
                      <w:szCs w:val="24"/>
                    </w:rPr>
                    <w:t>标识</w:t>
                  </w:r>
                </w:p>
              </w:tc>
              <w:tc>
                <w:tcPr>
                  <w:tcW w:w="6412" w:type="dxa"/>
                  <w:noWrap w:val="0"/>
                  <w:vAlign w:val="center"/>
                </w:tcPr>
                <w:p>
                  <w:pPr>
                    <w:spacing w:beforeLines="0" w:afterLines="0"/>
                    <w:jc w:val="left"/>
                    <w:rPr>
                      <w:rFonts w:hint="default" w:ascii="Times New Roman" w:hAnsi="Times New Roman" w:eastAsia="宋体" w:cs="Times New Roman"/>
                      <w:sz w:val="21"/>
                      <w:szCs w:val="24"/>
                    </w:rPr>
                  </w:pPr>
                  <w:r>
                    <w:rPr>
                      <w:rFonts w:hint="default" w:ascii="Times New Roman" w:hAnsi="Times New Roman" w:eastAsia="宋体" w:cs="Times New Roman"/>
                      <w:sz w:val="21"/>
                      <w:szCs w:val="24"/>
                    </w:rPr>
                    <w:t>设置门机联锁装置</w:t>
                  </w:r>
                  <w:r>
                    <w:rPr>
                      <w:rFonts w:hint="default" w:ascii="Times New Roman" w:hAnsi="Times New Roman" w:eastAsia="宋体" w:cs="Times New Roman"/>
                      <w:sz w:val="21"/>
                      <w:szCs w:val="24"/>
                      <w:lang w:eastAsia="zh-CN"/>
                    </w:rPr>
                    <w:t>，</w:t>
                  </w:r>
                  <w:r>
                    <w:rPr>
                      <w:rFonts w:hint="default" w:ascii="Times New Roman" w:hAnsi="Times New Roman" w:eastAsia="宋体" w:cs="Times New Roman"/>
                      <w:sz w:val="21"/>
                      <w:szCs w:val="24"/>
                    </w:rPr>
                    <w:t>显著位置设置电离辐射标识、中文警示说明及工作状态</w:t>
                  </w:r>
                </w:p>
                <w:p>
                  <w:pPr>
                    <w:pStyle w:val="14"/>
                    <w:keepNext w:val="0"/>
                    <w:keepLines w:val="0"/>
                    <w:pageBreakBefore w:val="0"/>
                    <w:widowControl w:val="0"/>
                    <w:numPr>
                      <w:ilvl w:val="0"/>
                      <w:numId w:val="0"/>
                    </w:numPr>
                    <w:kinsoku/>
                    <w:wordWrap/>
                    <w:overflowPunct/>
                    <w:topLinePunct w:val="0"/>
                    <w:autoSpaceDE/>
                    <w:autoSpaceDN/>
                    <w:bidi w:val="0"/>
                    <w:adjustRightInd/>
                    <w:snapToGrid/>
                    <w:spacing w:beforeLines="0" w:afterLines="0" w:line="260" w:lineRule="exact"/>
                    <w:ind w:leftChars="0" w:firstLine="0" w:firstLineChars="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sz w:val="21"/>
                      <w:szCs w:val="24"/>
                    </w:rPr>
                    <w:t>显示。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5" w:type="dxa"/>
                  <w:noWrap w:val="0"/>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w:t>
                  </w:r>
                </w:p>
              </w:tc>
              <w:tc>
                <w:tcPr>
                  <w:tcW w:w="1113" w:type="dxa"/>
                  <w:noWrap w:val="0"/>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textAlignment w:val="auto"/>
                    <w:rPr>
                      <w:rFonts w:hint="default" w:ascii="Times New Roman" w:hAnsi="Times New Roman" w:eastAsia="宋体" w:cs="Times New Roman"/>
                      <w:sz w:val="21"/>
                      <w:szCs w:val="24"/>
                      <w:lang w:eastAsia="zh-CN"/>
                    </w:rPr>
                  </w:pPr>
                  <w:r>
                    <w:rPr>
                      <w:rFonts w:hint="default" w:ascii="Times New Roman" w:hAnsi="Times New Roman" w:eastAsia="宋体" w:cs="Times New Roman"/>
                      <w:sz w:val="21"/>
                      <w:szCs w:val="24"/>
                      <w:lang w:eastAsia="zh-CN"/>
                    </w:rPr>
                    <w:t>规章制度</w:t>
                  </w:r>
                </w:p>
              </w:tc>
              <w:tc>
                <w:tcPr>
                  <w:tcW w:w="6412" w:type="dxa"/>
                  <w:noWrap w:val="0"/>
                  <w:vAlign w:val="center"/>
                </w:tcPr>
                <w:p>
                  <w:pPr>
                    <w:pStyle w:val="14"/>
                    <w:keepNext w:val="0"/>
                    <w:keepLines w:val="0"/>
                    <w:pageBreakBefore w:val="0"/>
                    <w:widowControl w:val="0"/>
                    <w:numPr>
                      <w:ilvl w:val="0"/>
                      <w:numId w:val="0"/>
                    </w:numPr>
                    <w:kinsoku/>
                    <w:wordWrap/>
                    <w:overflowPunct/>
                    <w:topLinePunct w:val="0"/>
                    <w:autoSpaceDE/>
                    <w:autoSpaceDN/>
                    <w:bidi w:val="0"/>
                    <w:adjustRightInd/>
                    <w:snapToGrid/>
                    <w:spacing w:beforeLines="0" w:afterLines="0" w:line="260" w:lineRule="exact"/>
                    <w:ind w:leftChars="0" w:firstLine="0" w:firstLineChars="0"/>
                    <w:jc w:val="both"/>
                    <w:textAlignment w:val="auto"/>
                    <w:rPr>
                      <w:rFonts w:hint="default" w:ascii="Times New Roman" w:hAnsi="Times New Roman" w:eastAsia="宋体" w:cs="Times New Roman"/>
                      <w:sz w:val="21"/>
                      <w:szCs w:val="24"/>
                    </w:rPr>
                  </w:pPr>
                  <w:r>
                    <w:rPr>
                      <w:rFonts w:hint="default" w:ascii="Times New Roman" w:hAnsi="Times New Roman" w:eastAsia="宋体" w:cs="Times New Roman"/>
                      <w:sz w:val="21"/>
                      <w:szCs w:val="24"/>
                    </w:rPr>
                    <w:t>各项管理规章制度得到落实</w:t>
                  </w:r>
                  <w:r>
                    <w:rPr>
                      <w:rFonts w:hint="default" w:ascii="Times New Roman" w:hAnsi="Times New Roman" w:eastAsia="宋体" w:cs="Times New Roman"/>
                      <w:sz w:val="21"/>
                      <w:szCs w:val="24"/>
                      <w:lang w:eastAsia="zh-CN"/>
                    </w:rPr>
                    <w:t>，</w:t>
                  </w:r>
                  <w:r>
                    <w:rPr>
                      <w:rFonts w:hint="default" w:ascii="Times New Roman" w:hAnsi="Times New Roman" w:eastAsia="宋体" w:cs="Times New Roman"/>
                      <w:sz w:val="21"/>
                      <w:szCs w:val="24"/>
                    </w:rPr>
                    <w:t>记录完备</w:t>
                  </w:r>
                  <w:r>
                    <w:rPr>
                      <w:rFonts w:hint="default" w:ascii="Times New Roman" w:hAnsi="Times New Roman" w:eastAsia="宋体" w:cs="Times New Roman"/>
                      <w:sz w:val="21"/>
                      <w:szCs w:val="24"/>
                      <w:lang w:eastAsia="zh-CN"/>
                    </w:rPr>
                    <w:t>，</w:t>
                  </w:r>
                  <w:r>
                    <w:rPr>
                      <w:rFonts w:hint="default" w:ascii="Times New Roman" w:hAnsi="Times New Roman" w:eastAsia="宋体" w:cs="Times New Roman"/>
                      <w:sz w:val="21"/>
                      <w:szCs w:val="24"/>
                    </w:rPr>
                    <w:t>制度成册或上墙。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5" w:type="dxa"/>
                  <w:noWrap w:val="0"/>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w:t>
                  </w:r>
                </w:p>
              </w:tc>
              <w:tc>
                <w:tcPr>
                  <w:tcW w:w="1113" w:type="dxa"/>
                  <w:noWrap w:val="0"/>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textAlignment w:val="auto"/>
                    <w:rPr>
                      <w:rFonts w:hint="default" w:ascii="Times New Roman" w:hAnsi="Times New Roman" w:eastAsia="宋体" w:cs="Times New Roman"/>
                      <w:sz w:val="21"/>
                      <w:szCs w:val="24"/>
                      <w:lang w:eastAsia="zh-CN"/>
                    </w:rPr>
                  </w:pPr>
                  <w:r>
                    <w:rPr>
                      <w:rFonts w:hint="default" w:ascii="Times New Roman" w:hAnsi="Times New Roman" w:eastAsia="宋体" w:cs="Times New Roman"/>
                      <w:sz w:val="21"/>
                      <w:szCs w:val="24"/>
                      <w:lang w:eastAsia="zh-CN"/>
                    </w:rPr>
                    <w:t>应急预案</w:t>
                  </w:r>
                </w:p>
              </w:tc>
              <w:tc>
                <w:tcPr>
                  <w:tcW w:w="6412" w:type="dxa"/>
                  <w:noWrap w:val="0"/>
                  <w:vAlign w:val="center"/>
                </w:tcPr>
                <w:p>
                  <w:pPr>
                    <w:pStyle w:val="14"/>
                    <w:keepNext w:val="0"/>
                    <w:keepLines w:val="0"/>
                    <w:pageBreakBefore w:val="0"/>
                    <w:widowControl w:val="0"/>
                    <w:numPr>
                      <w:ilvl w:val="0"/>
                      <w:numId w:val="0"/>
                    </w:numPr>
                    <w:kinsoku/>
                    <w:wordWrap/>
                    <w:overflowPunct/>
                    <w:topLinePunct w:val="0"/>
                    <w:autoSpaceDE/>
                    <w:autoSpaceDN/>
                    <w:bidi w:val="0"/>
                    <w:adjustRightInd/>
                    <w:snapToGrid/>
                    <w:spacing w:beforeLines="0" w:afterLines="0" w:line="260" w:lineRule="exact"/>
                    <w:ind w:leftChars="0" w:firstLine="0" w:firstLineChars="0"/>
                    <w:jc w:val="both"/>
                    <w:textAlignment w:val="auto"/>
                    <w:rPr>
                      <w:rFonts w:hint="default" w:ascii="Times New Roman" w:hAnsi="Times New Roman" w:eastAsia="宋体" w:cs="Times New Roman"/>
                      <w:sz w:val="21"/>
                      <w:szCs w:val="24"/>
                    </w:rPr>
                  </w:pPr>
                  <w:r>
                    <w:rPr>
                      <w:rFonts w:hint="default" w:ascii="Times New Roman" w:hAnsi="Times New Roman" w:eastAsia="宋体" w:cs="Times New Roman"/>
                      <w:sz w:val="21"/>
                      <w:szCs w:val="24"/>
                    </w:rPr>
                    <w:t>有完善的辐射事故应急措施。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875" w:type="dxa"/>
                  <w:noWrap w:val="0"/>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w:t>
                  </w:r>
                </w:p>
              </w:tc>
              <w:tc>
                <w:tcPr>
                  <w:tcW w:w="1113" w:type="dxa"/>
                  <w:noWrap w:val="0"/>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textAlignment w:val="auto"/>
                    <w:rPr>
                      <w:rFonts w:hint="default" w:ascii="Times New Roman" w:hAnsi="Times New Roman" w:eastAsia="宋体" w:cs="Times New Roman"/>
                      <w:sz w:val="21"/>
                      <w:szCs w:val="24"/>
                      <w:lang w:eastAsia="zh-CN"/>
                    </w:rPr>
                  </w:pPr>
                  <w:r>
                    <w:rPr>
                      <w:rFonts w:hint="default" w:ascii="Times New Roman" w:hAnsi="Times New Roman" w:eastAsia="宋体" w:cs="Times New Roman"/>
                      <w:sz w:val="21"/>
                      <w:szCs w:val="24"/>
                      <w:lang w:eastAsia="zh-CN"/>
                    </w:rPr>
                    <w:t>培训和考核</w:t>
                  </w:r>
                </w:p>
              </w:tc>
              <w:tc>
                <w:tcPr>
                  <w:tcW w:w="6412" w:type="dxa"/>
                  <w:noWrap w:val="0"/>
                  <w:vAlign w:val="center"/>
                </w:tcPr>
                <w:p>
                  <w:pPr>
                    <w:spacing w:beforeLines="0" w:afterLines="0"/>
                    <w:jc w:val="left"/>
                    <w:rPr>
                      <w:rFonts w:hint="default" w:ascii="Times New Roman" w:hAnsi="Times New Roman" w:eastAsia="宋体" w:cs="Times New Roman"/>
                      <w:sz w:val="21"/>
                      <w:szCs w:val="24"/>
                    </w:rPr>
                  </w:pPr>
                  <w:r>
                    <w:rPr>
                      <w:rFonts w:hint="default" w:ascii="Times New Roman" w:hAnsi="Times New Roman" w:eastAsia="宋体" w:cs="Times New Roman"/>
                      <w:sz w:val="21"/>
                      <w:szCs w:val="24"/>
                    </w:rPr>
                    <w:t>从事辐射工作的人员必须通过辐射安全和防护专业知识及相关法律法规的培训和考核</w:t>
                  </w:r>
                  <w:r>
                    <w:rPr>
                      <w:rFonts w:hint="default" w:ascii="Times New Roman" w:hAnsi="Times New Roman" w:eastAsia="宋体" w:cs="Times New Roman"/>
                      <w:sz w:val="21"/>
                      <w:szCs w:val="24"/>
                      <w:lang w:eastAsia="zh-CN"/>
                    </w:rPr>
                    <w:t>，</w:t>
                  </w:r>
                  <w:r>
                    <w:rPr>
                      <w:rFonts w:hint="default" w:ascii="Times New Roman" w:hAnsi="Times New Roman" w:eastAsia="宋体" w:cs="Times New Roman"/>
                      <w:sz w:val="21"/>
                      <w:szCs w:val="24"/>
                    </w:rPr>
                    <w:t>取得合格证书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5" w:type="dxa"/>
                  <w:noWrap w:val="0"/>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w:t>
                  </w:r>
                </w:p>
              </w:tc>
              <w:tc>
                <w:tcPr>
                  <w:tcW w:w="1113" w:type="dxa"/>
                  <w:noWrap w:val="0"/>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textAlignment w:val="auto"/>
                    <w:rPr>
                      <w:rFonts w:hint="default" w:ascii="Times New Roman" w:hAnsi="Times New Roman" w:eastAsia="宋体" w:cs="Times New Roman"/>
                      <w:sz w:val="21"/>
                      <w:szCs w:val="24"/>
                      <w:lang w:eastAsia="zh-CN"/>
                    </w:rPr>
                  </w:pPr>
                  <w:r>
                    <w:rPr>
                      <w:rFonts w:hint="default" w:ascii="Times New Roman" w:hAnsi="Times New Roman" w:eastAsia="宋体" w:cs="Times New Roman"/>
                      <w:sz w:val="21"/>
                      <w:szCs w:val="24"/>
                      <w:lang w:eastAsia="zh-CN"/>
                    </w:rPr>
                    <w:t>个人剂量档案</w:t>
                  </w:r>
                </w:p>
              </w:tc>
              <w:tc>
                <w:tcPr>
                  <w:tcW w:w="6412" w:type="dxa"/>
                  <w:noWrap w:val="0"/>
                  <w:vAlign w:val="center"/>
                </w:tcPr>
                <w:p>
                  <w:pPr>
                    <w:spacing w:beforeLines="0" w:afterLines="0"/>
                    <w:jc w:val="left"/>
                    <w:rPr>
                      <w:rFonts w:hint="default" w:ascii="Times New Roman" w:hAnsi="Times New Roman" w:eastAsia="宋体" w:cs="Times New Roman"/>
                      <w:sz w:val="21"/>
                      <w:szCs w:val="24"/>
                    </w:rPr>
                  </w:pPr>
                  <w:r>
                    <w:rPr>
                      <w:rFonts w:hint="default" w:ascii="Times New Roman" w:hAnsi="Times New Roman" w:eastAsia="宋体" w:cs="Times New Roman"/>
                      <w:sz w:val="21"/>
                      <w:szCs w:val="24"/>
                    </w:rPr>
                    <w:t>所有辐射工作人员定期开展个人剂量监测和职业健康监护</w:t>
                  </w:r>
                  <w:r>
                    <w:rPr>
                      <w:rFonts w:hint="default" w:ascii="Times New Roman" w:hAnsi="Times New Roman" w:eastAsia="宋体" w:cs="Times New Roman"/>
                      <w:sz w:val="21"/>
                      <w:szCs w:val="24"/>
                      <w:lang w:eastAsia="zh-CN"/>
                    </w:rPr>
                    <w:t>，</w:t>
                  </w:r>
                  <w:r>
                    <w:rPr>
                      <w:rFonts w:hint="default" w:ascii="Times New Roman" w:hAnsi="Times New Roman" w:eastAsia="宋体" w:cs="Times New Roman"/>
                      <w:sz w:val="21"/>
                      <w:szCs w:val="24"/>
                    </w:rPr>
                    <w:t>并建立个人剂量档案和职业健康监护档案</w:t>
                  </w:r>
                  <w:r>
                    <w:rPr>
                      <w:rFonts w:hint="default" w:ascii="Times New Roman" w:hAnsi="Times New Roman" w:eastAsia="宋体" w:cs="Times New Roman"/>
                      <w:sz w:val="21"/>
                      <w:szCs w:val="24"/>
                      <w:lang w:eastAsia="zh-CN"/>
                    </w:rPr>
                    <w:t>，</w:t>
                  </w:r>
                  <w:r>
                    <w:rPr>
                      <w:rFonts w:hint="default" w:ascii="Times New Roman" w:hAnsi="Times New Roman" w:eastAsia="宋体" w:cs="Times New Roman"/>
                      <w:sz w:val="21"/>
                      <w:szCs w:val="24"/>
                    </w:rPr>
                    <w:t>个人剂量档案终生保存。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875" w:type="dxa"/>
                  <w:noWrap w:val="0"/>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w:t>
                  </w:r>
                </w:p>
              </w:tc>
              <w:tc>
                <w:tcPr>
                  <w:tcW w:w="1113" w:type="dxa"/>
                  <w:noWrap w:val="0"/>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textAlignment w:val="auto"/>
                    <w:rPr>
                      <w:rFonts w:hint="default" w:ascii="Times New Roman" w:hAnsi="Times New Roman" w:eastAsia="宋体" w:cs="Times New Roman"/>
                      <w:sz w:val="21"/>
                      <w:szCs w:val="24"/>
                      <w:lang w:eastAsia="zh-CN"/>
                    </w:rPr>
                  </w:pPr>
                  <w:r>
                    <w:rPr>
                      <w:rFonts w:hint="default" w:ascii="Times New Roman" w:hAnsi="Times New Roman" w:eastAsia="宋体" w:cs="Times New Roman"/>
                      <w:sz w:val="21"/>
                      <w:szCs w:val="24"/>
                      <w:lang w:eastAsia="zh-CN"/>
                    </w:rPr>
                    <w:t>防护用品</w:t>
                  </w:r>
                </w:p>
              </w:tc>
              <w:tc>
                <w:tcPr>
                  <w:tcW w:w="6412" w:type="dxa"/>
                  <w:noWrap w:val="0"/>
                  <w:vAlign w:val="center"/>
                </w:tcPr>
                <w:p>
                  <w:pPr>
                    <w:spacing w:beforeLines="0" w:afterLines="0"/>
                    <w:jc w:val="left"/>
                    <w:rPr>
                      <w:rFonts w:hint="default" w:ascii="Times New Roman" w:hAnsi="Times New Roman" w:eastAsia="宋体" w:cs="Times New Roman"/>
                      <w:sz w:val="21"/>
                      <w:szCs w:val="24"/>
                    </w:rPr>
                  </w:pPr>
                  <w:r>
                    <w:rPr>
                      <w:rFonts w:hint="eastAsia" w:eastAsia="宋体" w:cs="Times New Roman"/>
                      <w:sz w:val="21"/>
                      <w:szCs w:val="24"/>
                      <w:lang w:val="en-US" w:eastAsia="zh-CN"/>
                    </w:rPr>
                    <w:t>医生</w:t>
                  </w:r>
                  <w:r>
                    <w:rPr>
                      <w:rFonts w:hint="default" w:ascii="Times New Roman" w:hAnsi="Times New Roman" w:eastAsia="宋体" w:cs="Times New Roman"/>
                      <w:sz w:val="21"/>
                      <w:szCs w:val="24"/>
                    </w:rPr>
                    <w:t>每人</w:t>
                  </w:r>
                  <w:r>
                    <w:rPr>
                      <w:rFonts w:hint="default" w:ascii="Times New Roman" w:hAnsi="Times New Roman" w:eastAsia="宋体" w:cs="Times New Roman"/>
                      <w:sz w:val="21"/>
                      <w:szCs w:val="24"/>
                      <w:lang w:eastAsia="zh-CN"/>
                    </w:rPr>
                    <w:t>配备2个个人</w:t>
                  </w:r>
                  <w:r>
                    <w:rPr>
                      <w:rFonts w:hint="default" w:ascii="Times New Roman" w:hAnsi="Times New Roman" w:eastAsia="宋体" w:cs="Times New Roman"/>
                      <w:sz w:val="21"/>
                      <w:szCs w:val="24"/>
                    </w:rPr>
                    <w:t>剂量计、0.5mmPb 的铅橡胶颈套3 件、0.5mmPb 的铅橡胶围裙3 件</w:t>
                  </w:r>
                  <w:r>
                    <w:rPr>
                      <w:rFonts w:hint="default" w:ascii="Times New Roman" w:hAnsi="Times New Roman" w:eastAsia="宋体" w:cs="Times New Roman"/>
                      <w:sz w:val="21"/>
                      <w:szCs w:val="24"/>
                      <w:lang w:eastAsia="zh-CN"/>
                    </w:rPr>
                    <w:t>，</w:t>
                  </w:r>
                  <w:r>
                    <w:rPr>
                      <w:rFonts w:hint="default" w:ascii="Times New Roman" w:hAnsi="Times New Roman" w:eastAsia="宋体" w:cs="Times New Roman"/>
                      <w:sz w:val="21"/>
                      <w:szCs w:val="24"/>
                    </w:rPr>
                    <w:t>带铅玻璃观察窗的移动铅屏风1 块（2mmPb）、个人剂量报警仪3 台；为患者配备0.5mmPb 的铅橡胶帽子1 件、0.5mmPb 的铅橡胶颈套1 件、0.5mmPb 的铅橡胶防护方巾1 件。依托医院内现有的便携式辐射监测仪每月对</w:t>
                  </w:r>
                  <w:r>
                    <w:rPr>
                      <w:rFonts w:hint="eastAsia" w:eastAsia="宋体" w:cs="Times New Roman"/>
                      <w:sz w:val="21"/>
                      <w:szCs w:val="24"/>
                      <w:lang w:eastAsia="zh-CN"/>
                    </w:rPr>
                    <w:t>DSA机房</w:t>
                  </w:r>
                  <w:r>
                    <w:rPr>
                      <w:rFonts w:hint="default" w:ascii="Times New Roman" w:hAnsi="Times New Roman" w:eastAsia="宋体" w:cs="Times New Roman"/>
                      <w:sz w:val="21"/>
                      <w:szCs w:val="24"/>
                    </w:rPr>
                    <w:t>进行自检</w:t>
                  </w:r>
                  <w:r>
                    <w:rPr>
                      <w:rFonts w:hint="default" w:ascii="Times New Roman" w:hAnsi="Times New Roman" w:eastAsia="宋体" w:cs="Times New Roman"/>
                      <w:sz w:val="21"/>
                      <w:szCs w:val="24"/>
                      <w:lang w:eastAsia="zh-CN"/>
                    </w:rPr>
                    <w:t>，</w:t>
                  </w:r>
                  <w:r>
                    <w:rPr>
                      <w:rFonts w:hint="default" w:ascii="Times New Roman" w:hAnsi="Times New Roman" w:eastAsia="宋体" w:cs="Times New Roman"/>
                      <w:sz w:val="21"/>
                      <w:szCs w:val="24"/>
                    </w:rPr>
                    <w:t>并对监测数据记录存档。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75" w:type="dxa"/>
                  <w:noWrap w:val="0"/>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w:t>
                  </w:r>
                </w:p>
              </w:tc>
              <w:tc>
                <w:tcPr>
                  <w:tcW w:w="1113" w:type="dxa"/>
                  <w:noWrap w:val="0"/>
                  <w:vAlign w:val="center"/>
                </w:tcPr>
                <w:p>
                  <w:pPr>
                    <w:pStyle w:val="14"/>
                    <w:keepNext w:val="0"/>
                    <w:keepLines w:val="0"/>
                    <w:pageBreakBefore w:val="0"/>
                    <w:widowControl w:val="0"/>
                    <w:kinsoku/>
                    <w:wordWrap/>
                    <w:overflowPunct/>
                    <w:topLinePunct w:val="0"/>
                    <w:autoSpaceDE/>
                    <w:autoSpaceDN/>
                    <w:bidi w:val="0"/>
                    <w:adjustRightInd/>
                    <w:snapToGrid/>
                    <w:spacing w:beforeLines="0" w:afterLines="0" w:line="260" w:lineRule="exact"/>
                    <w:textAlignment w:val="auto"/>
                    <w:rPr>
                      <w:rFonts w:hint="default" w:ascii="Times New Roman" w:hAnsi="Times New Roman" w:eastAsia="宋体" w:cs="Times New Roman"/>
                      <w:sz w:val="21"/>
                      <w:szCs w:val="24"/>
                      <w:lang w:eastAsia="zh-CN"/>
                    </w:rPr>
                  </w:pPr>
                  <w:r>
                    <w:rPr>
                      <w:rFonts w:hint="default" w:ascii="Times New Roman" w:hAnsi="Times New Roman" w:eastAsia="宋体" w:cs="Times New Roman"/>
                      <w:sz w:val="21"/>
                      <w:szCs w:val="24"/>
                      <w:lang w:eastAsia="zh-CN"/>
                    </w:rPr>
                    <w:t>辐射工作场所监测</w:t>
                  </w:r>
                </w:p>
              </w:tc>
              <w:tc>
                <w:tcPr>
                  <w:tcW w:w="6412" w:type="dxa"/>
                  <w:noWrap w:val="0"/>
                  <w:vAlign w:val="center"/>
                </w:tcPr>
                <w:p>
                  <w:pPr>
                    <w:spacing w:beforeLines="0" w:afterLines="0"/>
                    <w:jc w:val="left"/>
                    <w:rPr>
                      <w:rFonts w:hint="default" w:ascii="Times New Roman" w:hAnsi="Times New Roman" w:eastAsia="宋体" w:cs="Times New Roman"/>
                      <w:sz w:val="21"/>
                      <w:szCs w:val="24"/>
                    </w:rPr>
                  </w:pPr>
                  <w:r>
                    <w:rPr>
                      <w:rFonts w:hint="default" w:ascii="Times New Roman" w:hAnsi="Times New Roman" w:eastAsia="宋体" w:cs="Times New Roman"/>
                      <w:sz w:val="21"/>
                      <w:szCs w:val="24"/>
                      <w:lang w:eastAsia="zh-CN"/>
                    </w:rPr>
                    <w:t>委托</w:t>
                  </w:r>
                  <w:r>
                    <w:rPr>
                      <w:rFonts w:hint="default" w:ascii="Times New Roman" w:hAnsi="Times New Roman" w:eastAsia="宋体" w:cs="Times New Roman"/>
                      <w:sz w:val="21"/>
                      <w:szCs w:val="24"/>
                    </w:rPr>
                    <w:t>有资质的单位定期对</w:t>
                  </w:r>
                  <w:r>
                    <w:rPr>
                      <w:rFonts w:hint="eastAsia" w:eastAsia="宋体" w:cs="Times New Roman"/>
                      <w:sz w:val="21"/>
                      <w:szCs w:val="24"/>
                      <w:lang w:eastAsia="zh-CN"/>
                    </w:rPr>
                    <w:t>机房</w:t>
                  </w:r>
                  <w:r>
                    <w:rPr>
                      <w:rFonts w:hint="default" w:ascii="Times New Roman" w:hAnsi="Times New Roman" w:eastAsia="宋体" w:cs="Times New Roman"/>
                      <w:sz w:val="21"/>
                      <w:szCs w:val="24"/>
                    </w:rPr>
                    <w:t>周围环境辐射剂量率进行检测</w:t>
                  </w:r>
                  <w:r>
                    <w:rPr>
                      <w:rFonts w:hint="default" w:ascii="Times New Roman" w:hAnsi="Times New Roman" w:eastAsia="宋体" w:cs="Times New Roman"/>
                      <w:sz w:val="21"/>
                      <w:szCs w:val="24"/>
                      <w:lang w:eastAsia="zh-CN"/>
                    </w:rPr>
                    <w:t>，</w:t>
                  </w:r>
                  <w:r>
                    <w:rPr>
                      <w:rFonts w:hint="default" w:ascii="Times New Roman" w:hAnsi="Times New Roman" w:eastAsia="宋体" w:cs="Times New Roman"/>
                      <w:sz w:val="21"/>
                      <w:szCs w:val="24"/>
                    </w:rPr>
                    <w:t>并建立监测技术档案</w:t>
                  </w:r>
                  <w:r>
                    <w:rPr>
                      <w:rFonts w:hint="default" w:ascii="Times New Roman" w:hAnsi="Times New Roman" w:eastAsia="宋体" w:cs="Times New Roman"/>
                      <w:sz w:val="21"/>
                      <w:szCs w:val="24"/>
                      <w:lang w:eastAsia="zh-CN"/>
                    </w:rPr>
                    <w:t>，</w:t>
                  </w:r>
                  <w:r>
                    <w:rPr>
                      <w:rFonts w:hint="default" w:ascii="Times New Roman" w:hAnsi="Times New Roman" w:eastAsia="宋体" w:cs="Times New Roman"/>
                      <w:sz w:val="21"/>
                      <w:szCs w:val="24"/>
                    </w:rPr>
                    <w:t>监测频率为每年监测一次。</w:t>
                  </w:r>
                </w:p>
              </w:tc>
            </w:tr>
          </w:tbl>
          <w:p>
            <w:pPr>
              <w:pStyle w:val="16"/>
              <w:rPr>
                <w:rFonts w:hint="default" w:ascii="Times New Roman" w:hAnsi="Times New Roman" w:eastAsia="宋体" w:cs="Times New Roman"/>
                <w:color w:val="auto"/>
                <w:sz w:val="24"/>
                <w:highlight w:val="none"/>
                <w:lang w:eastAsia="zh-CN"/>
              </w:rPr>
            </w:pPr>
          </w:p>
          <w:p>
            <w:pPr>
              <w:pStyle w:val="16"/>
              <w:rPr>
                <w:rFonts w:hint="default" w:ascii="Times New Roman" w:hAnsi="Times New Roman" w:eastAsia="宋体" w:cs="Times New Roman"/>
                <w:color w:val="auto"/>
                <w:sz w:val="24"/>
                <w:highlight w:val="none"/>
                <w:lang w:eastAsia="zh-CN"/>
              </w:rPr>
            </w:pPr>
          </w:p>
          <w:p>
            <w:pPr>
              <w:pStyle w:val="16"/>
              <w:rPr>
                <w:rFonts w:hint="default" w:ascii="Times New Roman" w:hAnsi="Times New Roman" w:eastAsia="宋体" w:cs="Times New Roman"/>
                <w:color w:val="auto"/>
                <w:sz w:val="24"/>
                <w:highlight w:val="none"/>
                <w:lang w:eastAsia="zh-CN"/>
              </w:rPr>
            </w:pPr>
          </w:p>
        </w:tc>
      </w:tr>
    </w:tbl>
    <w:p>
      <w:pPr>
        <w:pStyle w:val="2"/>
        <w:rPr>
          <w:rFonts w:hint="default" w:ascii="Times New Roman" w:hAnsi="Times New Roman" w:eastAsia="宋体" w:cs="Times New Roman"/>
          <w:color w:val="auto"/>
          <w:highlight w:val="none"/>
        </w:rPr>
      </w:pPr>
      <w:bookmarkStart w:id="27" w:name="_Toc486586752"/>
      <w:r>
        <w:rPr>
          <w:rFonts w:hint="default" w:ascii="Times New Roman" w:hAnsi="Times New Roman" w:eastAsia="宋体" w:cs="Times New Roman"/>
          <w:color w:val="auto"/>
          <w:highlight w:val="none"/>
        </w:rPr>
        <w:br w:type="page"/>
      </w:r>
      <w:bookmarkStart w:id="28" w:name="_Toc29503"/>
      <w:r>
        <w:rPr>
          <w:rFonts w:hint="default" w:ascii="Times New Roman" w:hAnsi="Times New Roman" w:eastAsia="宋体" w:cs="Times New Roman"/>
          <w:b/>
          <w:bCs/>
          <w:color w:val="auto"/>
          <w:sz w:val="28"/>
          <w:szCs w:val="28"/>
          <w:highlight w:val="none"/>
        </w:rPr>
        <w:t>表13结论与建议</w:t>
      </w:r>
      <w:bookmarkEnd w:id="27"/>
      <w:bookmarkEnd w:id="28"/>
    </w:p>
    <w:tbl>
      <w:tblPr>
        <w:tblStyle w:val="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24" w:type="dxa"/>
            <w:tcBorders>
              <w:top w:val="single" w:color="auto" w:sz="4" w:space="0"/>
              <w:left w:val="single" w:color="auto" w:sz="4" w:space="0"/>
              <w:bottom w:val="single" w:color="auto" w:sz="4" w:space="0"/>
              <w:right w:val="single" w:color="auto" w:sz="4" w:space="0"/>
            </w:tcBorders>
            <w:noWrap w:val="0"/>
            <w:vAlign w:val="top"/>
          </w:tcPr>
          <w:p>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highlight w:val="none"/>
                <w:lang w:val="en-US" w:eastAsia="zh-CN"/>
              </w:rPr>
              <w:t>13.1</w:t>
            </w:r>
            <w:r>
              <w:rPr>
                <w:rFonts w:hint="default" w:ascii="Times New Roman" w:hAnsi="Times New Roman" w:eastAsia="宋体" w:cs="Times New Roman"/>
                <w:b/>
                <w:color w:val="auto"/>
                <w:highlight w:val="none"/>
              </w:rPr>
              <w:t>结论</w:t>
            </w:r>
            <w:r>
              <w:rPr>
                <w:rFonts w:hint="default" w:ascii="Times New Roman" w:hAnsi="Times New Roman" w:eastAsia="宋体" w:cs="Times New Roman"/>
                <w:b w:val="0"/>
                <w:bCs/>
                <w:color w:val="auto"/>
                <w:sz w:val="21"/>
                <w:szCs w:val="21"/>
                <w:highlight w:val="none"/>
              </w:rPr>
              <w:t>（对建设项目可能造成的环境影响做出结论性意见</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主要包括：1.辐射安全与防护分析结论；2.环境影响分析结论；3.可行性分析结论</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说明符合产业政策与否、代价利益分析等。)</w:t>
            </w:r>
          </w:p>
          <w:p>
            <w:pPr>
              <w:pStyle w:val="4"/>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en-US" w:eastAsia="zh-CN"/>
              </w:rPr>
              <w:t>13.1</w:t>
            </w:r>
            <w:r>
              <w:rPr>
                <w:rFonts w:hint="default" w:ascii="Times New Roman" w:hAnsi="Times New Roman" w:eastAsia="宋体" w:cs="Times New Roman"/>
                <w:color w:val="auto"/>
                <w:highlight w:val="none"/>
                <w:lang w:val="zh-CN" w:eastAsia="zh-CN"/>
              </w:rPr>
              <w:t>.</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val="zh-CN" w:eastAsia="zh-CN"/>
              </w:rPr>
              <w:t>辐射安全与防护分析结论</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为提升医疗服务水平</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满足患者诊断治疗的需要</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医院引进</w:t>
            </w:r>
            <w:r>
              <w:rPr>
                <w:rFonts w:hint="default" w:ascii="Times New Roman" w:hAnsi="Times New Roman" w:eastAsia="宋体" w:cs="Times New Roman"/>
                <w:color w:val="auto"/>
                <w:sz w:val="24"/>
                <w:szCs w:val="24"/>
                <w:highlight w:val="none"/>
                <w:lang w:eastAsia="zh-CN"/>
              </w:rPr>
              <w:t>了</w:t>
            </w:r>
            <w:r>
              <w:rPr>
                <w:rFonts w:hint="default" w:ascii="Times New Roman" w:hAnsi="Times New Roman" w:eastAsia="宋体" w:cs="Times New Roman"/>
                <w:color w:val="auto"/>
                <w:sz w:val="24"/>
                <w:szCs w:val="24"/>
                <w:highlight w:val="none"/>
              </w:rPr>
              <w:t>一台</w:t>
            </w:r>
            <w:r>
              <w:rPr>
                <w:rFonts w:hint="eastAsia" w:eastAsia="宋体" w:cs="Times New Roman"/>
                <w:color w:val="auto"/>
                <w:sz w:val="24"/>
                <w:szCs w:val="24"/>
                <w:highlight w:val="none"/>
                <w:lang w:eastAsia="zh-CN"/>
              </w:rPr>
              <w:t>医用</w:t>
            </w:r>
            <w:r>
              <w:rPr>
                <w:rFonts w:hint="default" w:ascii="Times New Roman" w:hAnsi="Times New Roman" w:eastAsia="宋体" w:cs="Times New Roman"/>
                <w:color w:val="auto"/>
                <w:sz w:val="24"/>
                <w:szCs w:val="24"/>
                <w:highlight w:val="none"/>
                <w:lang w:eastAsia="zh-CN"/>
              </w:rPr>
              <w:t>血管造影X射线机</w:t>
            </w:r>
            <w:r>
              <w:rPr>
                <w:rFonts w:hint="default" w:ascii="Times New Roman" w:hAnsi="Times New Roman" w:eastAsia="宋体" w:cs="Times New Roman"/>
                <w:color w:val="auto"/>
                <w:sz w:val="24"/>
                <w:szCs w:val="24"/>
                <w:highlight w:val="none"/>
              </w:rPr>
              <w:t>用于医疗诊断及介入治疗。根据原环境保护部、原国家卫生和计划生育委员会公告2017年第66号《关于发布&lt;射线装置分类&gt;的公告》规定</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血管造影</w:t>
            </w:r>
            <w:r>
              <w:rPr>
                <w:rFonts w:hint="default" w:ascii="Times New Roman" w:hAnsi="Times New Roman" w:eastAsia="宋体" w:cs="Times New Roman"/>
                <w:color w:val="auto"/>
                <w:sz w:val="24"/>
                <w:szCs w:val="24"/>
                <w:highlight w:val="none"/>
                <w:lang w:eastAsia="zh-CN"/>
              </w:rPr>
              <w:t>机</w:t>
            </w:r>
            <w:r>
              <w:rPr>
                <w:rFonts w:hint="default" w:ascii="Times New Roman" w:hAnsi="Times New Roman" w:eastAsia="宋体" w:cs="Times New Roman"/>
                <w:color w:val="auto"/>
                <w:sz w:val="24"/>
                <w:szCs w:val="24"/>
                <w:highlight w:val="none"/>
              </w:rPr>
              <w:t>属于Ⅱ类射线装置。安装II类射线装置的机房有效使用使用面积为</w:t>
            </w:r>
            <w:r>
              <w:rPr>
                <w:rFonts w:hint="eastAsia" w:eastAsia="宋体" w:cs="Times New Roman"/>
                <w:color w:val="auto"/>
                <w:sz w:val="24"/>
                <w:szCs w:val="24"/>
                <w:highlight w:val="none"/>
                <w:lang w:eastAsia="zh-CN"/>
              </w:rPr>
              <w:t>48</w:t>
            </w:r>
            <w:r>
              <w:rPr>
                <w:rFonts w:hint="default" w:ascii="Times New Roman" w:hAnsi="Times New Roman" w:eastAsia="宋体" w:cs="Times New Roman"/>
                <w:color w:val="auto"/>
                <w:sz w:val="24"/>
                <w:szCs w:val="24"/>
                <w:highlight w:val="none"/>
              </w:rPr>
              <w:t>m2。（</w:t>
            </w:r>
            <w:r>
              <w:rPr>
                <w:rFonts w:hint="eastAsia" w:eastAsia="宋体" w:cs="Times New Roman"/>
                <w:color w:val="auto"/>
                <w:sz w:val="24"/>
                <w:szCs w:val="24"/>
                <w:highlight w:val="none"/>
                <w:lang w:eastAsia="zh-CN"/>
              </w:rPr>
              <w:t>东西长6.37m，南北长7.55m</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屏蔽防护铅当量均大于2mm。</w:t>
            </w:r>
            <w:r>
              <w:rPr>
                <w:rFonts w:hint="eastAsia" w:eastAsia="宋体" w:cs="Times New Roman"/>
                <w:color w:val="auto"/>
                <w:sz w:val="24"/>
                <w:szCs w:val="24"/>
                <w:highlight w:val="none"/>
                <w:lang w:eastAsia="zh-CN"/>
              </w:rPr>
              <w:t>DSA机房</w:t>
            </w:r>
            <w:r>
              <w:rPr>
                <w:rFonts w:hint="default" w:ascii="Times New Roman" w:hAnsi="Times New Roman" w:eastAsia="宋体" w:cs="Times New Roman"/>
                <w:color w:val="auto"/>
                <w:sz w:val="24"/>
                <w:szCs w:val="24"/>
                <w:highlight w:val="none"/>
              </w:rPr>
              <w:t>屏蔽措施及场所要求均满足《放射诊断放射防护要求》（</w:t>
            </w:r>
            <w:r>
              <w:rPr>
                <w:rFonts w:hint="default" w:ascii="Times New Roman" w:hAnsi="Times New Roman" w:eastAsia="宋体" w:cs="Times New Roman"/>
                <w:color w:val="auto"/>
                <w:sz w:val="24"/>
                <w:szCs w:val="24"/>
                <w:highlight w:val="none"/>
                <w:lang w:eastAsia="zh-CN"/>
              </w:rPr>
              <w:t>GBZ130-2020</w:t>
            </w:r>
            <w:r>
              <w:rPr>
                <w:rFonts w:hint="default" w:ascii="Times New Roman" w:hAnsi="Times New Roman" w:eastAsia="宋体" w:cs="Times New Roman"/>
                <w:color w:val="auto"/>
                <w:sz w:val="24"/>
                <w:szCs w:val="24"/>
                <w:highlight w:val="none"/>
              </w:rPr>
              <w:t>）要求。</w:t>
            </w:r>
          </w:p>
          <w:p>
            <w:pPr>
              <w:pStyle w:val="4"/>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b w:val="0"/>
                <w:color w:val="auto"/>
                <w:highlight w:val="none"/>
                <w:lang w:val="zh-CN" w:eastAsia="zh-CN"/>
              </w:rPr>
              <w:t>医院已制定各项辐射安全防护管理规章制度，</w:t>
            </w:r>
            <w:r>
              <w:rPr>
                <w:rFonts w:hint="default" w:ascii="Times New Roman" w:hAnsi="Times New Roman" w:eastAsia="宋体" w:cs="Times New Roman"/>
                <w:b w:val="0"/>
                <w:color w:val="auto"/>
                <w:highlight w:val="none"/>
                <w:lang w:val="en-US" w:eastAsia="zh-CN"/>
              </w:rPr>
              <w:t>本项目预计</w:t>
            </w:r>
            <w:r>
              <w:rPr>
                <w:rFonts w:hint="default" w:ascii="Times New Roman" w:hAnsi="Times New Roman" w:eastAsia="宋体" w:cs="Times New Roman"/>
                <w:b w:val="0"/>
                <w:color w:val="auto"/>
                <w:highlight w:val="none"/>
                <w:lang w:val="zh-CN" w:eastAsia="zh-CN"/>
              </w:rPr>
              <w:t>辐射工作人员</w:t>
            </w:r>
            <w:r>
              <w:rPr>
                <w:rFonts w:hint="default" w:ascii="Times New Roman" w:hAnsi="Times New Roman" w:eastAsia="宋体" w:cs="Times New Roman"/>
                <w:b w:val="0"/>
                <w:color w:val="auto"/>
                <w:highlight w:val="none"/>
                <w:lang w:val="en-US" w:eastAsia="zh-CN"/>
              </w:rPr>
              <w:t>6人，6人均需经过辐射安全与防护培训，并通过考试获得培训合格证，保证100%持证上岗。此外，</w:t>
            </w:r>
            <w:r>
              <w:rPr>
                <w:rFonts w:hint="default" w:ascii="Times New Roman" w:hAnsi="Times New Roman" w:eastAsia="宋体" w:cs="Times New Roman"/>
                <w:b w:val="0"/>
                <w:color w:val="auto"/>
                <w:highlight w:val="none"/>
                <w:lang w:val="zh-CN" w:eastAsia="zh-CN"/>
              </w:rPr>
              <w:t>医院为操作医生每人配备2个个人剂量计、0.5mmPb 的铅橡胶颈套3 件、0.5mmPb 的铅橡胶围裙3 件，带铅玻璃观察窗的移动铅屏风1 块（2mmPb）、个人剂量报警仪3 台；为患者配备0.5mmPb 的铅橡胶帽子1 件、0.5mmPb 的铅橡胶颈套1 件、0.5mmPb 的铅橡胶防护方巾1 件。防护用品满足《放射诊断放射防护要求》（GBZ130-20</w:t>
            </w:r>
            <w:r>
              <w:rPr>
                <w:rFonts w:hint="default" w:ascii="Times New Roman" w:hAnsi="Times New Roman" w:eastAsia="宋体" w:cs="Times New Roman"/>
                <w:b w:val="0"/>
                <w:color w:val="auto"/>
                <w:highlight w:val="none"/>
                <w:lang w:val="en-US" w:eastAsia="zh-CN"/>
              </w:rPr>
              <w:t>20</w:t>
            </w:r>
            <w:r>
              <w:rPr>
                <w:rFonts w:hint="default" w:ascii="Times New Roman" w:hAnsi="Times New Roman" w:eastAsia="宋体" w:cs="Times New Roman"/>
                <w:b w:val="0"/>
                <w:color w:val="auto"/>
                <w:highlight w:val="none"/>
                <w:lang w:val="zh-CN" w:eastAsia="zh-CN"/>
              </w:rPr>
              <w:t>）</w:t>
            </w:r>
            <w:r>
              <w:rPr>
                <w:rFonts w:hint="default" w:ascii="Times New Roman" w:hAnsi="Times New Roman" w:eastAsia="宋体" w:cs="Times New Roman"/>
                <w:b w:val="0"/>
                <w:color w:val="auto"/>
                <w:highlight w:val="none"/>
                <w:lang w:val="en-US" w:eastAsia="zh-CN"/>
              </w:rPr>
              <w:t>中“6.5.3除介入防护手套外，防护用品和辅助防护设施的铅当量应不小于0.25 mmPb；介入防护手套铅当量应不小于0.025 mmPb；甲状腺、性腺防护用品铅当量应不小于0.5 mmPb；移动铅防护屏风铅当量应不小于2 mmPb。”以及《职业性外照射个人监测规范》（GBZ128-2019）中“5.3.2 对于如介入放射学、核医学放射药物分装与注射等全身受照不均匀的工作情况，应在铅围裙外锁骨对应的领口位置佩戴剂量计。和5.3.3 对于5.3.2所述工作情况，建议采用双剂量计监测方法（在铅围裙内躯干上再佩戴另一个剂量计）</w:t>
            </w:r>
            <w:r>
              <w:rPr>
                <w:rFonts w:hint="default" w:ascii="Times New Roman" w:hAnsi="Times New Roman" w:eastAsia="宋体" w:cs="Times New Roman"/>
                <w:b w:val="0"/>
                <w:color w:val="auto"/>
                <w:highlight w:val="none"/>
                <w:lang w:val="zh-CN"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13.1.2</w:t>
            </w:r>
            <w:r>
              <w:rPr>
                <w:rFonts w:hint="default" w:ascii="Times New Roman" w:hAnsi="Times New Roman" w:eastAsia="宋体" w:cs="Times New Roman"/>
                <w:b/>
                <w:color w:val="auto"/>
                <w:sz w:val="24"/>
                <w:szCs w:val="24"/>
                <w:highlight w:val="none"/>
              </w:rPr>
              <w:t>环境影响分析结论</w:t>
            </w:r>
          </w:p>
          <w:p>
            <w:pPr>
              <w:spacing w:line="360" w:lineRule="auto"/>
              <w:ind w:firstLine="480" w:firstLineChars="200"/>
              <w:rPr>
                <w:rFonts w:hint="default" w:ascii="Times New Roman" w:hAnsi="Times New Roman" w:eastAsia="宋体" w:cs="Times New Roman"/>
                <w:color w:val="auto"/>
                <w:sz w:val="24"/>
                <w:highlight w:val="none"/>
                <w:lang w:eastAsia="zh-CN"/>
              </w:rPr>
            </w:pPr>
            <w:r>
              <w:rPr>
                <w:rFonts w:hint="eastAsia" w:eastAsia="宋体" w:cs="Times New Roman"/>
                <w:color w:val="auto"/>
                <w:sz w:val="24"/>
                <w:szCs w:val="24"/>
                <w:highlight w:val="none"/>
                <w:lang w:val="en-US" w:eastAsia="zh-CN"/>
              </w:rPr>
              <w:t>保定市第三中心医院</w:t>
            </w:r>
            <w:r>
              <w:rPr>
                <w:rFonts w:hint="default" w:ascii="Times New Roman" w:hAnsi="Times New Roman" w:eastAsia="宋体" w:cs="Times New Roman"/>
                <w:color w:val="auto"/>
                <w:sz w:val="24"/>
                <w:szCs w:val="24"/>
                <w:highlight w:val="none"/>
                <w:lang w:val="en-US" w:eastAsia="zh-CN"/>
              </w:rPr>
              <w:t>的东侧</w:t>
            </w:r>
            <w:r>
              <w:rPr>
                <w:rFonts w:hint="eastAsia" w:eastAsia="宋体" w:cs="Times New Roman"/>
                <w:color w:val="auto"/>
                <w:sz w:val="24"/>
                <w:szCs w:val="24"/>
                <w:highlight w:val="none"/>
                <w:lang w:val="en-US" w:eastAsia="zh-CN"/>
              </w:rPr>
              <w:t>DSA机房</w:t>
            </w:r>
            <w:r>
              <w:rPr>
                <w:rFonts w:hint="default" w:ascii="Times New Roman" w:hAnsi="Times New Roman" w:eastAsia="宋体" w:cs="Times New Roman"/>
                <w:color w:val="auto"/>
                <w:sz w:val="24"/>
                <w:szCs w:val="24"/>
                <w:highlight w:val="none"/>
              </w:rPr>
              <w:t>采取的辐射安全和防护措施合理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满足标准的屏蔽防护要求</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pacing w:val="0"/>
                <w:position w:val="0"/>
                <w:sz w:val="24"/>
                <w:szCs w:val="24"/>
                <w:highlight w:val="none"/>
              </w:rPr>
              <w:t>本项目</w:t>
            </w:r>
            <w:r>
              <w:rPr>
                <w:rFonts w:hint="eastAsia" w:eastAsia="宋体" w:cs="Times New Roman"/>
                <w:color w:val="auto"/>
                <w:spacing w:val="0"/>
                <w:position w:val="0"/>
                <w:sz w:val="24"/>
                <w:szCs w:val="24"/>
                <w:highlight w:val="none"/>
                <w:lang w:eastAsia="zh-CN"/>
              </w:rPr>
              <w:t>机房周围</w:t>
            </w:r>
            <w:r>
              <w:rPr>
                <w:rFonts w:hint="default" w:ascii="Times New Roman" w:hAnsi="Times New Roman" w:eastAsia="宋体" w:cs="Times New Roman"/>
                <w:color w:val="auto"/>
                <w:spacing w:val="0"/>
                <w:position w:val="0"/>
                <w:sz w:val="24"/>
                <w:szCs w:val="24"/>
                <w:highlight w:val="none"/>
              </w:rPr>
              <w:t>剂量率水平最大值为</w:t>
            </w:r>
            <w:r>
              <w:rPr>
                <w:rFonts w:hint="eastAsia" w:eastAsia="宋体" w:cs="Times New Roman"/>
                <w:color w:val="auto"/>
                <w:spacing w:val="0"/>
                <w:position w:val="0"/>
                <w:sz w:val="24"/>
                <w:szCs w:val="24"/>
                <w:highlight w:val="none"/>
                <w:lang w:val="en-US" w:eastAsia="zh-CN"/>
              </w:rPr>
              <w:t>2.52E-10</w:t>
            </w:r>
            <w:r>
              <w:rPr>
                <w:rFonts w:hint="default" w:ascii="Times New Roman" w:hAnsi="Times New Roman" w:eastAsia="宋体" w:cs="Times New Roman"/>
                <w:color w:val="auto"/>
                <w:spacing w:val="0"/>
                <w:position w:val="0"/>
                <w:sz w:val="24"/>
                <w:szCs w:val="24"/>
                <w:highlight w:val="none"/>
              </w:rPr>
              <w:t>μSv/h</w:t>
            </w:r>
            <w:r>
              <w:rPr>
                <w:rFonts w:hint="default" w:ascii="Times New Roman" w:hAnsi="Times New Roman" w:eastAsia="宋体" w:cs="Times New Roman"/>
                <w:color w:val="auto"/>
                <w:spacing w:val="0"/>
                <w:position w:val="0"/>
                <w:sz w:val="24"/>
                <w:szCs w:val="24"/>
                <w:highlight w:val="none"/>
                <w:lang w:eastAsia="zh-CN"/>
              </w:rPr>
              <w:t>，</w:t>
            </w:r>
            <w:r>
              <w:rPr>
                <w:rFonts w:hint="default" w:ascii="Times New Roman" w:hAnsi="Times New Roman" w:eastAsia="宋体" w:cs="Times New Roman"/>
                <w:color w:val="auto"/>
                <w:spacing w:val="0"/>
                <w:position w:val="0"/>
                <w:sz w:val="24"/>
                <w:szCs w:val="24"/>
                <w:highlight w:val="none"/>
              </w:rPr>
              <w:t>低于《放射诊断放射防护要求》（GBZ130－</w:t>
            </w:r>
            <w:r>
              <w:rPr>
                <w:rFonts w:hint="default" w:ascii="Times New Roman" w:hAnsi="Times New Roman" w:eastAsia="宋体" w:cs="Times New Roman"/>
                <w:color w:val="auto"/>
                <w:spacing w:val="0"/>
                <w:position w:val="0"/>
                <w:sz w:val="24"/>
                <w:szCs w:val="24"/>
                <w:highlight w:val="none"/>
                <w:lang w:val="en-US" w:eastAsia="zh-CN"/>
              </w:rPr>
              <w:t>2020</w:t>
            </w:r>
            <w:r>
              <w:rPr>
                <w:rFonts w:hint="default" w:ascii="Times New Roman" w:hAnsi="Times New Roman" w:eastAsia="宋体" w:cs="Times New Roman"/>
                <w:color w:val="auto"/>
                <w:spacing w:val="0"/>
                <w:position w:val="0"/>
                <w:sz w:val="24"/>
                <w:szCs w:val="24"/>
                <w:highlight w:val="none"/>
              </w:rPr>
              <w:t>）中2.5μSv/h的周围剂量当量率控制目标值要求。</w:t>
            </w:r>
            <w:r>
              <w:rPr>
                <w:rFonts w:hint="eastAsia" w:eastAsia="宋体" w:cs="Times New Roman"/>
                <w:color w:val="auto"/>
                <w:sz w:val="24"/>
                <w:szCs w:val="24"/>
                <w:highlight w:val="none"/>
                <w:lang w:eastAsia="zh-CN"/>
              </w:rPr>
              <w:t>控制室</w:t>
            </w:r>
            <w:r>
              <w:rPr>
                <w:rFonts w:hint="default" w:ascii="Times New Roman" w:hAnsi="Times New Roman" w:eastAsia="宋体" w:cs="Times New Roman"/>
                <w:color w:val="auto"/>
                <w:sz w:val="24"/>
                <w:szCs w:val="24"/>
                <w:highlight w:val="none"/>
                <w:lang w:eastAsia="zh-CN"/>
              </w:rPr>
              <w:t>工作人员年有效剂量为</w:t>
            </w:r>
            <w:r>
              <w:rPr>
                <w:rFonts w:hint="eastAsia" w:eastAsia="宋体" w:cs="Times New Roman"/>
                <w:color w:val="auto"/>
                <w:sz w:val="24"/>
                <w:szCs w:val="24"/>
                <w:highlight w:val="none"/>
                <w:lang w:val="en-US" w:eastAsia="zh-CN"/>
              </w:rPr>
              <w:t>1.44</w:t>
            </w:r>
            <w:r>
              <w:rPr>
                <w:rFonts w:hint="default" w:ascii="Times New Roman" w:hAnsi="Times New Roman" w:eastAsia="宋体" w:cs="Times New Roman"/>
                <w:color w:val="auto"/>
                <w:sz w:val="24"/>
                <w:szCs w:val="24"/>
                <w:highlight w:val="none"/>
                <w:lang w:eastAsia="zh-CN"/>
              </w:rPr>
              <w:t>E-0</w:t>
            </w:r>
            <w:r>
              <w:rPr>
                <w:rFonts w:hint="eastAsia"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eastAsia="zh-CN"/>
              </w:rPr>
              <w:t>mSv/a，</w:t>
            </w:r>
            <w:r>
              <w:rPr>
                <w:rFonts w:hint="default" w:ascii="Times New Roman" w:hAnsi="Times New Roman" w:eastAsia="宋体" w:cs="Times New Roman"/>
                <w:color w:val="auto"/>
                <w:sz w:val="24"/>
                <w:szCs w:val="24"/>
                <w:highlight w:val="none"/>
              </w:rPr>
              <w:t>低于《放射诊断放射防护要求》（</w:t>
            </w:r>
            <w:r>
              <w:rPr>
                <w:rFonts w:hint="default" w:ascii="Times New Roman" w:hAnsi="Times New Roman" w:eastAsia="宋体" w:cs="Times New Roman"/>
                <w:color w:val="auto"/>
                <w:sz w:val="24"/>
                <w:szCs w:val="24"/>
                <w:highlight w:val="none"/>
                <w:lang w:eastAsia="zh-CN"/>
              </w:rPr>
              <w:t>GBZ130-2020</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eastAsia="zh-CN"/>
              </w:rPr>
              <w:t>5mSv/a的剂量约束值</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公众的年有效剂量最大为</w:t>
            </w:r>
            <w:r>
              <w:rPr>
                <w:rFonts w:hint="eastAsia" w:ascii="Times New Roman" w:hAnsi="Times New Roman" w:eastAsia="宋体" w:cs="Times New Roman"/>
                <w:color w:val="auto"/>
                <w:sz w:val="24"/>
                <w:szCs w:val="24"/>
                <w:highlight w:val="none"/>
                <w:lang w:eastAsia="zh-CN"/>
              </w:rPr>
              <w:t>楼下药房</w:t>
            </w:r>
            <w:r>
              <w:rPr>
                <w:rFonts w:hint="default" w:ascii="Times New Roman" w:hAnsi="Times New Roman" w:eastAsia="宋体" w:cs="Times New Roman"/>
                <w:color w:val="auto"/>
                <w:sz w:val="24"/>
                <w:szCs w:val="24"/>
                <w:highlight w:val="none"/>
                <w:lang w:eastAsia="zh-CN"/>
              </w:rPr>
              <w:t>处的</w:t>
            </w:r>
            <w:r>
              <w:rPr>
                <w:rFonts w:hint="default" w:ascii="Times New Roman" w:hAnsi="Times New Roman" w:eastAsia="宋体" w:cs="Times New Roman"/>
                <w:color w:val="auto"/>
                <w:sz w:val="24"/>
                <w:szCs w:val="24"/>
                <w:highlight w:val="none"/>
                <w:lang w:val="en-US" w:eastAsia="zh-CN"/>
              </w:rPr>
              <w:t>公</w:t>
            </w:r>
            <w:r>
              <w:rPr>
                <w:rFonts w:hint="default" w:ascii="Times New Roman" w:hAnsi="Times New Roman" w:eastAsia="宋体" w:cs="Times New Roman"/>
                <w:color w:val="auto"/>
                <w:sz w:val="24"/>
                <w:szCs w:val="24"/>
                <w:highlight w:val="none"/>
                <w:lang w:eastAsia="zh-CN"/>
              </w:rPr>
              <w:t>众，受到辐射年有效剂量为</w:t>
            </w:r>
            <w:r>
              <w:rPr>
                <w:rFonts w:hint="eastAsia" w:eastAsia="宋体" w:cs="Times New Roman"/>
                <w:color w:val="auto"/>
                <w:sz w:val="24"/>
                <w:szCs w:val="24"/>
                <w:highlight w:val="none"/>
                <w:lang w:val="en-US" w:eastAsia="zh-CN"/>
              </w:rPr>
              <w:t>1.85</w:t>
            </w:r>
            <w:r>
              <w:rPr>
                <w:rFonts w:hint="default" w:ascii="Times New Roman" w:hAnsi="Times New Roman" w:eastAsia="宋体" w:cs="Times New Roman"/>
                <w:color w:val="auto"/>
                <w:sz w:val="24"/>
                <w:szCs w:val="24"/>
                <w:highlight w:val="none"/>
                <w:lang w:eastAsia="zh-CN"/>
              </w:rPr>
              <w:t>E-0</w:t>
            </w:r>
            <w:r>
              <w:rPr>
                <w:rFonts w:hint="eastAsia"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mSv/a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低于《放射诊断放射防护要求》（</w:t>
            </w:r>
            <w:r>
              <w:rPr>
                <w:rFonts w:hint="default" w:ascii="Times New Roman" w:hAnsi="Times New Roman" w:eastAsia="宋体" w:cs="Times New Roman"/>
                <w:color w:val="auto"/>
                <w:sz w:val="24"/>
                <w:szCs w:val="24"/>
                <w:highlight w:val="none"/>
                <w:lang w:eastAsia="zh-CN"/>
              </w:rPr>
              <w:t>GBZ130-2020</w:t>
            </w:r>
            <w:r>
              <w:rPr>
                <w:rFonts w:hint="default" w:ascii="Times New Roman" w:hAnsi="Times New Roman" w:eastAsia="宋体" w:cs="Times New Roman"/>
                <w:color w:val="auto"/>
                <w:sz w:val="24"/>
                <w:szCs w:val="24"/>
                <w:highlight w:val="none"/>
              </w:rPr>
              <w:t>）中0.</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mSv/a限值要求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highlight w:val="none"/>
                <w:lang w:eastAsia="zh-CN"/>
              </w:rPr>
              <w:t>手术位医生的全年受照剂量为</w:t>
            </w:r>
            <w:r>
              <w:rPr>
                <w:rFonts w:hint="eastAsia" w:eastAsia="宋体" w:cs="Times New Roman"/>
                <w:color w:val="auto"/>
                <w:sz w:val="24"/>
                <w:highlight w:val="none"/>
                <w:lang w:val="en-US" w:eastAsia="zh-CN"/>
              </w:rPr>
              <w:t>0.234</w:t>
            </w:r>
            <w:r>
              <w:rPr>
                <w:rFonts w:hint="default" w:ascii="Times New Roman" w:hAnsi="Times New Roman" w:eastAsia="宋体" w:cs="Times New Roman"/>
                <w:color w:val="auto"/>
                <w:sz w:val="24"/>
                <w:highlight w:val="none"/>
                <w:lang w:eastAsia="zh-CN"/>
              </w:rPr>
              <w:t>mSv/a+</w:t>
            </w:r>
            <w:r>
              <w:rPr>
                <w:rFonts w:hint="eastAsia" w:eastAsia="宋体" w:cs="Times New Roman"/>
                <w:color w:val="auto"/>
                <w:sz w:val="24"/>
                <w:highlight w:val="none"/>
                <w:lang w:val="en-US" w:eastAsia="zh-CN"/>
              </w:rPr>
              <w:t>9.23E-09</w:t>
            </w:r>
            <w:r>
              <w:rPr>
                <w:rFonts w:hint="default" w:ascii="Times New Roman" w:hAnsi="Times New Roman" w:eastAsia="宋体" w:cs="Times New Roman"/>
                <w:color w:val="auto"/>
                <w:sz w:val="24"/>
                <w:highlight w:val="none"/>
                <w:lang w:eastAsia="zh-CN"/>
              </w:rPr>
              <w:t>mSv/a≈</w:t>
            </w:r>
            <w:r>
              <w:rPr>
                <w:rFonts w:hint="eastAsia" w:eastAsia="宋体" w:cs="Times New Roman"/>
                <w:color w:val="auto"/>
                <w:sz w:val="24"/>
                <w:highlight w:val="none"/>
                <w:lang w:val="en-US" w:eastAsia="zh-CN"/>
              </w:rPr>
              <w:t>0.234</w:t>
            </w:r>
            <w:r>
              <w:rPr>
                <w:rFonts w:hint="default" w:ascii="Times New Roman" w:hAnsi="Times New Roman" w:eastAsia="宋体" w:cs="Times New Roman"/>
                <w:color w:val="auto"/>
                <w:sz w:val="24"/>
                <w:highlight w:val="none"/>
                <w:lang w:eastAsia="zh-CN"/>
              </w:rPr>
              <w:t>mSv/a，满足本评价提出的辐射工作人员辐射剂量不超过5mSv/a的约束值</w:t>
            </w:r>
            <w:r>
              <w:rPr>
                <w:rFonts w:hint="eastAsia" w:eastAsia="宋体" w:cs="Times New Roman"/>
                <w:color w:val="auto"/>
                <w:sz w:val="24"/>
                <w:highlight w:val="none"/>
                <w:lang w:val="en-US" w:eastAsia="zh-CN"/>
              </w:rPr>
              <w:t>要求</w:t>
            </w:r>
            <w:r>
              <w:rPr>
                <w:rFonts w:hint="default" w:ascii="Times New Roman" w:hAnsi="Times New Roman" w:eastAsia="宋体" w:cs="Times New Roman"/>
                <w:color w:val="auto"/>
                <w:sz w:val="24"/>
                <w:highlight w:val="none"/>
                <w:lang w:eastAsia="zh-CN"/>
              </w:rPr>
              <w:t>。</w:t>
            </w:r>
          </w:p>
          <w:p>
            <w:pPr>
              <w:pStyle w:val="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13.1.3项目可行性分析结论</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本项目的建设符合《电离辐射防护与辐射源安全基本标准》（GB18871-2002）中关于辐射防护“实践的正当性”的要求。机房辐射安全防护措施符合《放射诊断放射防护要求》（GBZ130-</w:t>
            </w:r>
            <w:r>
              <w:rPr>
                <w:rFonts w:hint="default" w:ascii="Times New Roman" w:hAnsi="Times New Roman" w:eastAsia="宋体" w:cs="Times New Roman"/>
                <w:color w:val="auto"/>
                <w:highlight w:val="none"/>
                <w:lang w:val="en-US" w:eastAsia="zh-CN"/>
              </w:rPr>
              <w:t>2020</w:t>
            </w:r>
            <w:r>
              <w:rPr>
                <w:rFonts w:hint="default" w:ascii="Times New Roman" w:hAnsi="Times New Roman" w:eastAsia="宋体" w:cs="Times New Roman"/>
                <w:color w:val="auto"/>
                <w:highlight w:val="none"/>
                <w:lang w:val="zh-CN" w:eastAsia="zh-CN"/>
              </w:rPr>
              <w:t>）要求对环境影响较小</w:t>
            </w:r>
            <w:r>
              <w:rPr>
                <w:rFonts w:hint="default" w:ascii="Times New Roman" w:hAnsi="Times New Roman" w:eastAsia="宋体" w:cs="Times New Roman"/>
                <w:color w:val="auto"/>
                <w:highlight w:val="none"/>
                <w:lang w:val="en-US" w:eastAsia="zh-CN"/>
              </w:rPr>
              <w:t>，因此项目是可行的。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3" w:hRule="atLeast"/>
          <w:jc w:val="center"/>
        </w:trPr>
        <w:tc>
          <w:tcPr>
            <w:tcW w:w="8924" w:type="dxa"/>
            <w:tcBorders>
              <w:top w:val="single" w:color="auto" w:sz="4" w:space="0"/>
              <w:left w:val="single" w:color="auto" w:sz="4" w:space="0"/>
              <w:bottom w:val="single" w:color="auto" w:sz="4" w:space="0"/>
              <w:right w:val="single" w:color="auto" w:sz="4" w:space="0"/>
            </w:tcBorders>
            <w:noWrap w:val="0"/>
            <w:vAlign w:val="top"/>
          </w:tcPr>
          <w:p>
            <w:pPr>
              <w:pStyle w:val="3"/>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lang w:val="en-US" w:eastAsia="zh-CN"/>
              </w:rPr>
              <w:t>13.2</w:t>
            </w:r>
            <w:r>
              <w:rPr>
                <w:rFonts w:hint="default" w:ascii="Times New Roman" w:hAnsi="Times New Roman" w:eastAsia="宋体" w:cs="Times New Roman"/>
                <w:b/>
                <w:color w:val="auto"/>
                <w:highlight w:val="none"/>
              </w:rPr>
              <w:t>建议和承诺</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主要指出还存在的问题及改进措施或承诺。</w:t>
            </w:r>
            <w:r>
              <w:rPr>
                <w:rFonts w:hint="default" w:ascii="Times New Roman" w:hAnsi="Times New Roman" w:eastAsia="宋体" w:cs="Times New Roman"/>
                <w:b w:val="0"/>
                <w:bCs/>
                <w:color w:val="auto"/>
                <w:sz w:val="21"/>
                <w:szCs w:val="21"/>
                <w:highlight w:val="none"/>
                <w:lang w:eastAsia="zh-CN"/>
              </w:rPr>
              <w:t>）</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（1）根据国家有关辐射环境管理法律法规及标准规范要求，健全完善各项规章制度，严格执行操作规程，落实各项辐射安全和防护措施；</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（2）组织辐射工作人员参加辐射安全和防护专业知识及相关法律法规的培训，确保所有辐射工作人员按要求持证上岗；</w:t>
            </w:r>
          </w:p>
          <w:p>
            <w:pPr>
              <w:pStyle w:val="5"/>
              <w:ind w:firstLine="48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（3）配备与辐射工作相适应的监测仪器，严格落实监测计划；</w:t>
            </w:r>
          </w:p>
          <w:p>
            <w:pPr>
              <w:pStyle w:val="5"/>
              <w:ind w:firstLine="480"/>
              <w:rPr>
                <w:rFonts w:hint="default" w:ascii="Times New Roman" w:hAnsi="Times New Roman" w:eastAsia="宋体" w:cs="Times New Roman"/>
                <w:color w:val="auto"/>
                <w:highlight w:val="none"/>
                <w:lang w:val="zh-CN" w:eastAsia="zh-CN"/>
              </w:rPr>
            </w:pPr>
          </w:p>
          <w:p>
            <w:pPr>
              <w:pStyle w:val="5"/>
              <w:ind w:firstLine="480"/>
              <w:rPr>
                <w:rFonts w:hint="default" w:ascii="Times New Roman" w:hAnsi="Times New Roman" w:eastAsia="宋体" w:cs="Times New Roman"/>
                <w:color w:val="auto"/>
                <w:highlight w:val="none"/>
                <w:lang w:val="zh-CN" w:eastAsia="zh-CN"/>
              </w:rPr>
            </w:pPr>
          </w:p>
          <w:p>
            <w:pPr>
              <w:pStyle w:val="5"/>
              <w:ind w:firstLine="480"/>
              <w:rPr>
                <w:rFonts w:hint="default" w:ascii="Times New Roman" w:hAnsi="Times New Roman" w:eastAsia="宋体" w:cs="Times New Roman"/>
                <w:color w:val="auto"/>
                <w:highlight w:val="none"/>
                <w:lang w:val="zh-CN" w:eastAsia="zh-CN"/>
              </w:rPr>
            </w:pPr>
          </w:p>
          <w:p>
            <w:pPr>
              <w:pStyle w:val="5"/>
              <w:ind w:firstLine="480"/>
              <w:rPr>
                <w:rFonts w:hint="default" w:ascii="Times New Roman" w:hAnsi="Times New Roman" w:eastAsia="宋体" w:cs="Times New Roman"/>
                <w:color w:val="auto"/>
                <w:highlight w:val="none"/>
                <w:lang w:val="zh-CN" w:eastAsia="zh-CN"/>
              </w:rPr>
            </w:pPr>
          </w:p>
          <w:p>
            <w:pPr>
              <w:pStyle w:val="5"/>
              <w:ind w:firstLine="480"/>
              <w:rPr>
                <w:rFonts w:hint="default" w:ascii="Times New Roman" w:hAnsi="Times New Roman" w:eastAsia="宋体" w:cs="Times New Roman"/>
                <w:color w:val="auto"/>
                <w:highlight w:val="none"/>
                <w:lang w:val="zh-CN" w:eastAsia="zh-CN"/>
              </w:rPr>
            </w:pPr>
          </w:p>
          <w:p>
            <w:pPr>
              <w:pStyle w:val="5"/>
              <w:ind w:firstLine="480"/>
              <w:rPr>
                <w:rFonts w:hint="default" w:ascii="Times New Roman" w:hAnsi="Times New Roman" w:eastAsia="宋体" w:cs="Times New Roman"/>
                <w:color w:val="auto"/>
                <w:highlight w:val="none"/>
                <w:lang w:val="zh-CN" w:eastAsia="zh-CN"/>
              </w:rPr>
            </w:pPr>
          </w:p>
          <w:p>
            <w:pPr>
              <w:pStyle w:val="5"/>
              <w:ind w:firstLine="480"/>
              <w:rPr>
                <w:rFonts w:hint="default" w:ascii="Times New Roman" w:hAnsi="Times New Roman" w:eastAsia="宋体" w:cs="Times New Roman"/>
                <w:color w:val="auto"/>
                <w:highlight w:val="none"/>
                <w:lang w:val="zh-CN" w:eastAsia="zh-CN"/>
              </w:rPr>
            </w:pPr>
          </w:p>
          <w:p>
            <w:pPr>
              <w:pStyle w:val="5"/>
              <w:ind w:firstLine="480"/>
              <w:rPr>
                <w:rFonts w:hint="default" w:ascii="Times New Roman" w:hAnsi="Times New Roman" w:eastAsia="宋体" w:cs="Times New Roman"/>
                <w:color w:val="auto"/>
                <w:highlight w:val="none"/>
                <w:lang w:val="zh-CN" w:eastAsia="zh-CN"/>
              </w:rPr>
            </w:pPr>
          </w:p>
          <w:p>
            <w:pPr>
              <w:pStyle w:val="5"/>
              <w:ind w:firstLine="480"/>
              <w:rPr>
                <w:rFonts w:hint="default" w:ascii="Times New Roman" w:hAnsi="Times New Roman" w:eastAsia="宋体" w:cs="Times New Roman"/>
                <w:color w:val="auto"/>
                <w:highlight w:val="none"/>
                <w:lang w:val="zh-CN" w:eastAsia="zh-CN"/>
              </w:rPr>
            </w:pPr>
          </w:p>
          <w:p>
            <w:pPr>
              <w:pStyle w:val="5"/>
              <w:ind w:firstLine="480"/>
              <w:rPr>
                <w:rFonts w:hint="default" w:ascii="Times New Roman" w:hAnsi="Times New Roman" w:eastAsia="宋体" w:cs="Times New Roman"/>
                <w:color w:val="auto"/>
                <w:highlight w:val="none"/>
                <w:lang w:val="zh-CN" w:eastAsia="zh-CN"/>
              </w:rPr>
            </w:pPr>
          </w:p>
          <w:p>
            <w:pPr>
              <w:pStyle w:val="5"/>
              <w:ind w:firstLine="480"/>
              <w:rPr>
                <w:rFonts w:hint="default" w:ascii="Times New Roman" w:hAnsi="Times New Roman" w:eastAsia="宋体" w:cs="Times New Roman"/>
                <w:color w:val="auto"/>
                <w:highlight w:val="none"/>
                <w:lang w:val="zh-CN" w:eastAsia="zh-CN"/>
              </w:rPr>
            </w:pPr>
          </w:p>
        </w:tc>
      </w:tr>
    </w:tbl>
    <w:p>
      <w:pPr>
        <w:pStyle w:val="2"/>
        <w:rPr>
          <w:rFonts w:hint="default" w:ascii="Times New Roman" w:hAnsi="Times New Roman" w:eastAsia="宋体" w:cs="Times New Roman"/>
          <w:color w:val="auto"/>
          <w:highlight w:val="none"/>
        </w:rPr>
      </w:pPr>
      <w:bookmarkStart w:id="29" w:name="_Toc486586753"/>
      <w:r>
        <w:rPr>
          <w:rFonts w:hint="default" w:ascii="Times New Roman" w:hAnsi="Times New Roman" w:eastAsia="宋体" w:cs="Times New Roman"/>
          <w:color w:val="auto"/>
          <w:highlight w:val="none"/>
        </w:rPr>
        <w:br w:type="page"/>
      </w:r>
      <w:bookmarkStart w:id="30" w:name="_Toc31296"/>
      <w:r>
        <w:rPr>
          <w:rFonts w:hint="default" w:ascii="Times New Roman" w:hAnsi="Times New Roman" w:eastAsia="宋体" w:cs="Times New Roman"/>
          <w:b/>
          <w:bCs/>
          <w:color w:val="auto"/>
          <w:sz w:val="28"/>
          <w:szCs w:val="28"/>
          <w:highlight w:val="none"/>
        </w:rPr>
        <w:t>表14审批</w:t>
      </w:r>
      <w:bookmarkEnd w:id="29"/>
      <w:bookmarkEnd w:id="30"/>
    </w:p>
    <w:tbl>
      <w:tblPr>
        <w:tblStyle w:val="8"/>
        <w:tblW w:w="8925" w:type="dxa"/>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1" w:hRule="atLeast"/>
        </w:trPr>
        <w:tc>
          <w:tcPr>
            <w:tcW w:w="8925" w:type="dxa"/>
            <w:noWrap w:val="0"/>
            <w:vAlign w:val="top"/>
          </w:tcPr>
          <w:p>
            <w:pPr>
              <w:spacing w:before="156" w:beforeLines="5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下一级环保部门预审意见：</w:t>
            </w:r>
          </w:p>
          <w:p>
            <w:pPr>
              <w:pStyle w:val="2"/>
              <w:rPr>
                <w:rFonts w:hint="default" w:ascii="Times New Roman" w:hAnsi="Times New Roman" w:eastAsia="宋体" w:cs="Times New Roman"/>
                <w:color w:val="auto"/>
                <w:highlight w:val="none"/>
              </w:rPr>
            </w:pPr>
          </w:p>
          <w:p>
            <w:pPr>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spacing w:before="156" w:beforeLines="50"/>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ind w:right="480" w:firstLine="7080" w:firstLineChars="295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公章</w:t>
            </w:r>
          </w:p>
          <w:p>
            <w:pPr>
              <w:rPr>
                <w:rFonts w:hint="default" w:ascii="Times New Roman" w:hAnsi="Times New Roman" w:eastAsia="宋体" w:cs="Times New Roman"/>
                <w:color w:val="auto"/>
                <w:sz w:val="24"/>
                <w:szCs w:val="24"/>
                <w:highlight w:val="none"/>
              </w:rPr>
            </w:pPr>
          </w:p>
          <w:p>
            <w:pPr>
              <w:ind w:firstLine="360" w:firstLineChars="15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经办人：年月日</w:t>
            </w:r>
          </w:p>
          <w:p>
            <w:pPr>
              <w:rPr>
                <w:rFonts w:hint="default" w:ascii="Times New Roman" w:hAnsi="Times New Roman"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5" w:type="dxa"/>
            <w:noWrap w:val="0"/>
            <w:vAlign w:val="top"/>
          </w:tcPr>
          <w:p>
            <w:pPr>
              <w:spacing w:before="156" w:beforeLines="5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审批意见：</w:t>
            </w:r>
          </w:p>
          <w:p>
            <w:pPr>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lang w:eastAsia="zh-CN"/>
              </w:rPr>
            </w:pPr>
          </w:p>
          <w:p>
            <w:pP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公章</w:t>
            </w:r>
          </w:p>
          <w:p>
            <w:pPr>
              <w:rPr>
                <w:rFonts w:hint="default" w:ascii="Times New Roman" w:hAnsi="Times New Roman" w:eastAsia="宋体" w:cs="Times New Roman"/>
                <w:color w:val="auto"/>
                <w:sz w:val="24"/>
                <w:szCs w:val="24"/>
                <w:highlight w:val="none"/>
              </w:rPr>
            </w:pPr>
          </w:p>
          <w:p>
            <w:pPr>
              <w:ind w:firstLine="360" w:firstLineChars="15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经办人年月日</w:t>
            </w:r>
          </w:p>
          <w:p>
            <w:pPr>
              <w:rPr>
                <w:rFonts w:hint="default" w:ascii="Times New Roman" w:hAnsi="Times New Roman" w:eastAsia="宋体" w:cs="Times New Roman"/>
                <w:color w:val="auto"/>
                <w:sz w:val="24"/>
                <w:szCs w:val="24"/>
                <w:highlight w:val="none"/>
              </w:rPr>
            </w:pPr>
          </w:p>
        </w:tc>
      </w:tr>
    </w:tbl>
    <w:p/>
    <w:sectPr>
      <w:pgSz w:w="11910" w:h="16840"/>
      <w:pgMar w:top="1580" w:right="1680" w:bottom="1582" w:left="1680" w:header="720" w:footer="720" w:gutter="0"/>
      <w:pgBorders w:offsetFrom="page">
        <w:top w:val="none" w:sz="0" w:space="0"/>
        <w:left w:val="none" w:sz="0" w:space="0"/>
        <w:bottom w:val="none" w:sz="0" w:space="0"/>
        <w:right w:val="none" w:sz="0" w:space="0"/>
      </w:pgBorders>
      <w:lnNumType w:countBy="0" w:distance="36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BE00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gRNN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zZTljYWUxYTAxMDZiNDhkMDM5YjdmMDY5ZmNiMTcifQ=="/>
  </w:docVars>
  <w:rsids>
    <w:rsidRoot w:val="1CCD7468"/>
    <w:rsid w:val="1CCD74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hint="eastAsia" w:ascii="Times New Roman" w:hAnsi="Times New Roman" w:eastAsia="Times New Roman" w:cs="Calibri"/>
      <w:kern w:val="2"/>
      <w:sz w:val="21"/>
      <w:szCs w:val="21"/>
      <w:lang w:val="en-US" w:eastAsia="zh-CN" w:bidi="ar-SA"/>
    </w:rPr>
  </w:style>
  <w:style w:type="paragraph" w:styleId="2">
    <w:name w:val="heading 1"/>
    <w:basedOn w:val="1"/>
    <w:next w:val="1"/>
    <w:qFormat/>
    <w:uiPriority w:val="0"/>
    <w:pPr>
      <w:spacing w:beforeLines="0" w:afterLines="0" w:line="360" w:lineRule="auto"/>
      <w:outlineLvl w:val="0"/>
    </w:pPr>
    <w:rPr>
      <w:rFonts w:hint="eastAsia" w:ascii="黑体" w:hAnsi="黑体" w:eastAsia="黑体" w:cs="黑体"/>
      <w:sz w:val="24"/>
      <w:szCs w:val="24"/>
    </w:rPr>
  </w:style>
  <w:style w:type="paragraph" w:styleId="3">
    <w:name w:val="heading 2"/>
    <w:basedOn w:val="1"/>
    <w:next w:val="1"/>
    <w:qFormat/>
    <w:uiPriority w:val="0"/>
    <w:pPr>
      <w:spacing w:beforeLines="0" w:afterLines="0" w:line="360" w:lineRule="auto"/>
      <w:outlineLvl w:val="1"/>
    </w:pPr>
    <w:rPr>
      <w:rFonts w:hint="eastAsia"/>
      <w:sz w:val="24"/>
      <w:szCs w:val="24"/>
    </w:rPr>
  </w:style>
  <w:style w:type="paragraph" w:styleId="4">
    <w:name w:val="heading 3"/>
    <w:basedOn w:val="5"/>
    <w:next w:val="1"/>
    <w:qFormat/>
    <w:uiPriority w:val="99"/>
    <w:pPr>
      <w:spacing w:beforeLines="0" w:afterLines="0"/>
      <w:ind w:firstLine="482"/>
      <w:outlineLvl w:val="2"/>
    </w:pPr>
    <w:rPr>
      <w:rFonts w:hint="eastAsia"/>
      <w:b/>
      <w:sz w:val="24"/>
      <w:szCs w:val="24"/>
    </w:rPr>
  </w:style>
  <w:style w:type="character" w:default="1" w:styleId="10">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customStyle="1" w:styleId="5">
    <w:name w:val="环评正文"/>
    <w:basedOn w:val="1"/>
    <w:link w:val="13"/>
    <w:unhideWhenUsed/>
    <w:qFormat/>
    <w:uiPriority w:val="0"/>
    <w:pPr>
      <w:spacing w:beforeLines="0" w:afterLines="0" w:line="360" w:lineRule="auto"/>
      <w:ind w:firstLine="200" w:firstLineChars="200"/>
    </w:pPr>
    <w:rPr>
      <w:rFonts w:cs="Times New Roman"/>
      <w:sz w:val="24"/>
      <w:szCs w:val="24"/>
    </w:rPr>
  </w:style>
  <w:style w:type="paragraph" w:styleId="6">
    <w:name w:val="footer"/>
    <w:basedOn w:val="1"/>
    <w:unhideWhenUsed/>
    <w:qFormat/>
    <w:uiPriority w:val="99"/>
    <w:pPr>
      <w:tabs>
        <w:tab w:val="center" w:pos="4153"/>
        <w:tab w:val="right" w:pos="8306"/>
      </w:tabs>
      <w:snapToGrid w:val="0"/>
      <w:spacing w:beforeLines="0" w:afterLines="0"/>
      <w:jc w:val="left"/>
    </w:pPr>
    <w:rPr>
      <w:rFonts w:hint="eastAsia"/>
      <w:sz w:val="18"/>
      <w:szCs w:val="18"/>
    </w:rPr>
  </w:style>
  <w:style w:type="paragraph" w:styleId="7">
    <w:name w:val="toc 1"/>
    <w:basedOn w:val="1"/>
    <w:next w:val="1"/>
    <w:qFormat/>
    <w:uiPriority w:val="0"/>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annotation reference"/>
    <w:basedOn w:val="10"/>
    <w:qFormat/>
    <w:uiPriority w:val="0"/>
    <w:rPr>
      <w:sz w:val="21"/>
      <w:szCs w:val="21"/>
    </w:rPr>
  </w:style>
  <w:style w:type="paragraph" w:customStyle="1" w:styleId="12">
    <w:name w:val="报告表文字"/>
    <w:basedOn w:val="1"/>
    <w:unhideWhenUsed/>
    <w:qFormat/>
    <w:uiPriority w:val="0"/>
    <w:pPr>
      <w:spacing w:beforeLines="0" w:afterLines="0"/>
      <w:jc w:val="center"/>
    </w:pPr>
    <w:rPr>
      <w:rFonts w:hint="eastAsia"/>
      <w:sz w:val="24"/>
      <w:szCs w:val="24"/>
    </w:rPr>
  </w:style>
  <w:style w:type="character" w:customStyle="1" w:styleId="13">
    <w:name w:val="环评正文 Char"/>
    <w:link w:val="5"/>
    <w:unhideWhenUsed/>
    <w:qFormat/>
    <w:uiPriority w:val="0"/>
    <w:rPr>
      <w:rFonts w:cs="Times New Roman"/>
      <w:sz w:val="24"/>
      <w:szCs w:val="24"/>
    </w:rPr>
  </w:style>
  <w:style w:type="paragraph" w:customStyle="1" w:styleId="14">
    <w:name w:val="表格文字"/>
    <w:basedOn w:val="1"/>
    <w:unhideWhenUsed/>
    <w:qFormat/>
    <w:uiPriority w:val="0"/>
    <w:pPr>
      <w:spacing w:beforeLines="0" w:afterLines="0"/>
      <w:jc w:val="center"/>
    </w:pPr>
    <w:rPr>
      <w:rFonts w:hint="eastAsia"/>
      <w:sz w:val="21"/>
      <w:szCs w:val="21"/>
    </w:rPr>
  </w:style>
  <w:style w:type="paragraph" w:customStyle="1" w:styleId="15">
    <w:name w:val="列出段落1"/>
    <w:basedOn w:val="1"/>
    <w:unhideWhenUsed/>
    <w:qFormat/>
    <w:uiPriority w:val="34"/>
    <w:pPr>
      <w:spacing w:beforeLines="0" w:afterLines="0"/>
      <w:ind w:firstLine="420" w:firstLineChars="200"/>
    </w:pPr>
    <w:rPr>
      <w:rFonts w:hint="eastAsia"/>
      <w:sz w:val="21"/>
      <w:szCs w:val="21"/>
    </w:rPr>
  </w:style>
  <w:style w:type="paragraph" w:customStyle="1" w:styleId="16">
    <w:name w:val="图名表头"/>
    <w:basedOn w:val="1"/>
    <w:unhideWhenUsed/>
    <w:qFormat/>
    <w:uiPriority w:val="0"/>
    <w:pPr>
      <w:spacing w:beforeLines="0" w:afterLines="0" w:line="360" w:lineRule="auto"/>
      <w:jc w:val="center"/>
    </w:pPr>
    <w:rPr>
      <w:rFonts w:hint="eastAsia"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oleObject" Target="embeddings/oleObject5.bin"/><Relationship Id="rId31" Type="http://schemas.openxmlformats.org/officeDocument/2006/relationships/image" Target="media/image23.wmf"/><Relationship Id="rId30" Type="http://schemas.openxmlformats.org/officeDocument/2006/relationships/oleObject" Target="embeddings/oleObject4.bin"/><Relationship Id="rId3" Type="http://schemas.openxmlformats.org/officeDocument/2006/relationships/footer" Target="footer1.xml"/><Relationship Id="rId29" Type="http://schemas.openxmlformats.org/officeDocument/2006/relationships/image" Target="media/image22.wmf"/><Relationship Id="rId28" Type="http://schemas.openxmlformats.org/officeDocument/2006/relationships/oleObject" Target="embeddings/oleObject3.bin"/><Relationship Id="rId27" Type="http://schemas.openxmlformats.org/officeDocument/2006/relationships/image" Target="media/image21.wmf"/><Relationship Id="rId26" Type="http://schemas.openxmlformats.org/officeDocument/2006/relationships/image" Target="media/image20.wmf"/><Relationship Id="rId25" Type="http://schemas.openxmlformats.org/officeDocument/2006/relationships/oleObject" Target="embeddings/oleObject2.bin"/><Relationship Id="rId24" Type="http://schemas.openxmlformats.org/officeDocument/2006/relationships/image" Target="media/image19.wmf"/><Relationship Id="rId23" Type="http://schemas.openxmlformats.org/officeDocument/2006/relationships/oleObject" Target="embeddings/oleObject1.bin"/><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2023-06-14T12:39:00Z</dcterms:created>
  <dc:creator>闯</dc:creator>
  <cp:lastModifiedBy>闯</cp:lastModifiedBy>
  <dcterms:modified xsi:type="dcterms:W3CDTF">2023-06-14T12:40:52Z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3EEBF4C4D7394A12B971C37AF381D8D4_11</vt:lpwstr>
  </property>
</Properties>
</file>